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4D7" w:rsidRPr="00D2057D" w:rsidRDefault="00016AEF" w:rsidP="00CF5FEB">
      <w:pPr>
        <w:rPr>
          <w:b/>
          <w:bCs/>
          <w:sz w:val="24"/>
        </w:rPr>
      </w:pPr>
      <w:r w:rsidRPr="00016AEF">
        <w:rPr>
          <w:noProof/>
          <w:sz w:val="16"/>
          <w:szCs w:val="16"/>
        </w:rPr>
        <w:pict>
          <v:rect id="_x0000_s1027" style="position:absolute;margin-left:0;margin-top:9pt;width:212.6pt;height:79.35pt;z-index:251656704;mso-position-horizontal:center" filled="f"/>
        </w:pict>
      </w:r>
      <w:r w:rsidR="00CF5FEB">
        <w:rPr>
          <w:b/>
          <w:bCs/>
          <w:noProof/>
          <w:sz w:val="24"/>
        </w:rPr>
        <w:drawing>
          <wp:inline distT="0" distB="0" distL="0" distR="0">
            <wp:extent cx="1212935" cy="676275"/>
            <wp:effectExtent l="0" t="0" r="0" b="0"/>
            <wp:docPr id="1" name="Obrázek 0" descr="fnmh_motol_mod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nmh_motol_modre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15" cy="676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4D7" w:rsidRPr="00D2057D" w:rsidRDefault="005654D7" w:rsidP="005654D7">
      <w:pPr>
        <w:spacing w:line="240" w:lineRule="auto"/>
        <w:jc w:val="center"/>
        <w:rPr>
          <w:b/>
          <w:bCs/>
          <w:sz w:val="24"/>
        </w:rPr>
      </w:pPr>
    </w:p>
    <w:p w:rsidR="005654D7" w:rsidRPr="00D2057D" w:rsidRDefault="005654D7" w:rsidP="005654D7">
      <w:pPr>
        <w:spacing w:line="240" w:lineRule="auto"/>
        <w:jc w:val="center"/>
        <w:rPr>
          <w:b/>
          <w:bCs/>
          <w:sz w:val="24"/>
        </w:rPr>
      </w:pPr>
    </w:p>
    <w:p w:rsidR="005654D7" w:rsidRPr="00D2057D" w:rsidRDefault="005654D7" w:rsidP="005654D7">
      <w:pPr>
        <w:spacing w:line="240" w:lineRule="auto"/>
        <w:jc w:val="center"/>
        <w:rPr>
          <w:b/>
          <w:bCs/>
          <w:sz w:val="24"/>
        </w:rPr>
      </w:pPr>
    </w:p>
    <w:p w:rsidR="005654D7" w:rsidRPr="00D2057D" w:rsidRDefault="005654D7" w:rsidP="005654D7">
      <w:pPr>
        <w:spacing w:line="240" w:lineRule="auto"/>
        <w:jc w:val="center"/>
        <w:rPr>
          <w:b/>
          <w:bCs/>
          <w:sz w:val="24"/>
        </w:rPr>
      </w:pPr>
    </w:p>
    <w:p w:rsidR="005654D7" w:rsidRPr="00B65FD7" w:rsidRDefault="005654D7" w:rsidP="005654D7">
      <w:pPr>
        <w:spacing w:line="240" w:lineRule="auto"/>
        <w:jc w:val="center"/>
        <w:rPr>
          <w:b/>
          <w:bCs/>
          <w:sz w:val="18"/>
          <w:szCs w:val="18"/>
        </w:rPr>
      </w:pPr>
      <w:r w:rsidRPr="00B65FD7">
        <w:rPr>
          <w:b/>
          <w:bCs/>
          <w:sz w:val="18"/>
          <w:szCs w:val="18"/>
        </w:rPr>
        <w:t>Razítko pracoviště</w:t>
      </w:r>
    </w:p>
    <w:p w:rsidR="005654D7" w:rsidRPr="00B65FD7" w:rsidRDefault="005654D7" w:rsidP="005654D7">
      <w:pPr>
        <w:spacing w:line="240" w:lineRule="auto"/>
        <w:jc w:val="center"/>
        <w:rPr>
          <w:szCs w:val="22"/>
        </w:rPr>
      </w:pPr>
    </w:p>
    <w:p w:rsidR="005654D7" w:rsidRPr="00B65FD7" w:rsidRDefault="005654D7" w:rsidP="005654D7">
      <w:pPr>
        <w:spacing w:line="240" w:lineRule="auto"/>
        <w:jc w:val="center"/>
        <w:rPr>
          <w:szCs w:val="22"/>
        </w:rPr>
      </w:pPr>
    </w:p>
    <w:p w:rsidR="005654D7" w:rsidRPr="00B65FD7" w:rsidRDefault="005654D7" w:rsidP="005654D7">
      <w:pPr>
        <w:keepNext/>
        <w:spacing w:line="240" w:lineRule="auto"/>
        <w:jc w:val="center"/>
        <w:outlineLvl w:val="1"/>
        <w:rPr>
          <w:b/>
          <w:bCs/>
          <w:sz w:val="28"/>
          <w:szCs w:val="28"/>
        </w:rPr>
      </w:pPr>
      <w:bookmarkStart w:id="0" w:name="_Toc78274502"/>
      <w:bookmarkStart w:id="1" w:name="_Toc78277025"/>
      <w:bookmarkStart w:id="2" w:name="_Toc78277406"/>
      <w:bookmarkStart w:id="3" w:name="_Toc90884852"/>
      <w:bookmarkStart w:id="4" w:name="_Toc90888860"/>
      <w:bookmarkStart w:id="5" w:name="_Toc90889042"/>
      <w:bookmarkStart w:id="6" w:name="_Toc90891193"/>
      <w:bookmarkStart w:id="7" w:name="_Toc90975858"/>
      <w:bookmarkStart w:id="8" w:name="_Toc96144493"/>
      <w:bookmarkStart w:id="9" w:name="_Toc96144798"/>
      <w:bookmarkStart w:id="10" w:name="_Toc96849558"/>
      <w:bookmarkStart w:id="11" w:name="_Toc155746479"/>
      <w:bookmarkStart w:id="12" w:name="_Toc165725996"/>
      <w:bookmarkStart w:id="13" w:name="_Toc96849907"/>
      <w:bookmarkStart w:id="14" w:name="_Toc96849989"/>
      <w:bookmarkStart w:id="15" w:name="_Toc97083818"/>
      <w:bookmarkStart w:id="16" w:name="_Toc97083968"/>
      <w:bookmarkStart w:id="17" w:name="_Toc105906338"/>
      <w:bookmarkStart w:id="18" w:name="_Toc105906451"/>
      <w:bookmarkStart w:id="19" w:name="_Toc105906629"/>
      <w:bookmarkStart w:id="20" w:name="_Toc105906914"/>
      <w:r w:rsidRPr="00B65FD7">
        <w:rPr>
          <w:b/>
          <w:bCs/>
          <w:sz w:val="28"/>
          <w:szCs w:val="28"/>
        </w:rPr>
        <w:t>Informovaný souhlas pacienta/zákonného zástupce</w:t>
      </w:r>
      <w:bookmarkStart w:id="21" w:name="_Toc96144494"/>
      <w:bookmarkStart w:id="22" w:name="_Toc96144799"/>
      <w:bookmarkStart w:id="23" w:name="_Toc96849559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B65FD7">
        <w:rPr>
          <w:b/>
          <w:bCs/>
          <w:sz w:val="28"/>
          <w:szCs w:val="28"/>
        </w:rPr>
        <w:t xml:space="preserve"> pacienta</w:t>
      </w:r>
    </w:p>
    <w:p w:rsidR="005654D7" w:rsidRPr="00B65FD7" w:rsidRDefault="005654D7" w:rsidP="005654D7">
      <w:pPr>
        <w:keepNext/>
        <w:spacing w:line="240" w:lineRule="auto"/>
        <w:jc w:val="center"/>
        <w:outlineLvl w:val="1"/>
        <w:rPr>
          <w:b/>
          <w:bCs/>
          <w:sz w:val="28"/>
          <w:szCs w:val="28"/>
        </w:rPr>
      </w:pPr>
      <w:bookmarkStart w:id="24" w:name="_Toc155746480"/>
      <w:r w:rsidRPr="00B65FD7">
        <w:rPr>
          <w:b/>
          <w:bCs/>
          <w:sz w:val="28"/>
          <w:szCs w:val="28"/>
        </w:rPr>
        <w:t xml:space="preserve"> </w:t>
      </w:r>
      <w:bookmarkStart w:id="25" w:name="_Toc165725997"/>
      <w:r w:rsidRPr="00B65FD7">
        <w:rPr>
          <w:b/>
          <w:bCs/>
          <w:sz w:val="28"/>
          <w:szCs w:val="28"/>
        </w:rPr>
        <w:t xml:space="preserve">s poskytnutím zdravotních služeb (zdravotních výkonů) 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:rsidR="005654D7" w:rsidRPr="00B65FD7" w:rsidRDefault="005654D7" w:rsidP="005654D7">
      <w:pPr>
        <w:keepNext/>
        <w:spacing w:line="240" w:lineRule="auto"/>
        <w:jc w:val="center"/>
        <w:outlineLvl w:val="1"/>
        <w:rPr>
          <w:b/>
          <w:bCs/>
          <w:sz w:val="28"/>
          <w:szCs w:val="28"/>
        </w:rPr>
      </w:pPr>
    </w:p>
    <w:p w:rsidR="005654D7" w:rsidRPr="00B65FD7" w:rsidRDefault="00016AEF" w:rsidP="005654D7">
      <w:pPr>
        <w:spacing w:line="240" w:lineRule="auto"/>
        <w:rPr>
          <w:b/>
          <w:sz w:val="20"/>
          <w:szCs w:val="20"/>
        </w:rPr>
      </w:pPr>
      <w:r w:rsidRPr="00016AEF">
        <w:rPr>
          <w:b/>
          <w:noProof/>
          <w:sz w:val="24"/>
        </w:rPr>
        <w:pict>
          <v:rect id="_x0000_s1028" style="position:absolute;margin-left:117pt;margin-top:2.15pt;width:3in;height:63pt;z-index:251657728">
            <v:textbox style="mso-next-textbox:#_x0000_s1028">
              <w:txbxContent>
                <w:p w:rsidR="00C60EDF" w:rsidRPr="002C49EE" w:rsidRDefault="00C60EDF" w:rsidP="005654D7">
                  <w:pPr>
                    <w:rPr>
                      <w:b/>
                      <w:sz w:val="18"/>
                      <w:szCs w:val="18"/>
                    </w:rPr>
                  </w:pPr>
                  <w:r w:rsidRPr="002C49EE">
                    <w:rPr>
                      <w:b/>
                      <w:sz w:val="18"/>
                      <w:szCs w:val="18"/>
                    </w:rPr>
                    <w:t xml:space="preserve">Příjmení:  </w:t>
                  </w:r>
                </w:p>
                <w:p w:rsidR="00C60EDF" w:rsidRPr="002C49EE" w:rsidRDefault="00C60EDF" w:rsidP="005654D7">
                  <w:pPr>
                    <w:rPr>
                      <w:b/>
                      <w:sz w:val="18"/>
                      <w:szCs w:val="18"/>
                    </w:rPr>
                  </w:pPr>
                  <w:r w:rsidRPr="002C49EE">
                    <w:rPr>
                      <w:b/>
                      <w:sz w:val="18"/>
                      <w:szCs w:val="18"/>
                    </w:rPr>
                    <w:t xml:space="preserve">Jméno:  </w:t>
                  </w:r>
                </w:p>
                <w:p w:rsidR="00C60EDF" w:rsidRPr="002C49EE" w:rsidRDefault="00C60EDF" w:rsidP="005654D7">
                  <w:pPr>
                    <w:rPr>
                      <w:b/>
                      <w:sz w:val="18"/>
                      <w:szCs w:val="18"/>
                    </w:rPr>
                  </w:pPr>
                  <w:r w:rsidRPr="002C49EE">
                    <w:rPr>
                      <w:b/>
                      <w:sz w:val="18"/>
                      <w:szCs w:val="18"/>
                    </w:rPr>
                    <w:t>RČ pacient</w:t>
                  </w:r>
                  <w:r>
                    <w:rPr>
                      <w:b/>
                      <w:sz w:val="18"/>
                      <w:szCs w:val="18"/>
                    </w:rPr>
                    <w:t>a</w:t>
                  </w:r>
                  <w:r w:rsidRPr="002C49EE">
                    <w:rPr>
                      <w:b/>
                      <w:sz w:val="18"/>
                      <w:szCs w:val="18"/>
                    </w:rPr>
                    <w:t xml:space="preserve">: </w:t>
                  </w:r>
                </w:p>
              </w:txbxContent>
            </v:textbox>
            <w10:wrap type="square"/>
          </v:rect>
        </w:pict>
      </w:r>
    </w:p>
    <w:p w:rsidR="005654D7" w:rsidRPr="00B65FD7" w:rsidRDefault="005654D7" w:rsidP="005654D7">
      <w:pPr>
        <w:rPr>
          <w:b/>
          <w:sz w:val="24"/>
        </w:rPr>
      </w:pPr>
    </w:p>
    <w:p w:rsidR="005654D7" w:rsidRPr="00B65FD7" w:rsidRDefault="005654D7" w:rsidP="005654D7">
      <w:pPr>
        <w:rPr>
          <w:b/>
          <w:sz w:val="24"/>
        </w:rPr>
      </w:pPr>
    </w:p>
    <w:p w:rsidR="005654D7" w:rsidRPr="00B65FD7" w:rsidRDefault="005654D7" w:rsidP="005654D7">
      <w:pPr>
        <w:rPr>
          <w:b/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</w:rPr>
      </w:pPr>
    </w:p>
    <w:p w:rsidR="005654D7" w:rsidRDefault="005654D7" w:rsidP="00DE42E4">
      <w:pPr>
        <w:numPr>
          <w:ilvl w:val="0"/>
          <w:numId w:val="14"/>
        </w:numPr>
        <w:spacing w:line="240" w:lineRule="auto"/>
        <w:jc w:val="both"/>
        <w:rPr>
          <w:b/>
          <w:bCs/>
          <w:i/>
          <w:sz w:val="24"/>
        </w:rPr>
      </w:pPr>
      <w:r w:rsidRPr="00B65FD7">
        <w:rPr>
          <w:b/>
          <w:bCs/>
          <w:i/>
          <w:sz w:val="24"/>
        </w:rPr>
        <w:t xml:space="preserve">Název zdravotního výkonu: </w:t>
      </w:r>
    </w:p>
    <w:p w:rsidR="00DE42E4" w:rsidRPr="00B65FD7" w:rsidRDefault="00DE42E4" w:rsidP="00DE42E4">
      <w:pPr>
        <w:spacing w:line="240" w:lineRule="auto"/>
        <w:ind w:left="720"/>
        <w:jc w:val="both"/>
        <w:rPr>
          <w:b/>
          <w:bCs/>
          <w:i/>
          <w:sz w:val="24"/>
        </w:rPr>
      </w:pPr>
    </w:p>
    <w:p w:rsidR="005654D7" w:rsidRPr="00DE42E4" w:rsidRDefault="005654D7" w:rsidP="005654D7">
      <w:pPr>
        <w:numPr>
          <w:ilvl w:val="0"/>
          <w:numId w:val="2"/>
        </w:numPr>
        <w:spacing w:line="240" w:lineRule="auto"/>
        <w:jc w:val="both"/>
        <w:rPr>
          <w:b/>
          <w:bCs/>
          <w:sz w:val="28"/>
          <w:szCs w:val="28"/>
        </w:rPr>
      </w:pPr>
      <w:r w:rsidRPr="00DE42E4">
        <w:rPr>
          <w:b/>
          <w:bCs/>
          <w:sz w:val="28"/>
          <w:szCs w:val="28"/>
        </w:rPr>
        <w:t xml:space="preserve">Odběr </w:t>
      </w:r>
      <w:r w:rsidR="00DE42E4" w:rsidRPr="00DE42E4">
        <w:rPr>
          <w:b/>
          <w:bCs/>
          <w:sz w:val="28"/>
          <w:szCs w:val="28"/>
        </w:rPr>
        <w:t xml:space="preserve">mononukleárních </w:t>
      </w:r>
      <w:r w:rsidRPr="00DE42E4">
        <w:rPr>
          <w:b/>
          <w:bCs/>
          <w:sz w:val="28"/>
          <w:szCs w:val="28"/>
        </w:rPr>
        <w:t xml:space="preserve">buněk </w:t>
      </w:r>
      <w:r w:rsidR="00E52EFE" w:rsidRPr="00DE42E4">
        <w:rPr>
          <w:b/>
          <w:bCs/>
          <w:sz w:val="28"/>
          <w:szCs w:val="28"/>
        </w:rPr>
        <w:t xml:space="preserve">pro </w:t>
      </w:r>
      <w:r w:rsidR="00DE42E4" w:rsidRPr="00DE42E4">
        <w:rPr>
          <w:b/>
          <w:bCs/>
          <w:sz w:val="28"/>
          <w:szCs w:val="28"/>
        </w:rPr>
        <w:t xml:space="preserve">přípravu </w:t>
      </w:r>
      <w:r w:rsidR="00DE42E4" w:rsidRPr="00DE42E4">
        <w:rPr>
          <w:b/>
          <w:sz w:val="28"/>
          <w:szCs w:val="28"/>
          <w:lang w:eastAsia="en-GB"/>
        </w:rPr>
        <w:t>léčivého přípravku pro moderní terapii založeného na autologních buňkách (CAR-T</w:t>
      </w:r>
      <w:r w:rsidR="000D39EE">
        <w:rPr>
          <w:b/>
          <w:sz w:val="28"/>
          <w:szCs w:val="28"/>
          <w:lang w:eastAsia="en-GB"/>
        </w:rPr>
        <w:t xml:space="preserve"> lymfocyty</w:t>
      </w:r>
      <w:r w:rsidR="00DE42E4" w:rsidRPr="00DE42E4">
        <w:rPr>
          <w:b/>
          <w:sz w:val="28"/>
          <w:szCs w:val="28"/>
          <w:lang w:eastAsia="en-GB"/>
        </w:rPr>
        <w:t>)</w:t>
      </w:r>
    </w:p>
    <w:p w:rsidR="00D21C23" w:rsidRDefault="00D21C23" w:rsidP="00D21C23">
      <w:pPr>
        <w:spacing w:line="240" w:lineRule="auto"/>
        <w:ind w:left="720"/>
        <w:jc w:val="both"/>
        <w:rPr>
          <w:sz w:val="24"/>
        </w:rPr>
      </w:pPr>
    </w:p>
    <w:p w:rsidR="00D21C23" w:rsidRPr="00DE42E4" w:rsidRDefault="00D21C23" w:rsidP="00D21C23">
      <w:pPr>
        <w:spacing w:line="240" w:lineRule="auto"/>
        <w:ind w:left="720"/>
        <w:jc w:val="both"/>
        <w:rPr>
          <w:i/>
          <w:sz w:val="24"/>
        </w:rPr>
      </w:pPr>
      <w:r w:rsidRPr="00DE42E4">
        <w:rPr>
          <w:i/>
          <w:sz w:val="24"/>
        </w:rPr>
        <w:t xml:space="preserve">Autologní odběr </w:t>
      </w:r>
      <w:r w:rsidR="00DE42E4" w:rsidRPr="00DE42E4">
        <w:rPr>
          <w:i/>
          <w:sz w:val="24"/>
        </w:rPr>
        <w:t>krevních</w:t>
      </w:r>
      <w:r w:rsidRPr="00DE42E4">
        <w:rPr>
          <w:i/>
          <w:sz w:val="24"/>
        </w:rPr>
        <w:t xml:space="preserve"> buněk, které byly odebrány pacientovi za účelem léčby téhož pacienta</w:t>
      </w:r>
      <w:r w:rsidR="00DE42E4" w:rsidRPr="00DE42E4">
        <w:rPr>
          <w:i/>
          <w:sz w:val="24"/>
        </w:rPr>
        <w:t>.</w:t>
      </w:r>
      <w:r w:rsidRPr="00DE42E4">
        <w:rPr>
          <w:i/>
          <w:sz w:val="24"/>
        </w:rPr>
        <w:t xml:space="preserve"> </w:t>
      </w:r>
    </w:p>
    <w:p w:rsidR="00D21C23" w:rsidRPr="00493044" w:rsidRDefault="00D21C23" w:rsidP="00D21C23">
      <w:pPr>
        <w:spacing w:line="240" w:lineRule="auto"/>
        <w:ind w:left="720"/>
        <w:jc w:val="both"/>
        <w:rPr>
          <w:bCs/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</w:rPr>
      </w:pPr>
      <w:r w:rsidRPr="00E52EFE">
        <w:rPr>
          <w:b/>
          <w:bCs/>
          <w:i/>
          <w:sz w:val="24"/>
        </w:rPr>
        <w:t>2. Diagnóza, která vede k provedení zdravotního výkonu</w:t>
      </w:r>
      <w:r w:rsidRPr="00B65FD7">
        <w:rPr>
          <w:b/>
          <w:bCs/>
          <w:i/>
          <w:sz w:val="24"/>
        </w:rPr>
        <w:t>:</w:t>
      </w:r>
    </w:p>
    <w:p w:rsidR="005654D7" w:rsidRDefault="00B02572" w:rsidP="00DE42E4">
      <w:pPr>
        <w:spacing w:line="240" w:lineRule="auto"/>
        <w:ind w:left="720"/>
        <w:rPr>
          <w:bCs/>
          <w:sz w:val="24"/>
        </w:rPr>
      </w:pPr>
      <w:r>
        <w:rPr>
          <w:bCs/>
          <w:sz w:val="24"/>
        </w:rPr>
        <w:t xml:space="preserve">         </w:t>
      </w:r>
    </w:p>
    <w:p w:rsidR="00B02572" w:rsidRPr="00B65FD7" w:rsidRDefault="00016AEF" w:rsidP="00DE42E4">
      <w:pPr>
        <w:spacing w:line="240" w:lineRule="auto"/>
        <w:ind w:left="720"/>
        <w:rPr>
          <w:bCs/>
          <w:sz w:val="24"/>
        </w:rPr>
      </w:pPr>
      <w:r>
        <w:rPr>
          <w:bCs/>
          <w:noProof/>
          <w:sz w:val="24"/>
        </w:rPr>
        <w:pict>
          <v:roundrect id="_x0000_s1029" style="position:absolute;left:0;text-align:left;margin-left:39.35pt;margin-top:4pt;width:9.4pt;height:9pt;z-index:251658752" arcsize="10923f"/>
        </w:pict>
      </w:r>
      <w:r w:rsidR="00B02572">
        <w:rPr>
          <w:bCs/>
          <w:sz w:val="24"/>
        </w:rPr>
        <w:t xml:space="preserve">         primárně rezistentní / </w:t>
      </w:r>
      <w:proofErr w:type="spellStart"/>
      <w:r w:rsidR="00B02572">
        <w:rPr>
          <w:bCs/>
          <w:sz w:val="24"/>
        </w:rPr>
        <w:t>relabující</w:t>
      </w:r>
      <w:proofErr w:type="spellEnd"/>
      <w:r w:rsidR="00B02572">
        <w:rPr>
          <w:bCs/>
          <w:sz w:val="24"/>
        </w:rPr>
        <w:t xml:space="preserve"> akutní leukémie/lymfom</w:t>
      </w:r>
    </w:p>
    <w:p w:rsidR="005654D7" w:rsidRDefault="005654D7" w:rsidP="005654D7">
      <w:pPr>
        <w:spacing w:line="240" w:lineRule="auto"/>
        <w:rPr>
          <w:bCs/>
          <w:sz w:val="24"/>
        </w:rPr>
      </w:pPr>
    </w:p>
    <w:p w:rsidR="00DE42E4" w:rsidRDefault="00016AEF" w:rsidP="005654D7">
      <w:pPr>
        <w:spacing w:line="240" w:lineRule="auto"/>
        <w:rPr>
          <w:bCs/>
          <w:sz w:val="24"/>
        </w:rPr>
      </w:pPr>
      <w:r>
        <w:rPr>
          <w:bCs/>
          <w:noProof/>
          <w:sz w:val="24"/>
        </w:rPr>
        <w:pict>
          <v:roundrect id="_x0000_s1031" style="position:absolute;margin-left:39.35pt;margin-top:2.2pt;width:9.4pt;height:9pt;z-index:251659776" arcsize="10923f"/>
        </w:pict>
      </w:r>
      <w:r w:rsidR="00B02572">
        <w:rPr>
          <w:bCs/>
          <w:sz w:val="24"/>
        </w:rPr>
        <w:tab/>
        <w:t xml:space="preserve">         </w:t>
      </w:r>
      <w:proofErr w:type="spellStart"/>
      <w:r w:rsidR="00B02572">
        <w:rPr>
          <w:bCs/>
          <w:sz w:val="24"/>
        </w:rPr>
        <w:t>relaps</w:t>
      </w:r>
      <w:proofErr w:type="spellEnd"/>
      <w:r w:rsidR="00B02572">
        <w:rPr>
          <w:bCs/>
          <w:sz w:val="24"/>
        </w:rPr>
        <w:t xml:space="preserve"> po alogenní transplantaci kmenových buněk krvetvorby</w:t>
      </w:r>
      <w:r w:rsidR="00B02572">
        <w:rPr>
          <w:bCs/>
          <w:sz w:val="24"/>
        </w:rPr>
        <w:tab/>
      </w:r>
    </w:p>
    <w:p w:rsidR="00DE42E4" w:rsidRDefault="00DE42E4" w:rsidP="005654D7">
      <w:pPr>
        <w:spacing w:line="240" w:lineRule="auto"/>
        <w:rPr>
          <w:bCs/>
          <w:sz w:val="24"/>
        </w:rPr>
      </w:pPr>
    </w:p>
    <w:p w:rsidR="00DE42E4" w:rsidRPr="00B65FD7" w:rsidRDefault="00DE42E4" w:rsidP="005654D7">
      <w:pPr>
        <w:spacing w:line="240" w:lineRule="auto"/>
        <w:rPr>
          <w:bCs/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</w:rPr>
      </w:pPr>
      <w:r w:rsidRPr="00B65FD7">
        <w:rPr>
          <w:b/>
          <w:bCs/>
          <w:i/>
          <w:sz w:val="24"/>
        </w:rPr>
        <w:t xml:space="preserve">3. Informace o potřebném zdravotním výkonu, včetně údaje o jeho účelu, povaze, předpokládaném prospěchu a následcích: </w:t>
      </w:r>
    </w:p>
    <w:p w:rsidR="009B0691" w:rsidRPr="00B65FD7" w:rsidRDefault="009B0691" w:rsidP="00357808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>Odběr buněk se</w:t>
      </w:r>
      <w:r w:rsidR="005040BE" w:rsidRPr="00B65FD7">
        <w:rPr>
          <w:bCs/>
          <w:sz w:val="24"/>
        </w:rPr>
        <w:t xml:space="preserve"> provádí na separátoru krevních buněk</w:t>
      </w:r>
      <w:r w:rsidR="00AB1D2B" w:rsidRPr="00B65FD7">
        <w:rPr>
          <w:bCs/>
          <w:sz w:val="24"/>
        </w:rPr>
        <w:t xml:space="preserve"> (např. </w:t>
      </w:r>
      <w:proofErr w:type="spellStart"/>
      <w:r w:rsidR="00AB1D2B" w:rsidRPr="00B65FD7">
        <w:rPr>
          <w:bCs/>
          <w:sz w:val="24"/>
        </w:rPr>
        <w:t>Spectra</w:t>
      </w:r>
      <w:proofErr w:type="spellEnd"/>
      <w:r w:rsidR="00AB1D2B" w:rsidRPr="00B65FD7">
        <w:rPr>
          <w:bCs/>
          <w:sz w:val="24"/>
        </w:rPr>
        <w:t xml:space="preserve"> </w:t>
      </w:r>
      <w:proofErr w:type="spellStart"/>
      <w:r w:rsidR="00AB1D2B" w:rsidRPr="00B65FD7">
        <w:rPr>
          <w:bCs/>
          <w:sz w:val="24"/>
        </w:rPr>
        <w:t>Optia</w:t>
      </w:r>
      <w:proofErr w:type="spellEnd"/>
      <w:r w:rsidR="00AB1D2B" w:rsidRPr="00B65FD7">
        <w:rPr>
          <w:bCs/>
          <w:sz w:val="24"/>
        </w:rPr>
        <w:t>)</w:t>
      </w:r>
      <w:r w:rsidR="005040BE" w:rsidRPr="00B65FD7">
        <w:rPr>
          <w:bCs/>
          <w:sz w:val="24"/>
        </w:rPr>
        <w:t xml:space="preserve"> a nazývá </w:t>
      </w:r>
      <w:r w:rsidR="00A606EB" w:rsidRPr="00B65FD7">
        <w:rPr>
          <w:bCs/>
          <w:sz w:val="24"/>
        </w:rPr>
        <w:t xml:space="preserve">se </w:t>
      </w:r>
      <w:proofErr w:type="spellStart"/>
      <w:r w:rsidR="005040BE" w:rsidRPr="00B65FD7">
        <w:rPr>
          <w:bCs/>
          <w:sz w:val="24"/>
        </w:rPr>
        <w:t>leukaferéza</w:t>
      </w:r>
      <w:proofErr w:type="spellEnd"/>
      <w:r w:rsidR="00E203A4" w:rsidRPr="00B65FD7">
        <w:rPr>
          <w:bCs/>
          <w:sz w:val="24"/>
        </w:rPr>
        <w:t xml:space="preserve">, </w:t>
      </w:r>
      <w:proofErr w:type="spellStart"/>
      <w:r w:rsidR="00E203A4" w:rsidRPr="00B65FD7">
        <w:rPr>
          <w:bCs/>
          <w:sz w:val="24"/>
        </w:rPr>
        <w:t>leukaferetický</w:t>
      </w:r>
      <w:proofErr w:type="spellEnd"/>
      <w:r w:rsidR="00E203A4" w:rsidRPr="00B65FD7">
        <w:rPr>
          <w:bCs/>
          <w:sz w:val="24"/>
        </w:rPr>
        <w:t xml:space="preserve"> odběr</w:t>
      </w:r>
      <w:r w:rsidR="005040BE" w:rsidRPr="00B65FD7">
        <w:rPr>
          <w:bCs/>
          <w:sz w:val="24"/>
        </w:rPr>
        <w:t xml:space="preserve">. </w:t>
      </w:r>
      <w:r w:rsidR="00E203A4" w:rsidRPr="00B65FD7">
        <w:rPr>
          <w:bCs/>
          <w:sz w:val="24"/>
        </w:rPr>
        <w:t xml:space="preserve">Cílem je sběr dostatečného množství </w:t>
      </w:r>
      <w:r w:rsidR="00EF1A59">
        <w:rPr>
          <w:bCs/>
          <w:sz w:val="24"/>
        </w:rPr>
        <w:t>mononukleárních buněk z periferní žilní krve</w:t>
      </w:r>
      <w:r w:rsidRPr="00B65FD7">
        <w:rPr>
          <w:bCs/>
          <w:sz w:val="24"/>
        </w:rPr>
        <w:t>, které budou využity pro další léčbu</w:t>
      </w:r>
      <w:r w:rsidR="005807F0">
        <w:rPr>
          <w:bCs/>
          <w:sz w:val="24"/>
        </w:rPr>
        <w:t xml:space="preserve"> Vašeho dítěte</w:t>
      </w:r>
      <w:r w:rsidR="00E52EFE">
        <w:rPr>
          <w:bCs/>
          <w:sz w:val="24"/>
        </w:rPr>
        <w:t>/ Vás</w:t>
      </w:r>
      <w:r w:rsidRPr="00B65FD7">
        <w:rPr>
          <w:bCs/>
          <w:sz w:val="24"/>
        </w:rPr>
        <w:t>.</w:t>
      </w:r>
    </w:p>
    <w:p w:rsidR="005654D7" w:rsidRPr="00B65FD7" w:rsidRDefault="00EF1A59" w:rsidP="00357808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r>
        <w:rPr>
          <w:bCs/>
          <w:sz w:val="24"/>
        </w:rPr>
        <w:t>P</w:t>
      </w:r>
      <w:r w:rsidR="00A606EB" w:rsidRPr="00B65FD7">
        <w:rPr>
          <w:bCs/>
          <w:sz w:val="24"/>
        </w:rPr>
        <w:t xml:space="preserve">řed plánovaným </w:t>
      </w:r>
      <w:r w:rsidR="005654D7" w:rsidRPr="00B65FD7">
        <w:rPr>
          <w:bCs/>
          <w:sz w:val="24"/>
        </w:rPr>
        <w:t xml:space="preserve">odběrem </w:t>
      </w:r>
      <w:r>
        <w:rPr>
          <w:bCs/>
          <w:sz w:val="24"/>
        </w:rPr>
        <w:t xml:space="preserve">je nutno přerušit nebo ukončit řadu léků, jejichž vliv na kvalitu buněk, které potřebujeme pro další přípravu buněčné terapie, by </w:t>
      </w:r>
      <w:r w:rsidR="006044E1">
        <w:rPr>
          <w:bCs/>
          <w:sz w:val="24"/>
        </w:rPr>
        <w:t>byl</w:t>
      </w:r>
      <w:r>
        <w:rPr>
          <w:bCs/>
          <w:sz w:val="24"/>
        </w:rPr>
        <w:t xml:space="preserve"> nevhodný.</w:t>
      </w:r>
      <w:r w:rsidR="00A606EB" w:rsidRPr="00B65FD7">
        <w:rPr>
          <w:bCs/>
          <w:sz w:val="24"/>
        </w:rPr>
        <w:t xml:space="preserve"> </w:t>
      </w:r>
    </w:p>
    <w:p w:rsidR="00A606EB" w:rsidRPr="00B65FD7" w:rsidRDefault="00A606EB" w:rsidP="00357808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proofErr w:type="spellStart"/>
      <w:r w:rsidRPr="00B65FD7">
        <w:rPr>
          <w:bCs/>
          <w:sz w:val="24"/>
        </w:rPr>
        <w:t>Leukaferetický</w:t>
      </w:r>
      <w:proofErr w:type="spellEnd"/>
      <w:r w:rsidRPr="00B65FD7">
        <w:rPr>
          <w:bCs/>
          <w:sz w:val="24"/>
        </w:rPr>
        <w:t xml:space="preserve"> odběr </w:t>
      </w:r>
      <w:r w:rsidR="00EF1A59">
        <w:rPr>
          <w:bCs/>
          <w:sz w:val="24"/>
        </w:rPr>
        <w:t xml:space="preserve">mononukleárních </w:t>
      </w:r>
      <w:r w:rsidRPr="00B65FD7">
        <w:rPr>
          <w:bCs/>
          <w:sz w:val="24"/>
        </w:rPr>
        <w:t xml:space="preserve">buněk </w:t>
      </w:r>
      <w:r w:rsidR="00C070CA" w:rsidRPr="00B65FD7">
        <w:rPr>
          <w:bCs/>
          <w:sz w:val="24"/>
        </w:rPr>
        <w:t>probíhá</w:t>
      </w:r>
      <w:r w:rsidRPr="00B65FD7">
        <w:rPr>
          <w:bCs/>
          <w:sz w:val="24"/>
        </w:rPr>
        <w:t xml:space="preserve"> na</w:t>
      </w:r>
      <w:r w:rsidRPr="00B65FD7">
        <w:rPr>
          <w:bCs/>
          <w:i/>
          <w:sz w:val="24"/>
        </w:rPr>
        <w:t xml:space="preserve"> Oddělení</w:t>
      </w:r>
      <w:r w:rsidRPr="00B65FD7">
        <w:rPr>
          <w:bCs/>
          <w:sz w:val="24"/>
        </w:rPr>
        <w:t xml:space="preserve"> </w:t>
      </w:r>
      <w:r w:rsidRPr="00B65FD7">
        <w:rPr>
          <w:bCs/>
          <w:i/>
          <w:sz w:val="24"/>
        </w:rPr>
        <w:t>krevní banky</w:t>
      </w:r>
      <w:r w:rsidR="00485E78" w:rsidRPr="00485E78">
        <w:rPr>
          <w:bCs/>
          <w:sz w:val="24"/>
        </w:rPr>
        <w:t>,</w:t>
      </w:r>
      <w:r w:rsidRPr="00485E78">
        <w:rPr>
          <w:bCs/>
          <w:sz w:val="24"/>
        </w:rPr>
        <w:t xml:space="preserve"> na</w:t>
      </w:r>
      <w:r w:rsidRPr="00B65FD7">
        <w:rPr>
          <w:bCs/>
          <w:i/>
          <w:sz w:val="24"/>
        </w:rPr>
        <w:t xml:space="preserve"> aferetickém úseku</w:t>
      </w:r>
      <w:r w:rsidRPr="00B65FD7">
        <w:rPr>
          <w:bCs/>
          <w:sz w:val="24"/>
        </w:rPr>
        <w:t xml:space="preserve"> po dohodě mezi Vaším ošetřujícím lékařem a lékaři aferetického úseku na základě laboratorních výsledků a </w:t>
      </w:r>
      <w:r w:rsidR="00863D0A" w:rsidRPr="00B65FD7">
        <w:rPr>
          <w:bCs/>
          <w:sz w:val="24"/>
        </w:rPr>
        <w:t>po zhodnocení klinického stavu</w:t>
      </w:r>
      <w:r w:rsidRPr="00B65FD7">
        <w:rPr>
          <w:bCs/>
          <w:sz w:val="24"/>
        </w:rPr>
        <w:t>.</w:t>
      </w:r>
    </w:p>
    <w:p w:rsidR="00640239" w:rsidRPr="00B65FD7" w:rsidRDefault="001B10A0" w:rsidP="00357808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 xml:space="preserve">Odběr </w:t>
      </w:r>
      <w:r w:rsidR="00EF1A59">
        <w:rPr>
          <w:bCs/>
          <w:sz w:val="24"/>
        </w:rPr>
        <w:t xml:space="preserve">buněk </w:t>
      </w:r>
      <w:r w:rsidRPr="00B65FD7">
        <w:rPr>
          <w:bCs/>
          <w:sz w:val="24"/>
        </w:rPr>
        <w:t>se provádí na separátoru krevních buněk</w:t>
      </w:r>
      <w:r w:rsidR="00640239" w:rsidRPr="00B65FD7">
        <w:rPr>
          <w:bCs/>
          <w:sz w:val="24"/>
        </w:rPr>
        <w:t xml:space="preserve">, který odvádí pacientovu krev do přístroje, kde </w:t>
      </w:r>
      <w:r w:rsidR="007F7976" w:rsidRPr="00B65FD7">
        <w:rPr>
          <w:bCs/>
          <w:sz w:val="24"/>
        </w:rPr>
        <w:t xml:space="preserve">se </w:t>
      </w:r>
      <w:r w:rsidR="00640239" w:rsidRPr="00B65FD7">
        <w:rPr>
          <w:bCs/>
          <w:sz w:val="24"/>
        </w:rPr>
        <w:t>oddělí</w:t>
      </w:r>
      <w:r w:rsidR="00735F26" w:rsidRPr="00B65FD7">
        <w:rPr>
          <w:bCs/>
          <w:sz w:val="24"/>
        </w:rPr>
        <w:t xml:space="preserve"> </w:t>
      </w:r>
      <w:r w:rsidR="00640239" w:rsidRPr="00B65FD7">
        <w:rPr>
          <w:bCs/>
          <w:sz w:val="24"/>
        </w:rPr>
        <w:t>požadované buňky</w:t>
      </w:r>
      <w:r w:rsidR="007F7976" w:rsidRPr="00B65FD7">
        <w:rPr>
          <w:bCs/>
          <w:sz w:val="24"/>
        </w:rPr>
        <w:t>,</w:t>
      </w:r>
      <w:r w:rsidR="00640239" w:rsidRPr="00B65FD7">
        <w:rPr>
          <w:bCs/>
          <w:sz w:val="24"/>
        </w:rPr>
        <w:t xml:space="preserve"> a následně vrací krev zpět do oběhu pacienta.</w:t>
      </w:r>
    </w:p>
    <w:p w:rsidR="001B10A0" w:rsidRPr="00B65FD7" w:rsidRDefault="00640239" w:rsidP="00357808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lastRenderedPageBreak/>
        <w:t>Proto je nutné pro úspěšný průběh separace zabezpečit odpovídající žilní přístup.</w:t>
      </w:r>
      <w:r w:rsidR="00C070CA" w:rsidRPr="00B65FD7">
        <w:rPr>
          <w:bCs/>
          <w:sz w:val="24"/>
        </w:rPr>
        <w:t xml:space="preserve"> </w:t>
      </w:r>
      <w:r w:rsidRPr="00B65FD7">
        <w:rPr>
          <w:bCs/>
          <w:sz w:val="24"/>
        </w:rPr>
        <w:t>To lze</w:t>
      </w:r>
      <w:r w:rsidR="001B10A0" w:rsidRPr="00B65FD7">
        <w:rPr>
          <w:bCs/>
          <w:sz w:val="24"/>
        </w:rPr>
        <w:t xml:space="preserve"> provést pomocí centrálního</w:t>
      </w:r>
      <w:r w:rsidRPr="00B65FD7">
        <w:rPr>
          <w:bCs/>
          <w:sz w:val="24"/>
        </w:rPr>
        <w:t xml:space="preserve"> </w:t>
      </w:r>
      <w:r w:rsidR="001B10A0" w:rsidRPr="00B65FD7">
        <w:rPr>
          <w:bCs/>
          <w:sz w:val="24"/>
        </w:rPr>
        <w:t>žilního katétru (viz samostatný IS 0007a IS 0007b) nebo ze dvou</w:t>
      </w:r>
      <w:r w:rsidRPr="00B65FD7">
        <w:rPr>
          <w:bCs/>
          <w:sz w:val="24"/>
        </w:rPr>
        <w:t xml:space="preserve"> vhodných </w:t>
      </w:r>
      <w:r w:rsidR="001B10A0" w:rsidRPr="00B65FD7">
        <w:rPr>
          <w:bCs/>
          <w:sz w:val="24"/>
        </w:rPr>
        <w:t>periferních žil.</w:t>
      </w:r>
    </w:p>
    <w:p w:rsidR="001B10A0" w:rsidRPr="00B65FD7" w:rsidRDefault="001B10A0" w:rsidP="00357808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 xml:space="preserve">Do přístroje se vloží </w:t>
      </w:r>
      <w:r w:rsidR="00640239" w:rsidRPr="00B65FD7">
        <w:rPr>
          <w:bCs/>
          <w:sz w:val="24"/>
        </w:rPr>
        <w:t xml:space="preserve">sterilní odběrová souprava pro jednorázové použití, </w:t>
      </w:r>
      <w:r w:rsidRPr="00B65FD7">
        <w:rPr>
          <w:bCs/>
          <w:sz w:val="24"/>
        </w:rPr>
        <w:t>kter</w:t>
      </w:r>
      <w:r w:rsidR="00243A74" w:rsidRPr="00B65FD7">
        <w:rPr>
          <w:bCs/>
          <w:sz w:val="24"/>
        </w:rPr>
        <w:t>á</w:t>
      </w:r>
      <w:r w:rsidRPr="00B65FD7">
        <w:rPr>
          <w:bCs/>
          <w:sz w:val="24"/>
        </w:rPr>
        <w:t xml:space="preserve"> se u menších dětí nebo pacientů s nízkou hmotností </w:t>
      </w:r>
      <w:proofErr w:type="spellStart"/>
      <w:r w:rsidRPr="00B65FD7">
        <w:rPr>
          <w:bCs/>
          <w:sz w:val="24"/>
        </w:rPr>
        <w:t>předplní</w:t>
      </w:r>
      <w:proofErr w:type="spellEnd"/>
      <w:r w:rsidRPr="00B65FD7">
        <w:rPr>
          <w:bCs/>
          <w:sz w:val="24"/>
        </w:rPr>
        <w:t xml:space="preserve"> krví cizího dárc</w:t>
      </w:r>
      <w:r w:rsidR="00243A74" w:rsidRPr="00B65FD7">
        <w:rPr>
          <w:bCs/>
          <w:sz w:val="24"/>
        </w:rPr>
        <w:t xml:space="preserve">e. U </w:t>
      </w:r>
      <w:r w:rsidRPr="00B65FD7">
        <w:rPr>
          <w:bCs/>
          <w:sz w:val="24"/>
        </w:rPr>
        <w:t xml:space="preserve">větších dětí a dospělých </w:t>
      </w:r>
      <w:r w:rsidR="00243A74" w:rsidRPr="00B65FD7">
        <w:rPr>
          <w:bCs/>
          <w:sz w:val="24"/>
        </w:rPr>
        <w:t xml:space="preserve">se separátor </w:t>
      </w:r>
      <w:proofErr w:type="spellStart"/>
      <w:r w:rsidR="00243A74" w:rsidRPr="00B65FD7">
        <w:rPr>
          <w:bCs/>
          <w:sz w:val="24"/>
        </w:rPr>
        <w:t>předplní</w:t>
      </w:r>
      <w:proofErr w:type="spellEnd"/>
      <w:r w:rsidR="00243A74" w:rsidRPr="00B65FD7">
        <w:rPr>
          <w:bCs/>
          <w:sz w:val="24"/>
        </w:rPr>
        <w:t xml:space="preserve"> </w:t>
      </w:r>
      <w:r w:rsidRPr="00B65FD7">
        <w:rPr>
          <w:bCs/>
          <w:sz w:val="24"/>
        </w:rPr>
        <w:t xml:space="preserve"> náhradními roztoky.</w:t>
      </w:r>
    </w:p>
    <w:p w:rsidR="001B10A0" w:rsidRDefault="001B10A0" w:rsidP="00357808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>Po zahájení separace s</w:t>
      </w:r>
      <w:r w:rsidR="00C070CA" w:rsidRPr="00B65FD7">
        <w:rPr>
          <w:bCs/>
          <w:sz w:val="24"/>
        </w:rPr>
        <w:t xml:space="preserve">e krev odvádí hadičkami odběrové soupravy </w:t>
      </w:r>
      <w:r w:rsidRPr="00B65FD7">
        <w:rPr>
          <w:bCs/>
          <w:sz w:val="24"/>
        </w:rPr>
        <w:t xml:space="preserve">do přístroje, kde prochází přes speciální odstředivku. </w:t>
      </w:r>
      <w:r w:rsidR="00C070CA" w:rsidRPr="00B65FD7">
        <w:rPr>
          <w:bCs/>
          <w:sz w:val="24"/>
        </w:rPr>
        <w:t>Zde</w:t>
      </w:r>
      <w:r w:rsidRPr="00B65FD7">
        <w:rPr>
          <w:bCs/>
          <w:sz w:val="24"/>
        </w:rPr>
        <w:t xml:space="preserve"> se krev rozděluje na jednotlivé komponenty podle jejich rozdílné hustoty. </w:t>
      </w:r>
      <w:r w:rsidR="00EF1A59">
        <w:rPr>
          <w:bCs/>
          <w:sz w:val="24"/>
        </w:rPr>
        <w:t>Mononukleární buňky</w:t>
      </w:r>
      <w:r w:rsidRPr="00B65FD7">
        <w:rPr>
          <w:bCs/>
          <w:sz w:val="24"/>
        </w:rPr>
        <w:t xml:space="preserve"> se sbírají s malým množstvím krevní plazmy do </w:t>
      </w:r>
      <w:r w:rsidR="00C070CA" w:rsidRPr="00B65FD7">
        <w:rPr>
          <w:bCs/>
          <w:sz w:val="24"/>
        </w:rPr>
        <w:t>sběrného</w:t>
      </w:r>
      <w:r w:rsidRPr="00B65FD7">
        <w:rPr>
          <w:bCs/>
          <w:sz w:val="24"/>
        </w:rPr>
        <w:t xml:space="preserve"> vaku, </w:t>
      </w:r>
      <w:r w:rsidR="00C070CA" w:rsidRPr="00B65FD7">
        <w:rPr>
          <w:bCs/>
          <w:sz w:val="24"/>
        </w:rPr>
        <w:t>který je součástí odběrové soupravy. O</w:t>
      </w:r>
      <w:r w:rsidRPr="00B65FD7">
        <w:rPr>
          <w:bCs/>
          <w:sz w:val="24"/>
        </w:rPr>
        <w:t xml:space="preserve">statní krevní složky </w:t>
      </w:r>
      <w:r w:rsidR="00C070CA" w:rsidRPr="00B65FD7">
        <w:rPr>
          <w:bCs/>
          <w:sz w:val="24"/>
        </w:rPr>
        <w:t xml:space="preserve">se vrací </w:t>
      </w:r>
      <w:r w:rsidRPr="00B65FD7">
        <w:rPr>
          <w:bCs/>
          <w:sz w:val="24"/>
        </w:rPr>
        <w:t>zpět</w:t>
      </w:r>
      <w:r w:rsidR="00C070CA" w:rsidRPr="00B65FD7">
        <w:rPr>
          <w:bCs/>
          <w:sz w:val="24"/>
        </w:rPr>
        <w:t xml:space="preserve"> pacientovi do krevního oběhu</w:t>
      </w:r>
      <w:r w:rsidR="00BB6734">
        <w:rPr>
          <w:bCs/>
          <w:sz w:val="24"/>
        </w:rPr>
        <w:t xml:space="preserve"> </w:t>
      </w:r>
      <w:r w:rsidR="00C070CA" w:rsidRPr="00B65FD7">
        <w:rPr>
          <w:bCs/>
          <w:sz w:val="24"/>
        </w:rPr>
        <w:t>a tak n</w:t>
      </w:r>
      <w:r w:rsidRPr="00B65FD7">
        <w:rPr>
          <w:bCs/>
          <w:sz w:val="24"/>
        </w:rPr>
        <w:t xml:space="preserve">edochází k výrazné krevní ztrátě, kterou by bylo třeba nahradit. </w:t>
      </w:r>
    </w:p>
    <w:p w:rsidR="006044E1" w:rsidRPr="00B65FD7" w:rsidRDefault="006044E1" w:rsidP="006044E1">
      <w:pPr>
        <w:numPr>
          <w:ilvl w:val="0"/>
          <w:numId w:val="2"/>
        </w:numPr>
        <w:spacing w:line="240" w:lineRule="auto"/>
        <w:jc w:val="both"/>
        <w:rPr>
          <w:sz w:val="24"/>
        </w:rPr>
      </w:pPr>
      <w:r w:rsidRPr="00B65FD7">
        <w:rPr>
          <w:bCs/>
          <w:sz w:val="24"/>
        </w:rPr>
        <w:t>P</w:t>
      </w:r>
      <w:r w:rsidRPr="00B65FD7">
        <w:rPr>
          <w:sz w:val="24"/>
        </w:rPr>
        <w:t xml:space="preserve">ři zahájení výkonu sestry odeberou vzorky krve pacienta k předepsaným laboratorním vyšetřením (např. vyšetření krevního obrazu, vyšetření krevní skupiny a </w:t>
      </w:r>
      <w:proofErr w:type="spellStart"/>
      <w:r w:rsidRPr="00B65FD7">
        <w:rPr>
          <w:sz w:val="24"/>
        </w:rPr>
        <w:t>screeningu</w:t>
      </w:r>
      <w:proofErr w:type="spellEnd"/>
      <w:r w:rsidRPr="00B65FD7">
        <w:rPr>
          <w:sz w:val="24"/>
        </w:rPr>
        <w:t xml:space="preserve"> nepravidelných protilátek proti červeným krvinkám, biochemická vyšetření) a tyto odběry se opakují i v průběhu a na konci separace. Pokud jsou výsledky vyšetření infekčních </w:t>
      </w:r>
      <w:proofErr w:type="spellStart"/>
      <w:r w:rsidRPr="00B65FD7">
        <w:rPr>
          <w:sz w:val="24"/>
        </w:rPr>
        <w:t>markerů</w:t>
      </w:r>
      <w:proofErr w:type="spellEnd"/>
      <w:r>
        <w:rPr>
          <w:sz w:val="24"/>
        </w:rPr>
        <w:t xml:space="preserve"> (to jsou povinná vyšetření daná legislativou-zákony České republiky pro dá</w:t>
      </w:r>
      <w:r w:rsidR="00EF1A59">
        <w:rPr>
          <w:sz w:val="24"/>
        </w:rPr>
        <w:t>r</w:t>
      </w:r>
      <w:r>
        <w:rPr>
          <w:sz w:val="24"/>
        </w:rPr>
        <w:t>ce krve: vyšetření žloutenky typu B a C, vyšetření na průkaz syfilis a infekce HIV)</w:t>
      </w:r>
      <w:r w:rsidRPr="00B65FD7">
        <w:rPr>
          <w:sz w:val="24"/>
        </w:rPr>
        <w:t xml:space="preserve"> starší 30 dní, musí se tyto testy opakovat při zahájení separace.</w:t>
      </w:r>
      <w:r w:rsidRPr="00357808">
        <w:rPr>
          <w:sz w:val="24"/>
        </w:rPr>
        <w:t xml:space="preserve"> </w:t>
      </w:r>
    </w:p>
    <w:p w:rsidR="001B10A0" w:rsidRPr="00357808" w:rsidRDefault="001B10A0" w:rsidP="009068BC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r w:rsidRPr="00357808">
        <w:rPr>
          <w:bCs/>
          <w:sz w:val="24"/>
        </w:rPr>
        <w:t xml:space="preserve">Chod přístroje je na mnoha stupních zabezpečen počítačově řízeným kontrolním systémem, který reaguje na všechny neobvyklé situace a okamžitě </w:t>
      </w:r>
      <w:r w:rsidR="007F7976" w:rsidRPr="00357808">
        <w:rPr>
          <w:bCs/>
          <w:sz w:val="24"/>
        </w:rPr>
        <w:t xml:space="preserve">je </w:t>
      </w:r>
      <w:r w:rsidRPr="00357808">
        <w:rPr>
          <w:bCs/>
          <w:sz w:val="24"/>
        </w:rPr>
        <w:t xml:space="preserve">hlásí personálu. </w:t>
      </w:r>
    </w:p>
    <w:p w:rsidR="00B40C61" w:rsidRPr="006044E1" w:rsidRDefault="00243A74" w:rsidP="006044E1">
      <w:pPr>
        <w:numPr>
          <w:ilvl w:val="0"/>
          <w:numId w:val="13"/>
        </w:numPr>
        <w:spacing w:line="240" w:lineRule="auto"/>
        <w:jc w:val="both"/>
        <w:rPr>
          <w:bCs/>
          <w:sz w:val="24"/>
        </w:rPr>
      </w:pPr>
      <w:r w:rsidRPr="00357808">
        <w:rPr>
          <w:bCs/>
          <w:sz w:val="24"/>
        </w:rPr>
        <w:t>S</w:t>
      </w:r>
      <w:r w:rsidR="001B10A0" w:rsidRPr="00357808">
        <w:rPr>
          <w:bCs/>
          <w:sz w:val="24"/>
        </w:rPr>
        <w:t>rážení krve v</w:t>
      </w:r>
      <w:r w:rsidRPr="00357808">
        <w:rPr>
          <w:bCs/>
          <w:sz w:val="24"/>
        </w:rPr>
        <w:t> </w:t>
      </w:r>
      <w:r w:rsidR="001B10A0" w:rsidRPr="00357808">
        <w:rPr>
          <w:bCs/>
          <w:sz w:val="24"/>
        </w:rPr>
        <w:t>přístroji</w:t>
      </w:r>
      <w:r w:rsidRPr="00357808">
        <w:rPr>
          <w:bCs/>
          <w:sz w:val="24"/>
        </w:rPr>
        <w:t xml:space="preserve"> během separace</w:t>
      </w:r>
      <w:r w:rsidR="001B10A0" w:rsidRPr="00357808">
        <w:rPr>
          <w:bCs/>
          <w:sz w:val="24"/>
        </w:rPr>
        <w:t xml:space="preserve"> </w:t>
      </w:r>
      <w:r w:rsidRPr="00357808">
        <w:rPr>
          <w:bCs/>
          <w:sz w:val="24"/>
        </w:rPr>
        <w:t>brání</w:t>
      </w:r>
      <w:r w:rsidR="001B10A0" w:rsidRPr="00357808">
        <w:rPr>
          <w:bCs/>
          <w:sz w:val="24"/>
        </w:rPr>
        <w:t xml:space="preserve"> protisrážlivé roztoky ACD</w:t>
      </w:r>
      <w:r w:rsidR="00BB6734">
        <w:rPr>
          <w:bCs/>
          <w:sz w:val="24"/>
        </w:rPr>
        <w:t>-A (</w:t>
      </w:r>
      <w:r w:rsidR="001B10A0" w:rsidRPr="00357808">
        <w:rPr>
          <w:bCs/>
          <w:sz w:val="24"/>
        </w:rPr>
        <w:t>citrát sodn</w:t>
      </w:r>
      <w:r w:rsidRPr="00357808">
        <w:rPr>
          <w:bCs/>
          <w:sz w:val="24"/>
        </w:rPr>
        <w:t>ý</w:t>
      </w:r>
      <w:r w:rsidR="00BB6734">
        <w:rPr>
          <w:bCs/>
          <w:sz w:val="24"/>
        </w:rPr>
        <w:t xml:space="preserve">) a </w:t>
      </w:r>
      <w:r w:rsidRPr="00357808">
        <w:rPr>
          <w:bCs/>
          <w:sz w:val="24"/>
        </w:rPr>
        <w:t>H</w:t>
      </w:r>
      <w:r w:rsidR="001B10A0" w:rsidRPr="00357808">
        <w:rPr>
          <w:bCs/>
          <w:sz w:val="24"/>
        </w:rPr>
        <w:t>eparin</w:t>
      </w:r>
      <w:r w:rsidR="00C070CA" w:rsidRPr="00357808">
        <w:rPr>
          <w:bCs/>
          <w:sz w:val="24"/>
        </w:rPr>
        <w:t xml:space="preserve">, </w:t>
      </w:r>
      <w:r w:rsidR="00BB6734">
        <w:rPr>
          <w:bCs/>
          <w:sz w:val="24"/>
        </w:rPr>
        <w:t xml:space="preserve">které se částečně dostanou i do krevního oběhu. ACD-A může </w:t>
      </w:r>
      <w:r w:rsidR="00C070CA" w:rsidRPr="00357808">
        <w:rPr>
          <w:bCs/>
          <w:sz w:val="24"/>
        </w:rPr>
        <w:t xml:space="preserve">způsobit </w:t>
      </w:r>
      <w:r w:rsidR="009B0691" w:rsidRPr="00357808">
        <w:rPr>
          <w:bCs/>
          <w:sz w:val="24"/>
        </w:rPr>
        <w:t xml:space="preserve">pokles </w:t>
      </w:r>
      <w:r w:rsidR="001B10A0" w:rsidRPr="00357808">
        <w:rPr>
          <w:bCs/>
          <w:sz w:val="24"/>
        </w:rPr>
        <w:t>hladiny vápníku v</w:t>
      </w:r>
      <w:r w:rsidR="00BB6734">
        <w:rPr>
          <w:bCs/>
          <w:sz w:val="24"/>
        </w:rPr>
        <w:t> </w:t>
      </w:r>
      <w:r w:rsidR="001B10A0" w:rsidRPr="00357808">
        <w:rPr>
          <w:bCs/>
          <w:sz w:val="24"/>
        </w:rPr>
        <w:t>krvi</w:t>
      </w:r>
      <w:r w:rsidR="00BB6734">
        <w:rPr>
          <w:bCs/>
          <w:sz w:val="24"/>
        </w:rPr>
        <w:t>, což se projeví brněním kolem úst, jazyka nebo konečků prstů.</w:t>
      </w:r>
      <w:r w:rsidR="00C070CA" w:rsidRPr="00357808">
        <w:rPr>
          <w:bCs/>
          <w:sz w:val="24"/>
        </w:rPr>
        <w:t xml:space="preserve"> </w:t>
      </w:r>
      <w:r w:rsidR="001B10A0" w:rsidRPr="00357808">
        <w:rPr>
          <w:bCs/>
          <w:sz w:val="24"/>
        </w:rPr>
        <w:t>Jako preventivní opatření podáváme dospělým pacientům a větším dětem před separací nápoj s obsahem šumivého vápníku</w:t>
      </w:r>
      <w:r w:rsidR="00BB6734">
        <w:rPr>
          <w:bCs/>
          <w:sz w:val="24"/>
        </w:rPr>
        <w:t>.</w:t>
      </w:r>
      <w:r w:rsidR="001B10A0" w:rsidRPr="006044E1">
        <w:rPr>
          <w:bCs/>
          <w:sz w:val="24"/>
        </w:rPr>
        <w:t xml:space="preserve"> </w:t>
      </w:r>
      <w:r w:rsidR="00B40C61" w:rsidRPr="006044E1">
        <w:rPr>
          <w:bCs/>
          <w:sz w:val="24"/>
        </w:rPr>
        <w:t>Dále pacientům během výkonu do návratové žíly (tj. žíly, kterou se pacientovi vrací krev ze separátoru) spojkou ke vstupní kanyle pozvolna přikapává Fyziologický roztok s obsahem vápníku a dalších minerálů v</w:t>
      </w:r>
      <w:r w:rsidR="00BB6734" w:rsidRPr="006044E1">
        <w:rPr>
          <w:bCs/>
          <w:sz w:val="24"/>
        </w:rPr>
        <w:t> </w:t>
      </w:r>
      <w:r w:rsidR="00B40C61" w:rsidRPr="006044E1">
        <w:rPr>
          <w:bCs/>
          <w:sz w:val="24"/>
        </w:rPr>
        <w:t>kontinuální</w:t>
      </w:r>
      <w:r w:rsidR="00BB6734" w:rsidRPr="006044E1">
        <w:rPr>
          <w:bCs/>
          <w:sz w:val="24"/>
        </w:rPr>
        <w:t xml:space="preserve"> nitrožilní </w:t>
      </w:r>
      <w:r w:rsidR="00B40C61" w:rsidRPr="006044E1">
        <w:rPr>
          <w:bCs/>
          <w:sz w:val="24"/>
        </w:rPr>
        <w:t xml:space="preserve">infuzi. </w:t>
      </w:r>
    </w:p>
    <w:p w:rsidR="001B10A0" w:rsidRPr="00357808" w:rsidRDefault="00516C7E" w:rsidP="00357808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r w:rsidRPr="00357808">
        <w:rPr>
          <w:bCs/>
          <w:sz w:val="24"/>
        </w:rPr>
        <w:t>O</w:t>
      </w:r>
      <w:r w:rsidR="001B10A0" w:rsidRPr="00357808">
        <w:rPr>
          <w:bCs/>
          <w:sz w:val="24"/>
        </w:rPr>
        <w:t xml:space="preserve">dběr buněk trvá 3 až </w:t>
      </w:r>
      <w:r w:rsidR="009B0691" w:rsidRPr="00357808">
        <w:rPr>
          <w:bCs/>
          <w:sz w:val="24"/>
        </w:rPr>
        <w:t>5 hodin dle průběhu separace.</w:t>
      </w:r>
    </w:p>
    <w:p w:rsidR="001B10A0" w:rsidRPr="00357808" w:rsidRDefault="001B10A0" w:rsidP="00357808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r w:rsidRPr="00357808">
        <w:rPr>
          <w:bCs/>
          <w:sz w:val="24"/>
        </w:rPr>
        <w:t>Po celou dobu odběru jsou monitorovány důležité životní funkce pacienta a je přítomen vyškolený personál, který kontroluje pacientův zdravotní stav i správný průběh odběru.</w:t>
      </w:r>
    </w:p>
    <w:p w:rsidR="00B214A2" w:rsidRPr="00357808" w:rsidRDefault="00516C7E" w:rsidP="00E203A4">
      <w:pPr>
        <w:numPr>
          <w:ilvl w:val="0"/>
          <w:numId w:val="2"/>
        </w:numPr>
        <w:spacing w:line="240" w:lineRule="auto"/>
        <w:jc w:val="both"/>
        <w:rPr>
          <w:sz w:val="24"/>
        </w:rPr>
      </w:pPr>
      <w:r w:rsidRPr="00357808">
        <w:rPr>
          <w:bCs/>
          <w:sz w:val="24"/>
        </w:rPr>
        <w:t>S</w:t>
      </w:r>
      <w:r w:rsidR="005D7A3D" w:rsidRPr="00357808">
        <w:rPr>
          <w:bCs/>
          <w:sz w:val="24"/>
        </w:rPr>
        <w:t xml:space="preserve">eparace se zahajuje </w:t>
      </w:r>
      <w:r w:rsidR="001B10A0" w:rsidRPr="00357808">
        <w:rPr>
          <w:bCs/>
          <w:sz w:val="24"/>
        </w:rPr>
        <w:t xml:space="preserve">po </w:t>
      </w:r>
      <w:r w:rsidR="000C28ED" w:rsidRPr="00357808">
        <w:rPr>
          <w:bCs/>
          <w:sz w:val="24"/>
        </w:rPr>
        <w:t>kontrole laboratorních</w:t>
      </w:r>
      <w:r w:rsidR="001B10A0" w:rsidRPr="00357808">
        <w:rPr>
          <w:bCs/>
          <w:sz w:val="24"/>
        </w:rPr>
        <w:t xml:space="preserve"> výsledků</w:t>
      </w:r>
      <w:r w:rsidR="00863D0A" w:rsidRPr="00357808">
        <w:rPr>
          <w:bCs/>
          <w:sz w:val="24"/>
        </w:rPr>
        <w:t xml:space="preserve">, </w:t>
      </w:r>
      <w:r w:rsidR="005D7A3D" w:rsidRPr="00357808">
        <w:rPr>
          <w:bCs/>
          <w:sz w:val="24"/>
        </w:rPr>
        <w:t xml:space="preserve">funkčnosti </w:t>
      </w:r>
      <w:proofErr w:type="spellStart"/>
      <w:r w:rsidR="005D7A3D" w:rsidRPr="00357808">
        <w:rPr>
          <w:bCs/>
          <w:sz w:val="24"/>
        </w:rPr>
        <w:t>katetru</w:t>
      </w:r>
      <w:proofErr w:type="spellEnd"/>
      <w:r w:rsidR="005D7A3D" w:rsidRPr="00357808">
        <w:rPr>
          <w:bCs/>
          <w:sz w:val="24"/>
        </w:rPr>
        <w:t>, zhodnocení celkového stavu pacienta a</w:t>
      </w:r>
      <w:r w:rsidR="000C28ED" w:rsidRPr="00357808">
        <w:rPr>
          <w:bCs/>
          <w:sz w:val="24"/>
        </w:rPr>
        <w:t xml:space="preserve"> všech dalších</w:t>
      </w:r>
      <w:r w:rsidR="005D7A3D" w:rsidRPr="00357808">
        <w:rPr>
          <w:bCs/>
          <w:sz w:val="24"/>
        </w:rPr>
        <w:t xml:space="preserve"> vyšetření.</w:t>
      </w:r>
      <w:r w:rsidR="00863D0A" w:rsidRPr="00357808">
        <w:rPr>
          <w:bCs/>
          <w:sz w:val="24"/>
        </w:rPr>
        <w:t xml:space="preserve"> </w:t>
      </w:r>
      <w:r w:rsidR="00B214A2" w:rsidRPr="00357808">
        <w:rPr>
          <w:sz w:val="24"/>
        </w:rPr>
        <w:t>Pacient přichází v rámci hospitalizace nebo ambulantně, u nezletilých pacientů je nutný doprovod.</w:t>
      </w:r>
    </w:p>
    <w:p w:rsidR="00D5098A" w:rsidRPr="00357808" w:rsidRDefault="00D5098A" w:rsidP="00E203A4">
      <w:pPr>
        <w:numPr>
          <w:ilvl w:val="0"/>
          <w:numId w:val="2"/>
        </w:numPr>
        <w:spacing w:line="240" w:lineRule="auto"/>
        <w:jc w:val="both"/>
        <w:rPr>
          <w:sz w:val="24"/>
        </w:rPr>
      </w:pPr>
      <w:r w:rsidRPr="00357808">
        <w:rPr>
          <w:sz w:val="24"/>
        </w:rPr>
        <w:t xml:space="preserve">Výsledné množství </w:t>
      </w:r>
      <w:r w:rsidR="00EF1A59">
        <w:rPr>
          <w:sz w:val="24"/>
        </w:rPr>
        <w:t>mononukleárních</w:t>
      </w:r>
      <w:r w:rsidR="00B67E1A">
        <w:rPr>
          <w:sz w:val="24"/>
        </w:rPr>
        <w:t xml:space="preserve"> buněk </w:t>
      </w:r>
      <w:r w:rsidRPr="00357808">
        <w:rPr>
          <w:sz w:val="24"/>
        </w:rPr>
        <w:t>je závislé na zdravotním stavu, vstupních hodnotách pacienta</w:t>
      </w:r>
      <w:r w:rsidR="00EF1A59">
        <w:rPr>
          <w:sz w:val="24"/>
        </w:rPr>
        <w:t>, hmotnosti pacienta</w:t>
      </w:r>
      <w:r w:rsidRPr="00357808">
        <w:rPr>
          <w:sz w:val="24"/>
        </w:rPr>
        <w:t xml:space="preserve"> a průběhu odběru. </w:t>
      </w:r>
    </w:p>
    <w:p w:rsidR="00C32823" w:rsidRPr="00B65FD7" w:rsidRDefault="00D5098A" w:rsidP="00E203A4">
      <w:pPr>
        <w:numPr>
          <w:ilvl w:val="0"/>
          <w:numId w:val="2"/>
        </w:numPr>
        <w:spacing w:line="240" w:lineRule="auto"/>
        <w:jc w:val="both"/>
        <w:rPr>
          <w:sz w:val="24"/>
        </w:rPr>
      </w:pPr>
      <w:r w:rsidRPr="00D21C23">
        <w:rPr>
          <w:sz w:val="24"/>
        </w:rPr>
        <w:t>Autologní odbě</w:t>
      </w:r>
      <w:r w:rsidR="00D21C23">
        <w:rPr>
          <w:sz w:val="24"/>
        </w:rPr>
        <w:t xml:space="preserve">r buněk </w:t>
      </w:r>
      <w:r w:rsidRPr="00B65FD7">
        <w:rPr>
          <w:sz w:val="24"/>
        </w:rPr>
        <w:t xml:space="preserve">se po ukončení separace, propuštění a polepení vaku identifikačními údaji uchovává na </w:t>
      </w:r>
      <w:r w:rsidR="00AB1D2B" w:rsidRPr="00B65FD7">
        <w:rPr>
          <w:i/>
          <w:sz w:val="24"/>
        </w:rPr>
        <w:t xml:space="preserve">Oddělení krevní banky FN Motol </w:t>
      </w:r>
      <w:r w:rsidRPr="00B65FD7">
        <w:rPr>
          <w:i/>
          <w:sz w:val="24"/>
        </w:rPr>
        <w:t>na aferetickém úseku</w:t>
      </w:r>
      <w:r w:rsidRPr="00B65FD7">
        <w:rPr>
          <w:sz w:val="24"/>
        </w:rPr>
        <w:t xml:space="preserve"> </w:t>
      </w:r>
      <w:r w:rsidR="000822CC">
        <w:rPr>
          <w:sz w:val="24"/>
        </w:rPr>
        <w:t xml:space="preserve">při pokojové teplotě maximálně 4 hodiny po separaci a pak </w:t>
      </w:r>
      <w:proofErr w:type="spellStart"/>
      <w:r w:rsidR="000822CC">
        <w:rPr>
          <w:sz w:val="24"/>
        </w:rPr>
        <w:t>event</w:t>
      </w:r>
      <w:proofErr w:type="spellEnd"/>
      <w:r w:rsidR="000822CC">
        <w:rPr>
          <w:sz w:val="24"/>
        </w:rPr>
        <w:t xml:space="preserve">. v chladícím zařízení </w:t>
      </w:r>
      <w:r w:rsidRPr="00B65FD7">
        <w:rPr>
          <w:sz w:val="24"/>
        </w:rPr>
        <w:t>při teplotě 2 až 8°C</w:t>
      </w:r>
      <w:r w:rsidR="000822CC">
        <w:rPr>
          <w:sz w:val="24"/>
        </w:rPr>
        <w:t xml:space="preserve">. </w:t>
      </w:r>
    </w:p>
    <w:p w:rsidR="009D1975" w:rsidRPr="000822CC" w:rsidRDefault="00E90206" w:rsidP="00491BA3">
      <w:pPr>
        <w:numPr>
          <w:ilvl w:val="0"/>
          <w:numId w:val="2"/>
        </w:numPr>
        <w:spacing w:line="240" w:lineRule="auto"/>
        <w:jc w:val="both"/>
        <w:rPr>
          <w:bCs/>
          <w:i/>
          <w:sz w:val="24"/>
        </w:rPr>
      </w:pPr>
      <w:r w:rsidRPr="00D858A5">
        <w:rPr>
          <w:sz w:val="24"/>
        </w:rPr>
        <w:t>Cílem je autologní odběr buněk v</w:t>
      </w:r>
      <w:r w:rsidR="00D858A5" w:rsidRPr="00D858A5">
        <w:rPr>
          <w:sz w:val="24"/>
        </w:rPr>
        <w:t xml:space="preserve"> co </w:t>
      </w:r>
      <w:r w:rsidRPr="00D858A5">
        <w:rPr>
          <w:sz w:val="24"/>
        </w:rPr>
        <w:t xml:space="preserve">nejkratším čase </w:t>
      </w:r>
      <w:r w:rsidR="00D5098A" w:rsidRPr="00D858A5">
        <w:rPr>
          <w:sz w:val="24"/>
        </w:rPr>
        <w:t>transportov</w:t>
      </w:r>
      <w:r w:rsidRPr="00D858A5">
        <w:rPr>
          <w:sz w:val="24"/>
        </w:rPr>
        <w:t xml:space="preserve">at přepravní </w:t>
      </w:r>
      <w:r w:rsidRPr="005D7734">
        <w:rPr>
          <w:sz w:val="24"/>
        </w:rPr>
        <w:t>společností</w:t>
      </w:r>
      <w:r w:rsidR="00D858A5" w:rsidRPr="005D7734">
        <w:rPr>
          <w:sz w:val="24"/>
        </w:rPr>
        <w:t xml:space="preserve"> s povolením k transportu lidských tkání a buněk</w:t>
      </w:r>
      <w:r w:rsidRPr="00D858A5">
        <w:rPr>
          <w:sz w:val="24"/>
        </w:rPr>
        <w:t xml:space="preserve"> </w:t>
      </w:r>
      <w:r w:rsidR="00D5098A" w:rsidRPr="00D858A5">
        <w:rPr>
          <w:sz w:val="24"/>
        </w:rPr>
        <w:t xml:space="preserve">na pracoviště </w:t>
      </w:r>
      <w:r w:rsidR="00D5098A" w:rsidRPr="00D858A5">
        <w:rPr>
          <w:i/>
          <w:sz w:val="24"/>
        </w:rPr>
        <w:t>Oddělení buněčné terapie Ústavu hematologie a krevní transfuze v Praze</w:t>
      </w:r>
      <w:r w:rsidR="00AB1D2B" w:rsidRPr="00D858A5">
        <w:rPr>
          <w:sz w:val="24"/>
        </w:rPr>
        <w:t xml:space="preserve"> </w:t>
      </w:r>
      <w:r w:rsidRPr="00D858A5">
        <w:rPr>
          <w:sz w:val="24"/>
        </w:rPr>
        <w:t>k dalšímu zpracování</w:t>
      </w:r>
      <w:r w:rsidR="000822CC">
        <w:rPr>
          <w:sz w:val="24"/>
        </w:rPr>
        <w:t xml:space="preserve"> a zamražení/kryokonzervaci</w:t>
      </w:r>
      <w:r w:rsidR="009D1975">
        <w:rPr>
          <w:sz w:val="24"/>
        </w:rPr>
        <w:t>.</w:t>
      </w:r>
      <w:r w:rsidRPr="00D858A5">
        <w:rPr>
          <w:sz w:val="24"/>
        </w:rPr>
        <w:t xml:space="preserve"> </w:t>
      </w:r>
      <w:r w:rsidR="00D858A5" w:rsidRPr="00491BA3">
        <w:rPr>
          <w:sz w:val="24"/>
        </w:rPr>
        <w:t>Zpracování představuje proces odebrání vzorků z odběru a vyšetření sterility</w:t>
      </w:r>
      <w:r w:rsidR="00184E44" w:rsidRPr="00491BA3">
        <w:rPr>
          <w:sz w:val="24"/>
        </w:rPr>
        <w:t>.</w:t>
      </w:r>
      <w:r w:rsidR="000822CC">
        <w:rPr>
          <w:sz w:val="24"/>
        </w:rPr>
        <w:t xml:space="preserve"> Zamražení/kryokonzervace spočívá v přidání tzv. </w:t>
      </w:r>
      <w:proofErr w:type="spellStart"/>
      <w:r w:rsidR="000822CC">
        <w:rPr>
          <w:sz w:val="24"/>
        </w:rPr>
        <w:t>kryoprotektiva</w:t>
      </w:r>
      <w:proofErr w:type="spellEnd"/>
      <w:r w:rsidR="000822CC">
        <w:rPr>
          <w:bCs/>
          <w:i/>
          <w:sz w:val="24"/>
        </w:rPr>
        <w:t xml:space="preserve">, </w:t>
      </w:r>
      <w:r w:rsidR="000822CC">
        <w:rPr>
          <w:bCs/>
          <w:sz w:val="24"/>
        </w:rPr>
        <w:t>které zabraňuje poškození buněk, do vaku a následně zamražení pomocí programovaného mrazícího přístroje. Poté jsou mononukleární buňky dlouhodobě skladovány v kryobance v tekutém dusíku.</w:t>
      </w:r>
    </w:p>
    <w:p w:rsidR="000822CC" w:rsidRPr="000822CC" w:rsidRDefault="000822CC" w:rsidP="00491BA3">
      <w:pPr>
        <w:numPr>
          <w:ilvl w:val="0"/>
          <w:numId w:val="2"/>
        </w:numPr>
        <w:spacing w:line="240" w:lineRule="auto"/>
        <w:jc w:val="both"/>
        <w:rPr>
          <w:bCs/>
          <w:i/>
          <w:sz w:val="24"/>
        </w:rPr>
      </w:pPr>
      <w:r>
        <w:rPr>
          <w:bCs/>
          <w:sz w:val="24"/>
        </w:rPr>
        <w:t xml:space="preserve">Doba trvanlivosti </w:t>
      </w:r>
      <w:proofErr w:type="spellStart"/>
      <w:r>
        <w:rPr>
          <w:bCs/>
          <w:sz w:val="24"/>
        </w:rPr>
        <w:t>kryokonzervovaných</w:t>
      </w:r>
      <w:proofErr w:type="spellEnd"/>
      <w:r>
        <w:rPr>
          <w:bCs/>
          <w:sz w:val="24"/>
        </w:rPr>
        <w:t xml:space="preserve"> buněk je 30 měsíců.</w:t>
      </w:r>
    </w:p>
    <w:p w:rsidR="000822CC" w:rsidRDefault="000822CC" w:rsidP="00491BA3">
      <w:pPr>
        <w:numPr>
          <w:ilvl w:val="0"/>
          <w:numId w:val="2"/>
        </w:numPr>
        <w:spacing w:line="240" w:lineRule="auto"/>
        <w:jc w:val="both"/>
        <w:rPr>
          <w:bCs/>
          <w:i/>
          <w:sz w:val="24"/>
        </w:rPr>
      </w:pPr>
      <w:r>
        <w:rPr>
          <w:bCs/>
          <w:sz w:val="24"/>
        </w:rPr>
        <w:lastRenderedPageBreak/>
        <w:t>V případě indikace léčby CAR T-lymfocyty je vak transportován do zahraničí k výrobě léčivého přípravku</w:t>
      </w:r>
      <w:r w:rsidR="00D85B89">
        <w:rPr>
          <w:bCs/>
          <w:sz w:val="24"/>
        </w:rPr>
        <w:t>, který je následně aplikován pacientovi.</w:t>
      </w:r>
    </w:p>
    <w:p w:rsidR="009D1975" w:rsidRDefault="009D1975" w:rsidP="009D1975">
      <w:pPr>
        <w:spacing w:line="240" w:lineRule="auto"/>
        <w:jc w:val="both"/>
        <w:rPr>
          <w:bCs/>
          <w:i/>
          <w:sz w:val="24"/>
        </w:rPr>
      </w:pPr>
    </w:p>
    <w:p w:rsidR="009D1975" w:rsidRDefault="009D1975" w:rsidP="009D1975">
      <w:pPr>
        <w:spacing w:line="240" w:lineRule="auto"/>
        <w:jc w:val="both"/>
        <w:rPr>
          <w:bCs/>
          <w:i/>
          <w:sz w:val="24"/>
        </w:rPr>
      </w:pPr>
    </w:p>
    <w:p w:rsidR="009D1975" w:rsidRPr="00417791" w:rsidRDefault="009D1975" w:rsidP="009D1975">
      <w:pPr>
        <w:spacing w:line="240" w:lineRule="auto"/>
        <w:jc w:val="both"/>
        <w:rPr>
          <w:bCs/>
          <w:i/>
          <w:color w:val="FF0000"/>
          <w:sz w:val="24"/>
        </w:rPr>
      </w:pPr>
    </w:p>
    <w:p w:rsidR="005654D7" w:rsidRPr="00B65FD7" w:rsidRDefault="005654D7" w:rsidP="005654D7">
      <w:pPr>
        <w:spacing w:line="240" w:lineRule="auto"/>
        <w:rPr>
          <w:b/>
          <w:bCs/>
          <w:i/>
          <w:sz w:val="24"/>
        </w:rPr>
      </w:pPr>
      <w:r w:rsidRPr="00B65FD7">
        <w:rPr>
          <w:b/>
          <w:bCs/>
          <w:i/>
          <w:sz w:val="24"/>
        </w:rPr>
        <w:t>4. Rizika zdravotního výkonu:</w:t>
      </w:r>
    </w:p>
    <w:p w:rsidR="00D858A5" w:rsidRPr="00B65FD7" w:rsidRDefault="00D858A5" w:rsidP="005654D7">
      <w:pPr>
        <w:spacing w:line="240" w:lineRule="auto"/>
        <w:rPr>
          <w:b/>
          <w:bCs/>
          <w:i/>
          <w:sz w:val="24"/>
        </w:rPr>
      </w:pPr>
    </w:p>
    <w:p w:rsidR="005654D7" w:rsidRPr="00B65FD7" w:rsidRDefault="00253E7E" w:rsidP="00253E7E">
      <w:pPr>
        <w:spacing w:line="240" w:lineRule="auto"/>
        <w:ind w:left="720"/>
        <w:jc w:val="both"/>
        <w:rPr>
          <w:bCs/>
          <w:sz w:val="24"/>
        </w:rPr>
      </w:pPr>
      <w:r w:rsidRPr="00B65FD7">
        <w:rPr>
          <w:bCs/>
          <w:sz w:val="24"/>
        </w:rPr>
        <w:t>O</w:t>
      </w:r>
      <w:r w:rsidR="005654D7" w:rsidRPr="00B65FD7">
        <w:rPr>
          <w:bCs/>
          <w:sz w:val="24"/>
        </w:rPr>
        <w:t>dbě</w:t>
      </w:r>
      <w:r w:rsidRPr="00B65FD7">
        <w:rPr>
          <w:bCs/>
          <w:sz w:val="24"/>
        </w:rPr>
        <w:t xml:space="preserve">r </w:t>
      </w:r>
      <w:r w:rsidR="009D1975">
        <w:rPr>
          <w:bCs/>
          <w:sz w:val="24"/>
        </w:rPr>
        <w:t xml:space="preserve">mononukleárních </w:t>
      </w:r>
      <w:r w:rsidR="005654D7" w:rsidRPr="00B65FD7">
        <w:rPr>
          <w:bCs/>
          <w:sz w:val="24"/>
        </w:rPr>
        <w:t>buněk</w:t>
      </w:r>
      <w:r w:rsidRPr="00B65FD7">
        <w:rPr>
          <w:bCs/>
          <w:sz w:val="24"/>
        </w:rPr>
        <w:t xml:space="preserve"> patří mezi běžně používané léčebné postupy.</w:t>
      </w:r>
      <w:r w:rsidR="008B2A71">
        <w:rPr>
          <w:bCs/>
          <w:sz w:val="24"/>
        </w:rPr>
        <w:t xml:space="preserve"> </w:t>
      </w:r>
      <w:r w:rsidRPr="00B65FD7">
        <w:rPr>
          <w:bCs/>
          <w:sz w:val="24"/>
        </w:rPr>
        <w:t>Přesto nelze vyloučit některé komplikace spojené s tímto výkonem</w:t>
      </w:r>
      <w:r w:rsidR="004E2A38">
        <w:rPr>
          <w:bCs/>
          <w:sz w:val="24"/>
        </w:rPr>
        <w:t>. Jedná se zejména o tato rizika:</w:t>
      </w:r>
    </w:p>
    <w:p w:rsidR="0035132F" w:rsidRPr="00B65FD7" w:rsidRDefault="0035132F" w:rsidP="0035132F">
      <w:pPr>
        <w:numPr>
          <w:ilvl w:val="0"/>
          <w:numId w:val="12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>p</w:t>
      </w:r>
      <w:r w:rsidR="00253E7E" w:rsidRPr="00B65FD7">
        <w:rPr>
          <w:bCs/>
          <w:sz w:val="24"/>
        </w:rPr>
        <w:t xml:space="preserve">ři přechodném poklesu hladiny vápníku vyvolaným vazbou vápníku na přidávaný protisrážlivý roztok mohou někteří pacienti </w:t>
      </w:r>
      <w:r w:rsidR="005654D7" w:rsidRPr="00B65FD7">
        <w:rPr>
          <w:bCs/>
          <w:sz w:val="24"/>
        </w:rPr>
        <w:t>poci</w:t>
      </w:r>
      <w:r w:rsidR="00253E7E" w:rsidRPr="00B65FD7">
        <w:rPr>
          <w:bCs/>
          <w:sz w:val="24"/>
        </w:rPr>
        <w:t xml:space="preserve">ťovat brnění prstů, okolí rtů, </w:t>
      </w:r>
      <w:r w:rsidR="005654D7" w:rsidRPr="00B65FD7">
        <w:rPr>
          <w:bCs/>
          <w:sz w:val="24"/>
        </w:rPr>
        <w:t>jazyka</w:t>
      </w:r>
      <w:r w:rsidR="00253E7E" w:rsidRPr="00B65FD7">
        <w:rPr>
          <w:bCs/>
          <w:sz w:val="24"/>
        </w:rPr>
        <w:t xml:space="preserve"> nebo křeče končetin. U malých dětí se pokles vápníku může </w:t>
      </w:r>
      <w:r w:rsidRPr="00B65FD7">
        <w:rPr>
          <w:bCs/>
          <w:sz w:val="24"/>
        </w:rPr>
        <w:t>manifestovat</w:t>
      </w:r>
      <w:r w:rsidR="00253E7E" w:rsidRPr="00B65FD7">
        <w:rPr>
          <w:bCs/>
          <w:sz w:val="24"/>
        </w:rPr>
        <w:t xml:space="preserve"> zvýšeným neklidem, bolestí v oblasti bříšk</w:t>
      </w:r>
      <w:r w:rsidR="005654D7" w:rsidRPr="00B65FD7">
        <w:rPr>
          <w:bCs/>
          <w:sz w:val="24"/>
        </w:rPr>
        <w:t xml:space="preserve">a. </w:t>
      </w:r>
    </w:p>
    <w:p w:rsidR="005654D7" w:rsidRPr="00B65FD7" w:rsidRDefault="005654D7" w:rsidP="0035132F">
      <w:pPr>
        <w:numPr>
          <w:ilvl w:val="0"/>
          <w:numId w:val="12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>celková reakce (nevolnost, závratě) je způsobena pomalejším přizpůsobením krevního oběhu změnám při odběru nebo i nepřiměřenou psychickou reakcí (strach, nervozita)</w:t>
      </w:r>
    </w:p>
    <w:p w:rsidR="005654D7" w:rsidRPr="00B65FD7" w:rsidRDefault="0035132F" w:rsidP="0035132F">
      <w:pPr>
        <w:numPr>
          <w:ilvl w:val="0"/>
          <w:numId w:val="12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 xml:space="preserve">k vzácným </w:t>
      </w:r>
      <w:r w:rsidR="005654D7" w:rsidRPr="00B65FD7">
        <w:rPr>
          <w:bCs/>
          <w:sz w:val="24"/>
        </w:rPr>
        <w:t>závažn</w:t>
      </w:r>
      <w:r w:rsidRPr="00B65FD7">
        <w:rPr>
          <w:bCs/>
          <w:sz w:val="24"/>
        </w:rPr>
        <w:t xml:space="preserve">ým </w:t>
      </w:r>
      <w:r w:rsidR="005654D7" w:rsidRPr="00B65FD7">
        <w:rPr>
          <w:bCs/>
          <w:sz w:val="24"/>
        </w:rPr>
        <w:t>komplikac</w:t>
      </w:r>
      <w:r w:rsidRPr="00B65FD7">
        <w:rPr>
          <w:bCs/>
          <w:sz w:val="24"/>
        </w:rPr>
        <w:t>ím, které nelze vyloučit, patří</w:t>
      </w:r>
      <w:r w:rsidR="005654D7" w:rsidRPr="00B65FD7">
        <w:rPr>
          <w:bCs/>
          <w:sz w:val="24"/>
        </w:rPr>
        <w:t xml:space="preserve"> orgánové (např. nitrolební) krvácení, srdeční selhávání nebo cévní mozkové příhody</w:t>
      </w:r>
      <w:r w:rsidR="00975925">
        <w:rPr>
          <w:bCs/>
          <w:sz w:val="24"/>
        </w:rPr>
        <w:t xml:space="preserve"> (riziko ochrnutí či v krajním případě úmrtí)</w:t>
      </w:r>
      <w:r w:rsidR="005654D7" w:rsidRPr="00B65FD7">
        <w:rPr>
          <w:bCs/>
          <w:sz w:val="24"/>
        </w:rPr>
        <w:t>.</w:t>
      </w:r>
    </w:p>
    <w:p w:rsidR="005654D7" w:rsidRPr="00B65FD7" w:rsidRDefault="0035132F" w:rsidP="0035132F">
      <w:pPr>
        <w:numPr>
          <w:ilvl w:val="0"/>
          <w:numId w:val="12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>P</w:t>
      </w:r>
      <w:r w:rsidR="005654D7" w:rsidRPr="00B65FD7">
        <w:rPr>
          <w:bCs/>
          <w:sz w:val="24"/>
        </w:rPr>
        <w:t>rocedura odběru nemusí být vždy technicky úspěšná a nemusí se podařit získat dostatečný počet buněk</w:t>
      </w:r>
      <w:r w:rsidR="009D1975">
        <w:rPr>
          <w:bCs/>
          <w:sz w:val="24"/>
        </w:rPr>
        <w:t>, proto je někdy potřeba výkon další den zopakovat</w:t>
      </w:r>
      <w:r w:rsidR="005654D7" w:rsidRPr="00B65FD7">
        <w:rPr>
          <w:bCs/>
          <w:sz w:val="24"/>
        </w:rPr>
        <w:t>.</w:t>
      </w:r>
    </w:p>
    <w:p w:rsidR="005654D7" w:rsidRPr="00B65FD7" w:rsidRDefault="005654D7" w:rsidP="0035132F">
      <w:p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>Při větších problémech lze odběr kdykoli předčasně ukončit.</w:t>
      </w:r>
      <w:r w:rsidR="004E2A38">
        <w:rPr>
          <w:bCs/>
          <w:sz w:val="24"/>
        </w:rPr>
        <w:t xml:space="preserve"> V případě pocitu jakýchkoli potíží prosím neprodleně informujte zdravotníky FN Motol.</w:t>
      </w:r>
    </w:p>
    <w:p w:rsidR="005654D7" w:rsidRPr="00B65FD7" w:rsidRDefault="005654D7" w:rsidP="00253E7E">
      <w:pPr>
        <w:spacing w:line="240" w:lineRule="auto"/>
        <w:rPr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Cs/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Cs/>
          <w:i/>
          <w:sz w:val="20"/>
          <w:szCs w:val="20"/>
        </w:rPr>
      </w:pPr>
      <w:r w:rsidRPr="00B65FD7">
        <w:rPr>
          <w:b/>
          <w:bCs/>
          <w:i/>
          <w:sz w:val="24"/>
        </w:rPr>
        <w:t xml:space="preserve">5. Alternativy zdravotního výkonu: </w:t>
      </w:r>
    </w:p>
    <w:p w:rsidR="00491BA3" w:rsidRPr="000817C8" w:rsidRDefault="00491BA3" w:rsidP="000817C8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r w:rsidRPr="00491BA3">
        <w:rPr>
          <w:bCs/>
          <w:sz w:val="24"/>
        </w:rPr>
        <w:t xml:space="preserve">Neuskutečnění odběru periferních </w:t>
      </w:r>
      <w:r w:rsidR="009D1975">
        <w:rPr>
          <w:bCs/>
          <w:sz w:val="24"/>
        </w:rPr>
        <w:t>mononukleárních</w:t>
      </w:r>
      <w:r w:rsidRPr="00491BA3">
        <w:rPr>
          <w:bCs/>
          <w:sz w:val="24"/>
        </w:rPr>
        <w:t xml:space="preserve"> buněk a další léčba jinými způsoby, která však přináší horší v</w:t>
      </w:r>
      <w:r w:rsidR="000817C8">
        <w:rPr>
          <w:bCs/>
          <w:sz w:val="24"/>
        </w:rPr>
        <w:t>ý</w:t>
      </w:r>
      <w:r w:rsidRPr="00491BA3">
        <w:rPr>
          <w:bCs/>
          <w:sz w:val="24"/>
        </w:rPr>
        <w:t>sledky.</w:t>
      </w:r>
    </w:p>
    <w:p w:rsidR="005654D7" w:rsidRPr="00B65FD7" w:rsidRDefault="005654D7" w:rsidP="00877B61">
      <w:pPr>
        <w:spacing w:line="240" w:lineRule="auto"/>
        <w:jc w:val="both"/>
        <w:rPr>
          <w:bCs/>
          <w:sz w:val="24"/>
        </w:rPr>
      </w:pPr>
    </w:p>
    <w:p w:rsidR="00BB4D26" w:rsidRPr="00B65FD7" w:rsidRDefault="00BB4D26" w:rsidP="00B87005">
      <w:pPr>
        <w:spacing w:line="240" w:lineRule="auto"/>
        <w:ind w:left="720"/>
        <w:jc w:val="both"/>
        <w:rPr>
          <w:bCs/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</w:rPr>
      </w:pPr>
      <w:r w:rsidRPr="00B65FD7">
        <w:rPr>
          <w:b/>
          <w:bCs/>
          <w:i/>
          <w:sz w:val="24"/>
        </w:rPr>
        <w:t xml:space="preserve">6. Údaje o možném omezení v obvyklém způsobu života a v pracovní schopnosti po provedení příslušného zdravotního výkonu, lze-li takové omezení </w:t>
      </w:r>
      <w:r w:rsidR="008B2A71">
        <w:rPr>
          <w:b/>
          <w:bCs/>
          <w:i/>
          <w:sz w:val="24"/>
        </w:rPr>
        <w:t xml:space="preserve">předpokládat; v případě možné </w:t>
      </w:r>
      <w:r w:rsidRPr="00B65FD7">
        <w:rPr>
          <w:b/>
          <w:bCs/>
          <w:i/>
          <w:sz w:val="24"/>
        </w:rPr>
        <w:t xml:space="preserve">nebo očekávané změny zdravotního stavu též údaje o změnách zdravotní způsobilosti: </w:t>
      </w:r>
    </w:p>
    <w:p w:rsidR="005654D7" w:rsidRPr="00B65FD7" w:rsidRDefault="005654D7" w:rsidP="005654D7">
      <w:pPr>
        <w:spacing w:line="240" w:lineRule="auto"/>
        <w:jc w:val="both"/>
        <w:rPr>
          <w:bCs/>
          <w:i/>
          <w:sz w:val="24"/>
        </w:rPr>
      </w:pPr>
    </w:p>
    <w:p w:rsidR="005654D7" w:rsidRPr="00B65FD7" w:rsidRDefault="005654D7" w:rsidP="005654D7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 xml:space="preserve">Omezení vyplývají z povahy základního onemocnění. </w:t>
      </w:r>
    </w:p>
    <w:p w:rsidR="005654D7" w:rsidRPr="00B65FD7" w:rsidRDefault="005654D7" w:rsidP="005654D7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proofErr w:type="spellStart"/>
      <w:r w:rsidRPr="00B65FD7">
        <w:rPr>
          <w:bCs/>
          <w:sz w:val="24"/>
        </w:rPr>
        <w:t>Aferéza</w:t>
      </w:r>
      <w:proofErr w:type="spellEnd"/>
      <w:r w:rsidRPr="00B65FD7">
        <w:rPr>
          <w:bCs/>
          <w:sz w:val="24"/>
        </w:rPr>
        <w:t xml:space="preserve"> znemožňuje aktivitu pouze v den odběru,</w:t>
      </w:r>
      <w:r w:rsidR="0096007E" w:rsidRPr="00B65FD7">
        <w:rPr>
          <w:bCs/>
          <w:sz w:val="24"/>
        </w:rPr>
        <w:t xml:space="preserve"> </w:t>
      </w:r>
      <w:r w:rsidRPr="00B65FD7">
        <w:rPr>
          <w:bCs/>
          <w:sz w:val="24"/>
        </w:rPr>
        <w:t xml:space="preserve">po výkonu je třeba zůstat cca 1 hodinu pod zdravotnickým dohledem. U </w:t>
      </w:r>
      <w:r w:rsidR="00CC6800">
        <w:rPr>
          <w:bCs/>
          <w:sz w:val="24"/>
        </w:rPr>
        <w:t xml:space="preserve">všech </w:t>
      </w:r>
      <w:r w:rsidRPr="00B65FD7">
        <w:rPr>
          <w:bCs/>
          <w:sz w:val="24"/>
        </w:rPr>
        <w:t xml:space="preserve">ambulantních pacientů </w:t>
      </w:r>
      <w:r w:rsidR="00CC6800">
        <w:rPr>
          <w:bCs/>
          <w:sz w:val="24"/>
        </w:rPr>
        <w:t xml:space="preserve">(dětí i dospělých) </w:t>
      </w:r>
      <w:r w:rsidRPr="00B65FD7">
        <w:rPr>
          <w:bCs/>
          <w:sz w:val="24"/>
        </w:rPr>
        <w:t>lze poté opustit s doprovodem nemocnici. V den odběru je nutné se vyhnout větší fyzické námaze, u činností vyžadujících intenzivní soustředění a pozornost (např. řízení vozidla) je třeba dodržet minimální interval 12 hodin mezi odběrem a návratem k těmto činnostem.</w:t>
      </w:r>
    </w:p>
    <w:p w:rsidR="005654D7" w:rsidRPr="00B65FD7" w:rsidRDefault="005654D7" w:rsidP="005654D7">
      <w:pPr>
        <w:tabs>
          <w:tab w:val="num" w:pos="720"/>
        </w:tabs>
        <w:spacing w:line="240" w:lineRule="auto"/>
        <w:jc w:val="both"/>
        <w:rPr>
          <w:bCs/>
          <w:i/>
          <w:sz w:val="24"/>
        </w:rPr>
      </w:pPr>
    </w:p>
    <w:p w:rsidR="005654D7" w:rsidRPr="00B65FD7" w:rsidRDefault="005654D7" w:rsidP="005654D7">
      <w:pPr>
        <w:spacing w:line="240" w:lineRule="auto"/>
        <w:ind w:firstLine="708"/>
        <w:jc w:val="both"/>
        <w:rPr>
          <w:bCs/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</w:rPr>
      </w:pPr>
      <w:r w:rsidRPr="00B65FD7">
        <w:rPr>
          <w:b/>
          <w:bCs/>
          <w:sz w:val="24"/>
        </w:rPr>
        <w:t xml:space="preserve"> </w:t>
      </w:r>
      <w:r w:rsidRPr="00B65FD7">
        <w:rPr>
          <w:b/>
          <w:bCs/>
          <w:i/>
          <w:sz w:val="24"/>
        </w:rPr>
        <w:t xml:space="preserve">Předpokládaná doba hospitalizace: </w:t>
      </w:r>
    </w:p>
    <w:p w:rsidR="005654D7" w:rsidRPr="00B65FD7" w:rsidRDefault="005654D7" w:rsidP="00F22C07">
      <w:pPr>
        <w:numPr>
          <w:ilvl w:val="0"/>
          <w:numId w:val="4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>Souvisí se základním onemocněním.</w:t>
      </w:r>
      <w:r w:rsidR="000817C8">
        <w:rPr>
          <w:bCs/>
          <w:sz w:val="24"/>
        </w:rPr>
        <w:t xml:space="preserve"> V </w:t>
      </w:r>
      <w:r w:rsidR="00F22C07" w:rsidRPr="00563DB6">
        <w:rPr>
          <w:bCs/>
          <w:sz w:val="24"/>
        </w:rPr>
        <w:t xml:space="preserve">souvislosti s uvedeným výkonem - odběrem buněk na separátoru </w:t>
      </w:r>
      <w:r w:rsidR="00F22C07">
        <w:rPr>
          <w:bCs/>
          <w:sz w:val="24"/>
        </w:rPr>
        <w:t xml:space="preserve">- </w:t>
      </w:r>
      <w:r w:rsidR="00F22C07" w:rsidRPr="00563DB6">
        <w:rPr>
          <w:bCs/>
          <w:sz w:val="24"/>
        </w:rPr>
        <w:t xml:space="preserve">se </w:t>
      </w:r>
      <w:r w:rsidR="00F22C07">
        <w:rPr>
          <w:bCs/>
          <w:sz w:val="24"/>
        </w:rPr>
        <w:t xml:space="preserve">hospitalizace </w:t>
      </w:r>
      <w:r w:rsidR="00F22C07" w:rsidRPr="00563DB6">
        <w:rPr>
          <w:bCs/>
          <w:sz w:val="24"/>
        </w:rPr>
        <w:t>nepředpokládá</w:t>
      </w:r>
      <w:r w:rsidR="00F22C07">
        <w:rPr>
          <w:bCs/>
          <w:sz w:val="24"/>
        </w:rPr>
        <w:t>, ale nelze ji zcela vyloučit.</w:t>
      </w:r>
      <w:r w:rsidR="00F22C07" w:rsidRPr="00B65FD7">
        <w:rPr>
          <w:bCs/>
          <w:sz w:val="24"/>
        </w:rPr>
        <w:t xml:space="preserve"> </w:t>
      </w:r>
      <w:r w:rsidRPr="00B65FD7">
        <w:rPr>
          <w:bCs/>
          <w:sz w:val="24"/>
        </w:rPr>
        <w:t>Nekomplikovaný odběr buněk nevyžaduje následnou hospitalizaci.</w:t>
      </w: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</w:rPr>
      </w:pPr>
    </w:p>
    <w:p w:rsidR="005236D9" w:rsidRPr="00B65FD7" w:rsidRDefault="005236D9" w:rsidP="005654D7">
      <w:pPr>
        <w:spacing w:line="240" w:lineRule="auto"/>
        <w:jc w:val="both"/>
        <w:rPr>
          <w:bCs/>
          <w:i/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</w:rPr>
      </w:pPr>
      <w:r w:rsidRPr="00B65FD7">
        <w:rPr>
          <w:b/>
          <w:bCs/>
          <w:i/>
          <w:sz w:val="24"/>
        </w:rPr>
        <w:t>Předpokládaná doba trvání pracovní neschopnosti (předpokládaná doba, po kterou pacient nebude schopen vykonávat své studium):</w:t>
      </w:r>
    </w:p>
    <w:p w:rsidR="005654D7" w:rsidRPr="00B65FD7" w:rsidRDefault="005654D7" w:rsidP="005654D7">
      <w:pPr>
        <w:numPr>
          <w:ilvl w:val="0"/>
          <w:numId w:val="4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>Pracovní neschopnost vyplývá z povahy základního onemocnění.</w:t>
      </w:r>
    </w:p>
    <w:p w:rsidR="005654D7" w:rsidRPr="00B65FD7" w:rsidRDefault="005654D7" w:rsidP="004A6DBC">
      <w:pPr>
        <w:numPr>
          <w:ilvl w:val="0"/>
          <w:numId w:val="4"/>
        </w:numPr>
        <w:spacing w:line="240" w:lineRule="auto"/>
        <w:jc w:val="both"/>
        <w:rPr>
          <w:b/>
          <w:bCs/>
          <w:i/>
          <w:sz w:val="24"/>
        </w:rPr>
      </w:pPr>
      <w:r w:rsidRPr="00B65FD7">
        <w:rPr>
          <w:bCs/>
          <w:sz w:val="24"/>
        </w:rPr>
        <w:lastRenderedPageBreak/>
        <w:t>V s</w:t>
      </w:r>
      <w:r w:rsidR="004A6DBC" w:rsidRPr="00B65FD7">
        <w:rPr>
          <w:bCs/>
          <w:sz w:val="24"/>
        </w:rPr>
        <w:t xml:space="preserve">ouvislosti s uvedeným výkonem, </w:t>
      </w:r>
      <w:r w:rsidRPr="00B65FD7">
        <w:rPr>
          <w:bCs/>
          <w:sz w:val="24"/>
        </w:rPr>
        <w:t>odběrem buněk na separátoru</w:t>
      </w:r>
      <w:r w:rsidR="004A6DBC" w:rsidRPr="00B65FD7">
        <w:rPr>
          <w:bCs/>
          <w:sz w:val="24"/>
        </w:rPr>
        <w:t>,</w:t>
      </w:r>
      <w:r w:rsidRPr="00B65FD7">
        <w:rPr>
          <w:bCs/>
          <w:sz w:val="24"/>
        </w:rPr>
        <w:t xml:space="preserve"> se nepředpokládá</w:t>
      </w:r>
      <w:r w:rsidR="00152E9B">
        <w:rPr>
          <w:bCs/>
          <w:sz w:val="24"/>
        </w:rPr>
        <w:t>, ale nelze ji zcela vyloučit.</w:t>
      </w:r>
    </w:p>
    <w:p w:rsidR="005654D7" w:rsidRDefault="005654D7" w:rsidP="005654D7">
      <w:pPr>
        <w:spacing w:line="240" w:lineRule="auto"/>
        <w:ind w:left="360"/>
        <w:jc w:val="both"/>
        <w:rPr>
          <w:b/>
          <w:bCs/>
          <w:i/>
          <w:sz w:val="24"/>
        </w:rPr>
      </w:pPr>
    </w:p>
    <w:p w:rsidR="008B2A71" w:rsidRPr="00B65FD7" w:rsidRDefault="008B2A71" w:rsidP="005654D7">
      <w:pPr>
        <w:spacing w:line="240" w:lineRule="auto"/>
        <w:ind w:left="360"/>
        <w:jc w:val="both"/>
        <w:rPr>
          <w:b/>
          <w:bCs/>
          <w:i/>
          <w:sz w:val="24"/>
        </w:rPr>
      </w:pPr>
    </w:p>
    <w:p w:rsidR="005654D7" w:rsidRPr="00B65FD7" w:rsidRDefault="005654D7" w:rsidP="005654D7">
      <w:pPr>
        <w:spacing w:line="240" w:lineRule="auto"/>
        <w:rPr>
          <w:b/>
          <w:bCs/>
          <w:i/>
          <w:sz w:val="24"/>
        </w:rPr>
      </w:pPr>
      <w:r w:rsidRPr="00B65FD7">
        <w:rPr>
          <w:b/>
          <w:bCs/>
          <w:i/>
          <w:sz w:val="24"/>
        </w:rPr>
        <w:t>Předpokládaná omezení v běžném způsobu života:</w:t>
      </w:r>
    </w:p>
    <w:p w:rsidR="005654D7" w:rsidRPr="00B65FD7" w:rsidRDefault="005654D7" w:rsidP="005654D7">
      <w:pPr>
        <w:numPr>
          <w:ilvl w:val="0"/>
          <w:numId w:val="4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>V den odběru je nutné se vyhnout větší fyzické námaze a jiným aktivitám, které organizmus výrazně zatěžují. U činností vyžadujících intenzivní soustředění a pozornost (např. řízení vozidla) je třeba dodržet minimální interval 12 hodin mezi odběrem a návratem k těmto činnostem.</w:t>
      </w:r>
    </w:p>
    <w:p w:rsidR="005654D7" w:rsidRPr="00B65FD7" w:rsidRDefault="005654D7" w:rsidP="005654D7">
      <w:pPr>
        <w:spacing w:line="240" w:lineRule="auto"/>
        <w:rPr>
          <w:b/>
          <w:bCs/>
          <w:i/>
          <w:sz w:val="24"/>
        </w:rPr>
      </w:pPr>
    </w:p>
    <w:p w:rsidR="005654D7" w:rsidRPr="00B65FD7" w:rsidRDefault="005654D7" w:rsidP="005654D7">
      <w:pPr>
        <w:spacing w:line="240" w:lineRule="auto"/>
        <w:rPr>
          <w:b/>
          <w:bCs/>
          <w:i/>
          <w:sz w:val="24"/>
        </w:rPr>
      </w:pPr>
      <w:r w:rsidRPr="00B65FD7">
        <w:rPr>
          <w:b/>
          <w:bCs/>
          <w:i/>
          <w:sz w:val="24"/>
        </w:rPr>
        <w:t>Předpokládané změny zdravotní způsobilosti:</w:t>
      </w:r>
    </w:p>
    <w:p w:rsidR="009D7311" w:rsidRPr="00B65FD7" w:rsidRDefault="009D7311" w:rsidP="009D7311">
      <w:pPr>
        <w:numPr>
          <w:ilvl w:val="0"/>
          <w:numId w:val="4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>V souvislosti s výkonem se nepředpokládá změna zdravotní způsobilosti</w:t>
      </w:r>
      <w:r w:rsidR="00975925">
        <w:rPr>
          <w:bCs/>
          <w:sz w:val="24"/>
        </w:rPr>
        <w:t>, ale nelze ji zcela vyloučit</w:t>
      </w:r>
      <w:r w:rsidRPr="00B65FD7">
        <w:rPr>
          <w:bCs/>
          <w:sz w:val="24"/>
        </w:rPr>
        <w:t>.</w:t>
      </w:r>
    </w:p>
    <w:p w:rsidR="005654D7" w:rsidRPr="00B65FD7" w:rsidRDefault="005654D7" w:rsidP="005654D7">
      <w:pPr>
        <w:spacing w:line="240" w:lineRule="auto"/>
        <w:rPr>
          <w:b/>
          <w:bCs/>
          <w:i/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</w:rPr>
      </w:pPr>
      <w:r w:rsidRPr="00B65FD7">
        <w:rPr>
          <w:b/>
          <w:bCs/>
          <w:i/>
          <w:sz w:val="24"/>
        </w:rPr>
        <w:t xml:space="preserve">7. Údaje o léčebném režimu a preventivních opatřeních, která jsou vhodná, a údaje o poskytnutí dalších zdravotních služeb (zdravotních výkonů): </w:t>
      </w:r>
    </w:p>
    <w:p w:rsidR="009D7311" w:rsidRPr="00485E78" w:rsidRDefault="009D7311" w:rsidP="0008090E">
      <w:pPr>
        <w:numPr>
          <w:ilvl w:val="0"/>
          <w:numId w:val="4"/>
        </w:numPr>
        <w:spacing w:line="240" w:lineRule="auto"/>
        <w:jc w:val="both"/>
        <w:rPr>
          <w:bCs/>
          <w:i/>
          <w:sz w:val="24"/>
        </w:rPr>
      </w:pPr>
      <w:r w:rsidRPr="00B65FD7">
        <w:rPr>
          <w:bCs/>
          <w:sz w:val="24"/>
        </w:rPr>
        <w:t xml:space="preserve">Před odběrem </w:t>
      </w:r>
      <w:r w:rsidR="009D1975">
        <w:rPr>
          <w:bCs/>
          <w:sz w:val="24"/>
        </w:rPr>
        <w:t>mononukleárních</w:t>
      </w:r>
      <w:r w:rsidRPr="00B65FD7">
        <w:rPr>
          <w:bCs/>
          <w:sz w:val="24"/>
        </w:rPr>
        <w:t xml:space="preserve"> buněk je </w:t>
      </w:r>
      <w:r w:rsidR="009D1975">
        <w:rPr>
          <w:bCs/>
          <w:sz w:val="24"/>
        </w:rPr>
        <w:t>nutno dle doporučení dočasně přerušit či ukončit léčbu léky, které by významně ovlivnily zisk dostatečného počtu mononukleárních buněk či jejich kvalitu.</w:t>
      </w:r>
      <w:r w:rsidR="004A6DBC" w:rsidRPr="00B65FD7">
        <w:rPr>
          <w:bCs/>
          <w:sz w:val="24"/>
        </w:rPr>
        <w:t xml:space="preserve"> </w:t>
      </w:r>
      <w:r w:rsidR="009D1975">
        <w:rPr>
          <w:bCs/>
          <w:sz w:val="24"/>
        </w:rPr>
        <w:t xml:space="preserve">Rozhodnutí o takové změně léčby bude s Vámi s předstihem projednáno pověřeným </w:t>
      </w:r>
      <w:r w:rsidRPr="00B65FD7">
        <w:rPr>
          <w:bCs/>
          <w:sz w:val="24"/>
        </w:rPr>
        <w:t>lékaře</w:t>
      </w:r>
      <w:r w:rsidR="009D1975">
        <w:rPr>
          <w:bCs/>
          <w:sz w:val="24"/>
        </w:rPr>
        <w:t>m</w:t>
      </w:r>
      <w:r w:rsidR="00BA172F" w:rsidRPr="00B65FD7">
        <w:rPr>
          <w:bCs/>
          <w:sz w:val="24"/>
        </w:rPr>
        <w:t> </w:t>
      </w:r>
      <w:r w:rsidRPr="00485E78">
        <w:rPr>
          <w:bCs/>
          <w:i/>
          <w:sz w:val="24"/>
        </w:rPr>
        <w:t>K</w:t>
      </w:r>
      <w:r w:rsidR="0008090E" w:rsidRPr="00485E78">
        <w:rPr>
          <w:bCs/>
          <w:i/>
          <w:sz w:val="24"/>
        </w:rPr>
        <w:t>liniky dětské hematologie a onkologie 2.</w:t>
      </w:r>
      <w:r w:rsidR="008B2A71">
        <w:rPr>
          <w:bCs/>
          <w:i/>
          <w:sz w:val="24"/>
        </w:rPr>
        <w:t xml:space="preserve"> </w:t>
      </w:r>
      <w:r w:rsidR="0008090E" w:rsidRPr="00485E78">
        <w:rPr>
          <w:bCs/>
          <w:i/>
          <w:sz w:val="24"/>
        </w:rPr>
        <w:t>LF UK a FN Motol</w:t>
      </w:r>
      <w:r w:rsidR="00387EC1">
        <w:rPr>
          <w:bCs/>
          <w:i/>
          <w:sz w:val="24"/>
        </w:rPr>
        <w:t xml:space="preserve">, </w:t>
      </w:r>
      <w:r w:rsidR="00387EC1" w:rsidRPr="00387EC1">
        <w:rPr>
          <w:bCs/>
          <w:sz w:val="24"/>
        </w:rPr>
        <w:t>resp. jiným ošetřujícím lékařem</w:t>
      </w:r>
      <w:r w:rsidR="00387EC1">
        <w:rPr>
          <w:bCs/>
          <w:sz w:val="24"/>
        </w:rPr>
        <w:t>, jenž léčí základní onemocnění</w:t>
      </w:r>
      <w:r w:rsidR="009D1975" w:rsidRPr="00485E78">
        <w:rPr>
          <w:bCs/>
          <w:i/>
          <w:sz w:val="24"/>
        </w:rPr>
        <w:t>.</w:t>
      </w:r>
      <w:r w:rsidR="0008090E" w:rsidRPr="00485E78">
        <w:rPr>
          <w:bCs/>
          <w:i/>
          <w:sz w:val="24"/>
        </w:rPr>
        <w:t xml:space="preserve"> </w:t>
      </w:r>
    </w:p>
    <w:p w:rsidR="005654D7" w:rsidRDefault="005654D7" w:rsidP="00351099">
      <w:pPr>
        <w:spacing w:line="240" w:lineRule="auto"/>
        <w:jc w:val="both"/>
        <w:rPr>
          <w:b/>
          <w:bCs/>
          <w:i/>
          <w:sz w:val="24"/>
        </w:rPr>
      </w:pPr>
    </w:p>
    <w:p w:rsidR="008B2A71" w:rsidRPr="00B65FD7" w:rsidRDefault="008B2A71" w:rsidP="00351099">
      <w:pPr>
        <w:spacing w:line="240" w:lineRule="auto"/>
        <w:jc w:val="both"/>
        <w:rPr>
          <w:b/>
          <w:bCs/>
          <w:i/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</w:rPr>
      </w:pPr>
      <w:r w:rsidRPr="00B65FD7">
        <w:rPr>
          <w:b/>
          <w:bCs/>
          <w:i/>
          <w:sz w:val="24"/>
        </w:rPr>
        <w:t>8. Záznam o poučení pacienta/zákonného zástupce pacienta, jemuž bude implantován zdravotnický prostředek</w:t>
      </w:r>
    </w:p>
    <w:p w:rsidR="005654D7" w:rsidRPr="00B65FD7" w:rsidRDefault="005654D7" w:rsidP="004A6DBC">
      <w:pPr>
        <w:numPr>
          <w:ilvl w:val="0"/>
          <w:numId w:val="9"/>
        </w:numPr>
        <w:spacing w:line="240" w:lineRule="auto"/>
        <w:jc w:val="both"/>
        <w:rPr>
          <w:bCs/>
          <w:sz w:val="24"/>
        </w:rPr>
      </w:pPr>
      <w:r w:rsidRPr="00B65FD7">
        <w:rPr>
          <w:bCs/>
          <w:sz w:val="24"/>
        </w:rPr>
        <w:t xml:space="preserve">Lékař prohlašuje, že poskytl pacientovi/zákonnému zástupci pacienta </w:t>
      </w:r>
      <w:r w:rsidRPr="00B65FD7">
        <w:rPr>
          <w:sz w:val="24"/>
        </w:rPr>
        <w:t>podrobnou informaci obsahující údaje, které umožňují identifikaci zdravotnického prostředku (včetně jeho příslušenství), který bude u pacienta implantován, spolu s pokyny týkajícími se bezpečnosti pacienta a jeho chování, včetně toho, kdy má pacient vyhledat lékaře a kterým vlivům prostředí by se neměl vystavovat vůbec nebo jen při dodržování vhodných preventivních opatření.</w:t>
      </w:r>
    </w:p>
    <w:p w:rsidR="00B01144" w:rsidRDefault="00B01144" w:rsidP="005654D7">
      <w:pPr>
        <w:spacing w:line="240" w:lineRule="auto"/>
        <w:ind w:left="720"/>
        <w:jc w:val="both"/>
        <w:rPr>
          <w:bCs/>
          <w:sz w:val="24"/>
        </w:rPr>
      </w:pPr>
    </w:p>
    <w:p w:rsidR="008B2A71" w:rsidRPr="00B65FD7" w:rsidRDefault="008B2A71" w:rsidP="005654D7">
      <w:pPr>
        <w:spacing w:line="240" w:lineRule="auto"/>
        <w:ind w:left="720"/>
        <w:jc w:val="both"/>
        <w:rPr>
          <w:bCs/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</w:rPr>
      </w:pPr>
      <w:r w:rsidRPr="00B65FD7">
        <w:rPr>
          <w:b/>
          <w:bCs/>
          <w:i/>
          <w:sz w:val="24"/>
        </w:rPr>
        <w:t>9. Odpovědi na doplňující otázky pacienta/zákonného zástupce pacienta:</w:t>
      </w: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</w:rPr>
      </w:pPr>
    </w:p>
    <w:p w:rsidR="009301F2" w:rsidRPr="00B65FD7" w:rsidRDefault="009301F2" w:rsidP="005654D7">
      <w:pPr>
        <w:spacing w:line="240" w:lineRule="auto"/>
        <w:jc w:val="both"/>
        <w:rPr>
          <w:b/>
          <w:bCs/>
          <w:i/>
          <w:sz w:val="24"/>
        </w:rPr>
      </w:pPr>
    </w:p>
    <w:p w:rsidR="009301F2" w:rsidRPr="00B65FD7" w:rsidRDefault="009301F2" w:rsidP="005654D7">
      <w:pPr>
        <w:spacing w:line="240" w:lineRule="auto"/>
        <w:jc w:val="both"/>
        <w:rPr>
          <w:b/>
          <w:bCs/>
          <w:i/>
          <w:sz w:val="24"/>
        </w:rPr>
      </w:pPr>
    </w:p>
    <w:p w:rsidR="009301F2" w:rsidRPr="00B65FD7" w:rsidRDefault="009301F2" w:rsidP="005654D7">
      <w:pPr>
        <w:spacing w:line="240" w:lineRule="auto"/>
        <w:jc w:val="both"/>
        <w:rPr>
          <w:b/>
          <w:bCs/>
          <w:i/>
          <w:sz w:val="24"/>
        </w:rPr>
      </w:pPr>
    </w:p>
    <w:p w:rsidR="009301F2" w:rsidRPr="00B65FD7" w:rsidRDefault="009301F2" w:rsidP="005654D7">
      <w:pPr>
        <w:spacing w:line="240" w:lineRule="auto"/>
        <w:jc w:val="both"/>
        <w:rPr>
          <w:b/>
          <w:bCs/>
          <w:i/>
          <w:sz w:val="24"/>
        </w:rPr>
      </w:pPr>
      <w:r w:rsidRPr="00B65FD7">
        <w:rPr>
          <w:b/>
          <w:bCs/>
          <w:i/>
          <w:sz w:val="24"/>
        </w:rPr>
        <w:t>10. Doplňující informace</w:t>
      </w:r>
    </w:p>
    <w:p w:rsidR="00697218" w:rsidRDefault="00C258A5" w:rsidP="009301F2">
      <w:pPr>
        <w:numPr>
          <w:ilvl w:val="0"/>
          <w:numId w:val="2"/>
        </w:numPr>
        <w:spacing w:line="240" w:lineRule="auto"/>
        <w:jc w:val="both"/>
        <w:rPr>
          <w:bCs/>
          <w:sz w:val="24"/>
        </w:rPr>
      </w:pPr>
      <w:r>
        <w:rPr>
          <w:bCs/>
          <w:sz w:val="24"/>
        </w:rPr>
        <w:t>P</w:t>
      </w:r>
      <w:r w:rsidR="009301F2" w:rsidRPr="00B65FD7">
        <w:rPr>
          <w:bCs/>
          <w:sz w:val="24"/>
        </w:rPr>
        <w:t>acient, zákonný zástupce je informován</w:t>
      </w:r>
      <w:r w:rsidR="00FC5C1C">
        <w:rPr>
          <w:bCs/>
          <w:sz w:val="24"/>
        </w:rPr>
        <w:t>:</w:t>
      </w:r>
    </w:p>
    <w:p w:rsidR="00C258A5" w:rsidRDefault="00697218" w:rsidP="009D1975">
      <w:pPr>
        <w:spacing w:line="240" w:lineRule="auto"/>
        <w:ind w:left="720"/>
        <w:jc w:val="both"/>
        <w:rPr>
          <w:bCs/>
          <w:sz w:val="24"/>
        </w:rPr>
      </w:pPr>
      <w:r>
        <w:rPr>
          <w:bCs/>
          <w:sz w:val="24"/>
        </w:rPr>
        <w:t xml:space="preserve">o </w:t>
      </w:r>
      <w:r w:rsidR="00C258A5">
        <w:rPr>
          <w:bCs/>
          <w:sz w:val="24"/>
        </w:rPr>
        <w:t xml:space="preserve">následném </w:t>
      </w:r>
      <w:r w:rsidR="009D1975">
        <w:rPr>
          <w:bCs/>
          <w:sz w:val="24"/>
        </w:rPr>
        <w:t>zpracování</w:t>
      </w:r>
      <w:r w:rsidR="00C258A5">
        <w:rPr>
          <w:bCs/>
          <w:sz w:val="24"/>
        </w:rPr>
        <w:t xml:space="preserve"> a skladování buněk</w:t>
      </w:r>
    </w:p>
    <w:p w:rsidR="009301F2" w:rsidRDefault="009301F2" w:rsidP="009D1975">
      <w:pPr>
        <w:spacing w:line="240" w:lineRule="auto"/>
        <w:ind w:left="720"/>
        <w:jc w:val="both"/>
        <w:rPr>
          <w:bCs/>
          <w:sz w:val="24"/>
        </w:rPr>
      </w:pPr>
      <w:r w:rsidRPr="00B65FD7">
        <w:rPr>
          <w:bCs/>
          <w:sz w:val="24"/>
        </w:rPr>
        <w:t>o postupech vyřazení a likvidace buněčného produktu (štěpu) v případě, že buněčný produkt nevyhovuje či nemůže být využit</w:t>
      </w:r>
      <w:r w:rsidR="00FC5C1C">
        <w:rPr>
          <w:bCs/>
          <w:sz w:val="24"/>
        </w:rPr>
        <w:t>.</w:t>
      </w:r>
    </w:p>
    <w:p w:rsidR="001212C6" w:rsidRPr="00A66CE1" w:rsidRDefault="001212C6" w:rsidP="001212C6">
      <w:pPr>
        <w:numPr>
          <w:ilvl w:val="0"/>
          <w:numId w:val="15"/>
        </w:numPr>
        <w:spacing w:line="240" w:lineRule="auto"/>
        <w:jc w:val="both"/>
        <w:rPr>
          <w:bCs/>
          <w:sz w:val="24"/>
        </w:rPr>
      </w:pPr>
      <w:r w:rsidRPr="00A66CE1">
        <w:rPr>
          <w:bCs/>
          <w:sz w:val="24"/>
        </w:rPr>
        <w:t>Oddělení krevní banky je pracovištěm, které také zajišťuje výuku studentů lékařských fakult či zdravotnických škol a podílí se na profesní postgraduální přípravě lékařů a jiných zdravotnických pracovníků. Výše uvedené osoby, proto mohou být, v určitých situacích, přítomni Vašemu vyšetření a odběru a mohou přicházet do styku s Vaší zdravotnickou dokumentací. Jsou vázáni mlčenlivostí. Rovněž auditoři a členové akreditačních komisí nahlížejí při auditech do zdravotnické dokumentace.</w:t>
      </w:r>
    </w:p>
    <w:p w:rsidR="00485E78" w:rsidRPr="00A66CE1" w:rsidRDefault="00485E78" w:rsidP="00485E78">
      <w:pPr>
        <w:spacing w:line="240" w:lineRule="auto"/>
        <w:ind w:left="720"/>
        <w:jc w:val="both"/>
        <w:rPr>
          <w:bCs/>
          <w:sz w:val="24"/>
        </w:rPr>
      </w:pPr>
    </w:p>
    <w:p w:rsidR="001212C6" w:rsidRPr="00A66CE1" w:rsidRDefault="001212C6" w:rsidP="001212C6">
      <w:pPr>
        <w:spacing w:line="240" w:lineRule="auto"/>
        <w:ind w:left="720"/>
        <w:jc w:val="both"/>
        <w:rPr>
          <w:bCs/>
          <w:sz w:val="24"/>
        </w:rPr>
      </w:pPr>
      <w:r w:rsidRPr="00A66CE1">
        <w:rPr>
          <w:bCs/>
          <w:sz w:val="24"/>
        </w:rPr>
        <w:t>Studenti lékařských fakult a zdravotnických škol</w:t>
      </w:r>
    </w:p>
    <w:p w:rsidR="001212C6" w:rsidRPr="00A66CE1" w:rsidRDefault="001212C6" w:rsidP="00485E78">
      <w:pPr>
        <w:spacing w:line="240" w:lineRule="auto"/>
        <w:ind w:left="2136" w:firstLine="696"/>
        <w:jc w:val="both"/>
        <w:rPr>
          <w:bCs/>
          <w:szCs w:val="22"/>
        </w:rPr>
      </w:pPr>
      <w:r w:rsidRPr="00A66CE1">
        <w:rPr>
          <w:bCs/>
          <w:szCs w:val="22"/>
        </w:rPr>
        <w:lastRenderedPageBreak/>
        <w:t>Souhlasím s nahlížením -  Nesouhlasím s nahlížením*</w:t>
      </w:r>
    </w:p>
    <w:p w:rsidR="001212C6" w:rsidRPr="00A66CE1" w:rsidRDefault="001212C6" w:rsidP="001212C6">
      <w:pPr>
        <w:spacing w:line="240" w:lineRule="auto"/>
        <w:ind w:left="720"/>
        <w:jc w:val="both"/>
        <w:rPr>
          <w:bCs/>
          <w:sz w:val="24"/>
        </w:rPr>
      </w:pPr>
      <w:r w:rsidRPr="00A66CE1">
        <w:rPr>
          <w:bCs/>
          <w:sz w:val="24"/>
        </w:rPr>
        <w:t>Auditoři a členové akreditačních komisí</w:t>
      </w:r>
    </w:p>
    <w:p w:rsidR="001212C6" w:rsidRPr="00A66CE1" w:rsidRDefault="001212C6" w:rsidP="00485E78">
      <w:pPr>
        <w:spacing w:line="240" w:lineRule="auto"/>
        <w:ind w:left="2136" w:firstLine="696"/>
        <w:jc w:val="both"/>
        <w:rPr>
          <w:bCs/>
          <w:szCs w:val="22"/>
        </w:rPr>
      </w:pPr>
      <w:r w:rsidRPr="00A66CE1">
        <w:rPr>
          <w:bCs/>
          <w:szCs w:val="22"/>
        </w:rPr>
        <w:t>Souhlasím s nahlížením -  Nesouhlasím s nahlížením*</w:t>
      </w:r>
    </w:p>
    <w:p w:rsidR="001212C6" w:rsidRPr="00A66CE1" w:rsidRDefault="001212C6" w:rsidP="001212C6">
      <w:pPr>
        <w:spacing w:line="240" w:lineRule="auto"/>
        <w:ind w:left="720"/>
        <w:jc w:val="both"/>
        <w:rPr>
          <w:bCs/>
          <w:sz w:val="20"/>
          <w:szCs w:val="20"/>
        </w:rPr>
      </w:pPr>
      <w:r w:rsidRPr="00A66CE1">
        <w:rPr>
          <w:bCs/>
          <w:sz w:val="20"/>
          <w:szCs w:val="20"/>
        </w:rPr>
        <w:t>*nehodící se škrtněte</w:t>
      </w:r>
    </w:p>
    <w:p w:rsidR="000F376A" w:rsidRPr="00A57801" w:rsidRDefault="000F376A" w:rsidP="005654D7">
      <w:pPr>
        <w:spacing w:line="240" w:lineRule="auto"/>
        <w:jc w:val="both"/>
        <w:rPr>
          <w:b/>
          <w:bCs/>
          <w:i/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  <w:u w:val="single"/>
        </w:rPr>
      </w:pPr>
      <w:r w:rsidRPr="00A57801">
        <w:rPr>
          <w:b/>
          <w:bCs/>
          <w:i/>
          <w:sz w:val="24"/>
          <w:u w:val="single"/>
        </w:rPr>
        <w:t>P</w:t>
      </w:r>
      <w:r w:rsidRPr="00B65FD7">
        <w:rPr>
          <w:b/>
          <w:bCs/>
          <w:i/>
          <w:sz w:val="24"/>
          <w:u w:val="single"/>
        </w:rPr>
        <w:t>rohlášení lékaře:</w:t>
      </w:r>
    </w:p>
    <w:p w:rsidR="005654D7" w:rsidRPr="00B65FD7" w:rsidRDefault="005654D7" w:rsidP="005654D7">
      <w:pPr>
        <w:spacing w:line="240" w:lineRule="auto"/>
        <w:jc w:val="both"/>
        <w:rPr>
          <w:bCs/>
          <w:sz w:val="24"/>
        </w:rPr>
      </w:pPr>
    </w:p>
    <w:p w:rsidR="005654D7" w:rsidRPr="00B65FD7" w:rsidRDefault="005654D7" w:rsidP="005654D7">
      <w:pPr>
        <w:spacing w:line="240" w:lineRule="auto"/>
        <w:ind w:firstLine="720"/>
        <w:jc w:val="both"/>
        <w:rPr>
          <w:bCs/>
          <w:sz w:val="24"/>
        </w:rPr>
      </w:pPr>
      <w:r w:rsidRPr="00B65FD7">
        <w:rPr>
          <w:bCs/>
          <w:sz w:val="24"/>
        </w:rPr>
        <w:t>Prohlašuji, že jsem výše uvedeného pacienta/zákonného zástupce pacienta srozumitelným způsobem a v dostatečném rozsahu informoval o jeho zdravotním stavu/o zdravotním stavu osoby jím zastupované a o veškerých shora uvedených skutečnostech, o navrženém individuálním léčebném postupu a všech jeho změnách, včetně upozornění na možné komplikace. Pacient/zákonný zástupce pacienta byl seznámen s plánovaným způsobem anestézie (</w:t>
      </w:r>
      <w:proofErr w:type="spellStart"/>
      <w:r w:rsidRPr="00B65FD7">
        <w:rPr>
          <w:bCs/>
          <w:sz w:val="24"/>
        </w:rPr>
        <w:t>sedace</w:t>
      </w:r>
      <w:proofErr w:type="spellEnd"/>
      <w:r w:rsidRPr="00B65FD7">
        <w:rPr>
          <w:bCs/>
          <w:sz w:val="24"/>
        </w:rPr>
        <w:t xml:space="preserve">), bude-li použita. </w:t>
      </w:r>
    </w:p>
    <w:p w:rsidR="005654D7" w:rsidRPr="00B65FD7" w:rsidRDefault="005654D7" w:rsidP="005654D7">
      <w:pPr>
        <w:spacing w:line="240" w:lineRule="auto"/>
        <w:ind w:left="6300" w:hanging="6300"/>
        <w:jc w:val="both"/>
        <w:rPr>
          <w:bCs/>
          <w:sz w:val="24"/>
        </w:rPr>
      </w:pPr>
    </w:p>
    <w:p w:rsidR="005654D7" w:rsidRPr="00B65FD7" w:rsidRDefault="005654D7" w:rsidP="005654D7">
      <w:pPr>
        <w:spacing w:line="240" w:lineRule="auto"/>
        <w:ind w:left="6300" w:hanging="6300"/>
        <w:jc w:val="both"/>
        <w:rPr>
          <w:bCs/>
          <w:sz w:val="24"/>
        </w:rPr>
      </w:pPr>
      <w:r w:rsidRPr="00B65FD7">
        <w:rPr>
          <w:bCs/>
          <w:sz w:val="24"/>
        </w:rPr>
        <w:t>V Praze, dne…………….</w:t>
      </w:r>
      <w:r w:rsidRPr="00B65FD7">
        <w:rPr>
          <w:bCs/>
          <w:sz w:val="24"/>
        </w:rPr>
        <w:tab/>
        <w:t>……………………………</w:t>
      </w:r>
    </w:p>
    <w:p w:rsidR="005654D7" w:rsidRPr="00B65FD7" w:rsidRDefault="005654D7" w:rsidP="005654D7">
      <w:pPr>
        <w:spacing w:line="240" w:lineRule="auto"/>
        <w:ind w:left="6300"/>
        <w:jc w:val="both"/>
        <w:rPr>
          <w:b/>
          <w:bCs/>
          <w:sz w:val="24"/>
        </w:rPr>
      </w:pPr>
      <w:r w:rsidRPr="00B65FD7">
        <w:rPr>
          <w:b/>
          <w:bCs/>
          <w:sz w:val="24"/>
        </w:rPr>
        <w:t xml:space="preserve">Podpis a jmenovka lékaře                                                                                                                   </w:t>
      </w:r>
    </w:p>
    <w:p w:rsidR="005654D7" w:rsidRPr="00B65FD7" w:rsidRDefault="005654D7" w:rsidP="005654D7">
      <w:pPr>
        <w:tabs>
          <w:tab w:val="left" w:pos="2295"/>
        </w:tabs>
        <w:spacing w:line="240" w:lineRule="auto"/>
        <w:ind w:left="6300" w:hanging="6300"/>
        <w:jc w:val="both"/>
        <w:rPr>
          <w:bCs/>
          <w:sz w:val="24"/>
        </w:rPr>
      </w:pPr>
    </w:p>
    <w:p w:rsidR="005654D7" w:rsidRPr="00B65FD7" w:rsidRDefault="005654D7" w:rsidP="005654D7">
      <w:pPr>
        <w:spacing w:line="240" w:lineRule="auto"/>
        <w:jc w:val="both"/>
        <w:rPr>
          <w:b/>
          <w:bCs/>
          <w:i/>
          <w:sz w:val="24"/>
          <w:u w:val="single"/>
        </w:rPr>
      </w:pPr>
      <w:r w:rsidRPr="00B65FD7">
        <w:rPr>
          <w:b/>
          <w:bCs/>
          <w:i/>
          <w:sz w:val="24"/>
          <w:u w:val="single"/>
        </w:rPr>
        <w:t>Prohlášení a souhlas pacienta/zákonného zástupce pacienta:</w:t>
      </w:r>
    </w:p>
    <w:p w:rsidR="005654D7" w:rsidRPr="00B65FD7" w:rsidRDefault="005654D7" w:rsidP="005654D7">
      <w:pPr>
        <w:spacing w:line="240" w:lineRule="auto"/>
        <w:jc w:val="both"/>
        <w:rPr>
          <w:bCs/>
          <w:sz w:val="24"/>
        </w:rPr>
      </w:pPr>
    </w:p>
    <w:p w:rsidR="005654D7" w:rsidRPr="00B65FD7" w:rsidRDefault="005654D7" w:rsidP="009D7311">
      <w:pPr>
        <w:spacing w:line="240" w:lineRule="auto"/>
        <w:ind w:firstLine="720"/>
        <w:jc w:val="both"/>
        <w:rPr>
          <w:bCs/>
          <w:sz w:val="24"/>
        </w:rPr>
      </w:pPr>
      <w:r w:rsidRPr="00B65FD7">
        <w:rPr>
          <w:bCs/>
          <w:sz w:val="24"/>
        </w:rPr>
        <w:t>Já, níže podepsaný, prohlašuji, že jsem byl lékařem srozumitelně a v dostatečném rozsahu informován o svém zdravotním stavu/o zdravotním stavu osoby mnou zastupované a o veškerých shora uvedených skutečnostech. Údaje a poučení mi byly lékařem sděleny a vysvětleny, porozuměl jsem jim a měl jsem možnost klást doplňující otázky, které mi byly lékařem srozumitelně zodpovězeny. Na základě poskytnutých informací a po vlastním zvážení souhlasím s provedením zdravotního výkonu/souhlasím s provedením zdravotního výkonu u osoby mnou zastupované, případně s použitím uvedené anestézie (</w:t>
      </w:r>
      <w:proofErr w:type="spellStart"/>
      <w:r w:rsidRPr="00B65FD7">
        <w:rPr>
          <w:bCs/>
          <w:sz w:val="24"/>
        </w:rPr>
        <w:t>sedace</w:t>
      </w:r>
      <w:proofErr w:type="spellEnd"/>
      <w:r w:rsidRPr="00B65FD7">
        <w:rPr>
          <w:bCs/>
          <w:sz w:val="24"/>
        </w:rPr>
        <w:t>), včetně provedení dalších zdravotních výkonů, pokud by jejich neprovedení bezprostředně ohrozilo můj život nebo zdraví/život nebo zdraví osoby mnou zastupované.</w:t>
      </w:r>
    </w:p>
    <w:p w:rsidR="005654D7" w:rsidRPr="00B65FD7" w:rsidRDefault="005654D7" w:rsidP="005654D7">
      <w:pPr>
        <w:spacing w:line="240" w:lineRule="auto"/>
        <w:ind w:firstLine="720"/>
        <w:jc w:val="both"/>
        <w:rPr>
          <w:bCs/>
          <w:sz w:val="24"/>
        </w:rPr>
      </w:pPr>
      <w:r w:rsidRPr="00B65FD7">
        <w:rPr>
          <w:bCs/>
          <w:sz w:val="24"/>
        </w:rPr>
        <w:t>Současně také prohlašuji, že jsem lékaři sdělil všechny mně známé důvody, které by mohly zkomplikovat klidný průběh zdravotního výkonu (zejména užívané léky, alergie a všechna přidružená onemocnění).</w:t>
      </w:r>
    </w:p>
    <w:p w:rsidR="005654D7" w:rsidRPr="00B65FD7" w:rsidRDefault="005654D7" w:rsidP="005654D7">
      <w:pPr>
        <w:spacing w:line="240" w:lineRule="auto"/>
        <w:ind w:firstLine="720"/>
        <w:jc w:val="both"/>
        <w:rPr>
          <w:bCs/>
          <w:sz w:val="24"/>
        </w:rPr>
      </w:pPr>
    </w:p>
    <w:p w:rsidR="005654D7" w:rsidRPr="00B65FD7" w:rsidRDefault="005654D7" w:rsidP="005654D7">
      <w:pPr>
        <w:spacing w:line="240" w:lineRule="auto"/>
        <w:ind w:firstLine="720"/>
        <w:jc w:val="both"/>
        <w:rPr>
          <w:bCs/>
          <w:i/>
          <w:sz w:val="24"/>
          <w:u w:val="single"/>
        </w:rPr>
      </w:pPr>
      <w:r w:rsidRPr="00B65FD7">
        <w:rPr>
          <w:bCs/>
          <w:i/>
          <w:sz w:val="24"/>
          <w:u w:val="single"/>
        </w:rPr>
        <w:t>Pro zákonného zástupce pacienta:</w:t>
      </w:r>
    </w:p>
    <w:p w:rsidR="005654D7" w:rsidRPr="00B65FD7" w:rsidRDefault="005654D7" w:rsidP="005654D7">
      <w:pPr>
        <w:spacing w:line="240" w:lineRule="auto"/>
        <w:ind w:firstLine="720"/>
        <w:jc w:val="both"/>
        <w:rPr>
          <w:bCs/>
          <w:sz w:val="24"/>
        </w:rPr>
      </w:pPr>
      <w:r w:rsidRPr="00B65FD7">
        <w:rPr>
          <w:bCs/>
          <w:sz w:val="24"/>
        </w:rPr>
        <w:t xml:space="preserve">Jako zákonný zástupce nezletilého pacienta nebo pacienta s omezenou svéprávností prohlašuji, že veškeré shora uvedené informace byly poskytnuty rovněž tomuto pacientovi (za podmínky, je-li k tomu pacient přiměřeně rozumově a volně vyspělý). </w:t>
      </w:r>
    </w:p>
    <w:p w:rsidR="005654D7" w:rsidRPr="00B65FD7" w:rsidRDefault="005654D7" w:rsidP="005654D7">
      <w:pPr>
        <w:spacing w:line="240" w:lineRule="auto"/>
        <w:ind w:firstLine="720"/>
        <w:jc w:val="both"/>
        <w:rPr>
          <w:bCs/>
          <w:i/>
          <w:sz w:val="24"/>
        </w:rPr>
      </w:pPr>
      <w:r w:rsidRPr="00B65FD7">
        <w:rPr>
          <w:bCs/>
          <w:i/>
          <w:sz w:val="24"/>
        </w:rPr>
        <w:t xml:space="preserve">Pokud pacientovi nebyly takové informace poskytnuty, uvede se důvod jejich neposkytnutí: </w:t>
      </w:r>
    </w:p>
    <w:p w:rsidR="005654D7" w:rsidRPr="00B65FD7" w:rsidRDefault="005654D7" w:rsidP="005654D7">
      <w:pPr>
        <w:jc w:val="both"/>
        <w:rPr>
          <w:bCs/>
          <w:sz w:val="24"/>
        </w:rPr>
      </w:pPr>
      <w:r w:rsidRPr="00B65FD7">
        <w:rPr>
          <w:bCs/>
          <w:sz w:val="24"/>
        </w:rPr>
        <w:t>…………………………………………………………………………………………………..…………………………………………………………………………………………………..</w:t>
      </w:r>
    </w:p>
    <w:p w:rsidR="005654D7" w:rsidRPr="00B65FD7" w:rsidRDefault="005654D7" w:rsidP="005654D7">
      <w:pPr>
        <w:spacing w:line="240" w:lineRule="auto"/>
        <w:ind w:left="6300" w:hanging="6300"/>
        <w:jc w:val="both"/>
        <w:rPr>
          <w:bCs/>
          <w:sz w:val="24"/>
        </w:rPr>
      </w:pPr>
    </w:p>
    <w:p w:rsidR="005654D7" w:rsidRPr="00B65FD7" w:rsidRDefault="005654D7" w:rsidP="005654D7">
      <w:pPr>
        <w:spacing w:line="240" w:lineRule="auto"/>
        <w:ind w:left="6300" w:hanging="6300"/>
        <w:jc w:val="both"/>
        <w:rPr>
          <w:bCs/>
          <w:sz w:val="24"/>
        </w:rPr>
      </w:pPr>
      <w:r w:rsidRPr="00B65FD7">
        <w:rPr>
          <w:bCs/>
          <w:sz w:val="24"/>
        </w:rPr>
        <w:t xml:space="preserve">V Praze, dne……………           </w:t>
      </w:r>
    </w:p>
    <w:p w:rsidR="005654D7" w:rsidRPr="00B65FD7" w:rsidRDefault="005654D7" w:rsidP="005654D7">
      <w:pPr>
        <w:spacing w:line="240" w:lineRule="auto"/>
        <w:ind w:left="6300" w:hanging="6300"/>
        <w:jc w:val="both"/>
        <w:rPr>
          <w:bCs/>
          <w:sz w:val="24"/>
        </w:rPr>
      </w:pPr>
    </w:p>
    <w:p w:rsidR="005654D7" w:rsidRPr="00B65FD7" w:rsidRDefault="005654D7" w:rsidP="005654D7">
      <w:pPr>
        <w:spacing w:line="240" w:lineRule="auto"/>
        <w:ind w:left="4176" w:hanging="3468"/>
        <w:jc w:val="both"/>
        <w:rPr>
          <w:bCs/>
          <w:sz w:val="24"/>
        </w:rPr>
      </w:pPr>
      <w:r w:rsidRPr="00B65FD7">
        <w:rPr>
          <w:bCs/>
          <w:sz w:val="24"/>
        </w:rPr>
        <w:t xml:space="preserve">            ……………………………                  </w:t>
      </w:r>
      <w:proofErr w:type="gramStart"/>
      <w:r w:rsidRPr="00B65FD7">
        <w:rPr>
          <w:bCs/>
          <w:sz w:val="24"/>
        </w:rPr>
        <w:t>NEBO      …</w:t>
      </w:r>
      <w:proofErr w:type="gramEnd"/>
      <w:r w:rsidRPr="00B65FD7">
        <w:rPr>
          <w:bCs/>
          <w:sz w:val="24"/>
        </w:rPr>
        <w:t>……………………….....</w:t>
      </w:r>
    </w:p>
    <w:p w:rsidR="005654D7" w:rsidRPr="00B65FD7" w:rsidRDefault="005654D7" w:rsidP="005654D7">
      <w:pPr>
        <w:spacing w:line="240" w:lineRule="auto"/>
        <w:jc w:val="both"/>
        <w:rPr>
          <w:b/>
          <w:bCs/>
          <w:sz w:val="24"/>
        </w:rPr>
      </w:pPr>
      <w:r w:rsidRPr="00B65FD7">
        <w:rPr>
          <w:b/>
          <w:bCs/>
          <w:sz w:val="24"/>
        </w:rPr>
        <w:t xml:space="preserve">                Podpis zákonného zástupce </w:t>
      </w:r>
      <w:proofErr w:type="gramStart"/>
      <w:r w:rsidRPr="00B65FD7">
        <w:rPr>
          <w:b/>
          <w:bCs/>
          <w:sz w:val="24"/>
        </w:rPr>
        <w:t>pacienta                                 Podpis</w:t>
      </w:r>
      <w:proofErr w:type="gramEnd"/>
      <w:r w:rsidRPr="00B65FD7">
        <w:rPr>
          <w:b/>
          <w:bCs/>
          <w:sz w:val="24"/>
        </w:rPr>
        <w:t xml:space="preserve"> pacienta </w:t>
      </w:r>
      <w:r w:rsidRPr="00B65FD7">
        <w:rPr>
          <w:rStyle w:val="Znakapoznpodarou"/>
          <w:b/>
          <w:bCs/>
          <w:sz w:val="24"/>
        </w:rPr>
        <w:footnoteReference w:customMarkFollows="1" w:id="1"/>
        <w:t>*</w:t>
      </w:r>
      <w:r w:rsidRPr="00B65FD7">
        <w:rPr>
          <w:b/>
          <w:bCs/>
          <w:sz w:val="24"/>
        </w:rPr>
        <w:t xml:space="preserve">                     </w:t>
      </w:r>
    </w:p>
    <w:p w:rsidR="00B01144" w:rsidRPr="00B65FD7" w:rsidRDefault="00B01144" w:rsidP="005654D7">
      <w:pPr>
        <w:spacing w:line="240" w:lineRule="auto"/>
        <w:ind w:left="2832"/>
        <w:jc w:val="both"/>
        <w:rPr>
          <w:b/>
          <w:bCs/>
          <w:sz w:val="24"/>
        </w:rPr>
      </w:pPr>
    </w:p>
    <w:p w:rsidR="005654D7" w:rsidRPr="00B65FD7" w:rsidRDefault="005654D7" w:rsidP="005654D7">
      <w:pPr>
        <w:spacing w:line="240" w:lineRule="auto"/>
        <w:ind w:left="2832"/>
        <w:jc w:val="both"/>
        <w:rPr>
          <w:b/>
          <w:bCs/>
          <w:sz w:val="24"/>
        </w:rPr>
      </w:pPr>
      <w:r w:rsidRPr="00B65FD7">
        <w:rPr>
          <w:b/>
          <w:bCs/>
          <w:sz w:val="24"/>
        </w:rPr>
        <w:t xml:space="preserve">    </w:t>
      </w:r>
    </w:p>
    <w:p w:rsidR="005654D7" w:rsidRPr="00B65FD7" w:rsidRDefault="005654D7" w:rsidP="005654D7">
      <w:pPr>
        <w:jc w:val="both"/>
        <w:rPr>
          <w:b/>
          <w:bCs/>
          <w:sz w:val="24"/>
        </w:rPr>
      </w:pPr>
      <w:r w:rsidRPr="00B65FD7">
        <w:rPr>
          <w:b/>
          <w:bCs/>
          <w:i/>
          <w:sz w:val="24"/>
          <w:u w:val="single"/>
        </w:rPr>
        <w:t>Identifikace zákonného zástupce pacienta:</w:t>
      </w:r>
    </w:p>
    <w:p w:rsidR="005654D7" w:rsidRPr="00B65FD7" w:rsidRDefault="005654D7" w:rsidP="005654D7">
      <w:pPr>
        <w:keepNext/>
        <w:jc w:val="both"/>
        <w:outlineLvl w:val="1"/>
        <w:rPr>
          <w:sz w:val="24"/>
        </w:rPr>
      </w:pPr>
      <w:r w:rsidRPr="00B65FD7">
        <w:rPr>
          <w:sz w:val="24"/>
        </w:rPr>
        <w:lastRenderedPageBreak/>
        <w:t>1) Jméno a příjmení:  .……………………...……………</w:t>
      </w:r>
      <w:proofErr w:type="gramStart"/>
      <w:r w:rsidRPr="00B65FD7">
        <w:rPr>
          <w:sz w:val="24"/>
        </w:rPr>
        <w:t>….Datum</w:t>
      </w:r>
      <w:proofErr w:type="gramEnd"/>
      <w:r w:rsidRPr="00B65FD7">
        <w:rPr>
          <w:sz w:val="24"/>
        </w:rPr>
        <w:t xml:space="preserve"> narození: .……………….</w:t>
      </w:r>
    </w:p>
    <w:p w:rsidR="00240327" w:rsidRDefault="005654D7" w:rsidP="00224FF3">
      <w:pPr>
        <w:jc w:val="both"/>
      </w:pPr>
      <w:r w:rsidRPr="00D2057D">
        <w:rPr>
          <w:sz w:val="24"/>
        </w:rPr>
        <w:t>Vztah k </w:t>
      </w:r>
      <w:proofErr w:type="gramStart"/>
      <w:r w:rsidRPr="00D2057D">
        <w:rPr>
          <w:sz w:val="24"/>
        </w:rPr>
        <w:t>pacientovi: .…</w:t>
      </w:r>
      <w:proofErr w:type="gramEnd"/>
      <w:r w:rsidRPr="00D2057D">
        <w:rPr>
          <w:sz w:val="24"/>
        </w:rPr>
        <w:t>………………………………………………………………………….</w:t>
      </w:r>
    </w:p>
    <w:sectPr w:rsidR="00240327" w:rsidSect="003C1AFF">
      <w:headerReference w:type="default" r:id="rId9"/>
      <w:footerReference w:type="default" r:id="rId10"/>
      <w:pgSz w:w="11906" w:h="16838"/>
      <w:pgMar w:top="993" w:right="1418" w:bottom="851" w:left="1418" w:header="284" w:footer="64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0B4" w:rsidRDefault="004350B4">
      <w:r>
        <w:separator/>
      </w:r>
    </w:p>
  </w:endnote>
  <w:endnote w:type="continuationSeparator" w:id="0">
    <w:p w:rsidR="004350B4" w:rsidRDefault="004350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FMIQ D+ Nimbus Sans D">
    <w:altName w:val="Arial"/>
    <w:panose1 w:val="00000000000000000000"/>
    <w:charset w:val="EE"/>
    <w:family w:val="swiss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EDF" w:rsidRDefault="00C60EDF">
    <w:pPr>
      <w:pStyle w:val="Zpat"/>
      <w:jc w:val="right"/>
      <w:rPr>
        <w:rStyle w:val="slostrnky"/>
        <w:sz w:val="18"/>
        <w:szCs w:val="18"/>
      </w:rPr>
    </w:pPr>
    <w:r>
      <w:rPr>
        <w:rStyle w:val="slostrnky"/>
        <w:sz w:val="18"/>
        <w:szCs w:val="18"/>
      </w:rPr>
      <w:t xml:space="preserve">Strana </w:t>
    </w:r>
    <w:r w:rsidR="00016AEF">
      <w:rPr>
        <w:rStyle w:val="slostrnky"/>
        <w:sz w:val="18"/>
        <w:szCs w:val="18"/>
      </w:rPr>
      <w:fldChar w:fldCharType="begin"/>
    </w:r>
    <w:r>
      <w:rPr>
        <w:rStyle w:val="slostrnky"/>
        <w:sz w:val="18"/>
        <w:szCs w:val="18"/>
      </w:rPr>
      <w:instrText xml:space="preserve"> PAGE </w:instrText>
    </w:r>
    <w:r w:rsidR="00016AEF">
      <w:rPr>
        <w:rStyle w:val="slostrnky"/>
        <w:sz w:val="18"/>
        <w:szCs w:val="18"/>
      </w:rPr>
      <w:fldChar w:fldCharType="separate"/>
    </w:r>
    <w:r w:rsidR="00CF5FEB">
      <w:rPr>
        <w:rStyle w:val="slostrnky"/>
        <w:noProof/>
        <w:sz w:val="18"/>
        <w:szCs w:val="18"/>
      </w:rPr>
      <w:t>4</w:t>
    </w:r>
    <w:r w:rsidR="00016AEF">
      <w:rPr>
        <w:rStyle w:val="slostrnky"/>
        <w:sz w:val="18"/>
        <w:szCs w:val="18"/>
      </w:rPr>
      <w:fldChar w:fldCharType="end"/>
    </w:r>
    <w:r>
      <w:rPr>
        <w:rStyle w:val="slostrnky"/>
        <w:sz w:val="18"/>
        <w:szCs w:val="18"/>
      </w:rPr>
      <w:t xml:space="preserve"> z </w:t>
    </w:r>
    <w:r w:rsidR="00016AEF">
      <w:rPr>
        <w:rStyle w:val="slostrnky"/>
        <w:sz w:val="18"/>
        <w:szCs w:val="18"/>
      </w:rPr>
      <w:fldChar w:fldCharType="begin"/>
    </w:r>
    <w:r>
      <w:rPr>
        <w:rStyle w:val="slostrnky"/>
        <w:sz w:val="18"/>
        <w:szCs w:val="18"/>
      </w:rPr>
      <w:instrText xml:space="preserve"> NUMPAGES </w:instrText>
    </w:r>
    <w:r w:rsidR="00016AEF">
      <w:rPr>
        <w:rStyle w:val="slostrnky"/>
        <w:sz w:val="18"/>
        <w:szCs w:val="18"/>
      </w:rPr>
      <w:fldChar w:fldCharType="separate"/>
    </w:r>
    <w:r w:rsidR="00CF5FEB">
      <w:rPr>
        <w:rStyle w:val="slostrnky"/>
        <w:noProof/>
        <w:sz w:val="18"/>
        <w:szCs w:val="18"/>
      </w:rPr>
      <w:t>6</w:t>
    </w:r>
    <w:r w:rsidR="00016AEF">
      <w:rPr>
        <w:rStyle w:val="slostrnky"/>
        <w:sz w:val="18"/>
        <w:szCs w:val="1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0B4" w:rsidRDefault="004350B4">
      <w:r>
        <w:separator/>
      </w:r>
    </w:p>
  </w:footnote>
  <w:footnote w:type="continuationSeparator" w:id="0">
    <w:p w:rsidR="004350B4" w:rsidRDefault="004350B4">
      <w:r>
        <w:continuationSeparator/>
      </w:r>
    </w:p>
  </w:footnote>
  <w:footnote w:id="1">
    <w:p w:rsidR="00C60EDF" w:rsidRDefault="00C60EDF" w:rsidP="005654D7">
      <w:pPr>
        <w:pStyle w:val="Textpoznpodarou"/>
        <w:spacing w:line="240" w:lineRule="auto"/>
        <w:jc w:val="both"/>
      </w:pPr>
      <w:r>
        <w:rPr>
          <w:rStyle w:val="Znakapoznpodarou"/>
        </w:rPr>
        <w:t>*</w:t>
      </w:r>
      <w:r>
        <w:t xml:space="preserve"> Nezletilému pacientovi lze zdravotní služby poskytnout na základě jeho souhlasu, jestliže je provedení takového úkonu přiměřené jeho rozumové a volní vyspělosti odpovídající jeho věku. U pacienta s omezenou svéprávností se postupuje obdobně, nezohledňuje se však věk pacienta.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EDF" w:rsidRDefault="00C60EDF">
    <w:pPr>
      <w:pStyle w:val="Zhlav"/>
    </w:pPr>
    <w:r>
      <w:t>Oddělení krevní banky</w:t>
    </w:r>
    <w:r>
      <w:tab/>
    </w:r>
    <w:r>
      <w:tab/>
      <w:t xml:space="preserve">IS </w:t>
    </w:r>
    <w:r w:rsidR="008442F6">
      <w:t>0993ab</w:t>
    </w: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063DB"/>
    <w:multiLevelType w:val="hybridMultilevel"/>
    <w:tmpl w:val="DE004464"/>
    <w:lvl w:ilvl="0" w:tplc="0F440A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460FFA"/>
    <w:multiLevelType w:val="hybridMultilevel"/>
    <w:tmpl w:val="41C44A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E7E2D"/>
    <w:multiLevelType w:val="hybridMultilevel"/>
    <w:tmpl w:val="D7D242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4CA4F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C70D11"/>
    <w:multiLevelType w:val="hybridMultilevel"/>
    <w:tmpl w:val="CE68F3B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7B1280"/>
    <w:multiLevelType w:val="hybridMultilevel"/>
    <w:tmpl w:val="10DC1A56"/>
    <w:lvl w:ilvl="0" w:tplc="7B94565A">
      <w:start w:val="5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B01349A"/>
    <w:multiLevelType w:val="hybridMultilevel"/>
    <w:tmpl w:val="0FD47C5A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F7850B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4"/>
        <w:szCs w:val="24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1F561FE"/>
    <w:multiLevelType w:val="hybridMultilevel"/>
    <w:tmpl w:val="A38CDEE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F96032"/>
    <w:multiLevelType w:val="multilevel"/>
    <w:tmpl w:val="1A7A2694"/>
    <w:lvl w:ilvl="0">
      <w:start w:val="1"/>
      <w:numFmt w:val="decimal"/>
      <w:pStyle w:val="Nadpis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tabs>
          <w:tab w:val="num" w:pos="718"/>
        </w:tabs>
        <w:ind w:left="718" w:hanging="576"/>
      </w:pPr>
    </w:lvl>
    <w:lvl w:ilvl="2">
      <w:start w:val="1"/>
      <w:numFmt w:val="decimal"/>
      <w:pStyle w:val="Nadpis3"/>
      <w:lvlText w:val="%1.%2.%3"/>
      <w:lvlJc w:val="left"/>
      <w:pPr>
        <w:tabs>
          <w:tab w:val="num" w:pos="900"/>
        </w:tabs>
        <w:ind w:left="900" w:hanging="720"/>
      </w:pPr>
    </w:lvl>
    <w:lvl w:ilvl="3">
      <w:start w:val="1"/>
      <w:numFmt w:val="decimal"/>
      <w:pStyle w:val="Nadpis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8">
    <w:nsid w:val="272C7E9B"/>
    <w:multiLevelType w:val="hybridMultilevel"/>
    <w:tmpl w:val="338CFE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46732B"/>
    <w:multiLevelType w:val="hybridMultilevel"/>
    <w:tmpl w:val="7B2478DE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323A1C2F"/>
    <w:multiLevelType w:val="hybridMultilevel"/>
    <w:tmpl w:val="447EFC1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8372307"/>
    <w:multiLevelType w:val="multilevel"/>
    <w:tmpl w:val="129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 w:val="0"/>
        <w:i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A530B01"/>
    <w:multiLevelType w:val="hybridMultilevel"/>
    <w:tmpl w:val="875A2E8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AAD3A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BF06AB3"/>
    <w:multiLevelType w:val="hybridMultilevel"/>
    <w:tmpl w:val="48A8A36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5"/>
  </w:num>
  <w:num w:numId="4">
    <w:abstractNumId w:val="13"/>
  </w:num>
  <w:num w:numId="5">
    <w:abstractNumId w:val="7"/>
  </w:num>
  <w:num w:numId="6">
    <w:abstractNumId w:val="4"/>
  </w:num>
  <w:num w:numId="7">
    <w:abstractNumId w:val="11"/>
  </w:num>
  <w:num w:numId="8">
    <w:abstractNumId w:val="2"/>
  </w:num>
  <w:num w:numId="9">
    <w:abstractNumId w:val="1"/>
  </w:num>
  <w:num w:numId="10">
    <w:abstractNumId w:val="3"/>
  </w:num>
  <w:num w:numId="11">
    <w:abstractNumId w:val="9"/>
  </w:num>
  <w:num w:numId="12">
    <w:abstractNumId w:val="8"/>
  </w:num>
  <w:num w:numId="13">
    <w:abstractNumId w:val="0"/>
  </w:num>
  <w:num w:numId="14">
    <w:abstractNumId w:val="6"/>
  </w:num>
  <w:num w:numId="15">
    <w:abstractNumId w:val="1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54D7"/>
    <w:rsid w:val="0001132D"/>
    <w:rsid w:val="00015A06"/>
    <w:rsid w:val="00016AEF"/>
    <w:rsid w:val="00017067"/>
    <w:rsid w:val="00033677"/>
    <w:rsid w:val="00067871"/>
    <w:rsid w:val="0008090E"/>
    <w:rsid w:val="000817C8"/>
    <w:rsid w:val="000822CC"/>
    <w:rsid w:val="00091B76"/>
    <w:rsid w:val="00094D6E"/>
    <w:rsid w:val="000C166A"/>
    <w:rsid w:val="000C28ED"/>
    <w:rsid w:val="000D39EE"/>
    <w:rsid w:val="000F376A"/>
    <w:rsid w:val="00111248"/>
    <w:rsid w:val="001212C6"/>
    <w:rsid w:val="00150B99"/>
    <w:rsid w:val="00152E91"/>
    <w:rsid w:val="00152E9B"/>
    <w:rsid w:val="00164E0A"/>
    <w:rsid w:val="00183196"/>
    <w:rsid w:val="001839C1"/>
    <w:rsid w:val="00184E44"/>
    <w:rsid w:val="001B10A0"/>
    <w:rsid w:val="00224FF3"/>
    <w:rsid w:val="00230694"/>
    <w:rsid w:val="00240327"/>
    <w:rsid w:val="00243A74"/>
    <w:rsid w:val="00245DED"/>
    <w:rsid w:val="00253E7E"/>
    <w:rsid w:val="002807D0"/>
    <w:rsid w:val="0029247C"/>
    <w:rsid w:val="002C29ED"/>
    <w:rsid w:val="002C7CB5"/>
    <w:rsid w:val="002F40C3"/>
    <w:rsid w:val="00323B74"/>
    <w:rsid w:val="0033066B"/>
    <w:rsid w:val="00334CC0"/>
    <w:rsid w:val="0034765B"/>
    <w:rsid w:val="00351099"/>
    <w:rsid w:val="0035132F"/>
    <w:rsid w:val="00357808"/>
    <w:rsid w:val="00387EC1"/>
    <w:rsid w:val="003A4649"/>
    <w:rsid w:val="003B5066"/>
    <w:rsid w:val="003C1AFF"/>
    <w:rsid w:val="003D0D85"/>
    <w:rsid w:val="00417791"/>
    <w:rsid w:val="004350B4"/>
    <w:rsid w:val="00441433"/>
    <w:rsid w:val="00457679"/>
    <w:rsid w:val="0046310A"/>
    <w:rsid w:val="004859B5"/>
    <w:rsid w:val="00485E78"/>
    <w:rsid w:val="00491BA3"/>
    <w:rsid w:val="00493044"/>
    <w:rsid w:val="00495935"/>
    <w:rsid w:val="004A6DBC"/>
    <w:rsid w:val="004E2A38"/>
    <w:rsid w:val="004E442F"/>
    <w:rsid w:val="00500044"/>
    <w:rsid w:val="005040BE"/>
    <w:rsid w:val="00510AAD"/>
    <w:rsid w:val="0051593E"/>
    <w:rsid w:val="00516C7E"/>
    <w:rsid w:val="005173B9"/>
    <w:rsid w:val="005236D9"/>
    <w:rsid w:val="005349DA"/>
    <w:rsid w:val="005446D6"/>
    <w:rsid w:val="00550093"/>
    <w:rsid w:val="005654D7"/>
    <w:rsid w:val="005807F0"/>
    <w:rsid w:val="00587A1D"/>
    <w:rsid w:val="005921C4"/>
    <w:rsid w:val="005C2481"/>
    <w:rsid w:val="005C7EBD"/>
    <w:rsid w:val="005D32FE"/>
    <w:rsid w:val="005D68F2"/>
    <w:rsid w:val="005D7734"/>
    <w:rsid w:val="005D7A3D"/>
    <w:rsid w:val="005E5814"/>
    <w:rsid w:val="005F7153"/>
    <w:rsid w:val="006044E1"/>
    <w:rsid w:val="00605F26"/>
    <w:rsid w:val="006110C4"/>
    <w:rsid w:val="0063001B"/>
    <w:rsid w:val="006305C0"/>
    <w:rsid w:val="00630F69"/>
    <w:rsid w:val="00640239"/>
    <w:rsid w:val="00656F98"/>
    <w:rsid w:val="00690F62"/>
    <w:rsid w:val="00697218"/>
    <w:rsid w:val="006C6556"/>
    <w:rsid w:val="00700286"/>
    <w:rsid w:val="00735F26"/>
    <w:rsid w:val="007620C2"/>
    <w:rsid w:val="00773AF6"/>
    <w:rsid w:val="0077447B"/>
    <w:rsid w:val="00782C95"/>
    <w:rsid w:val="00783300"/>
    <w:rsid w:val="007D0362"/>
    <w:rsid w:val="007D0B4F"/>
    <w:rsid w:val="007D3CB3"/>
    <w:rsid w:val="007D5935"/>
    <w:rsid w:val="007E66A9"/>
    <w:rsid w:val="007F7976"/>
    <w:rsid w:val="00801DEE"/>
    <w:rsid w:val="00817F0F"/>
    <w:rsid w:val="00822B42"/>
    <w:rsid w:val="00826FDB"/>
    <w:rsid w:val="008442F6"/>
    <w:rsid w:val="00863D0A"/>
    <w:rsid w:val="00877B61"/>
    <w:rsid w:val="008A6288"/>
    <w:rsid w:val="008A7D16"/>
    <w:rsid w:val="008B1FAF"/>
    <w:rsid w:val="008B2A71"/>
    <w:rsid w:val="008D3587"/>
    <w:rsid w:val="009068BC"/>
    <w:rsid w:val="00910F62"/>
    <w:rsid w:val="00920685"/>
    <w:rsid w:val="009254BD"/>
    <w:rsid w:val="009301F2"/>
    <w:rsid w:val="0096007E"/>
    <w:rsid w:val="00975925"/>
    <w:rsid w:val="009A6636"/>
    <w:rsid w:val="009A6F0D"/>
    <w:rsid w:val="009B0691"/>
    <w:rsid w:val="009B4BF9"/>
    <w:rsid w:val="009B4F66"/>
    <w:rsid w:val="009D1975"/>
    <w:rsid w:val="009D65E5"/>
    <w:rsid w:val="009D7311"/>
    <w:rsid w:val="009E7287"/>
    <w:rsid w:val="009F589A"/>
    <w:rsid w:val="00A041EE"/>
    <w:rsid w:val="00A158B7"/>
    <w:rsid w:val="00A1746D"/>
    <w:rsid w:val="00A2190E"/>
    <w:rsid w:val="00A401FA"/>
    <w:rsid w:val="00A55F81"/>
    <w:rsid w:val="00A57801"/>
    <w:rsid w:val="00A606EB"/>
    <w:rsid w:val="00A63EF4"/>
    <w:rsid w:val="00A66CE1"/>
    <w:rsid w:val="00A67345"/>
    <w:rsid w:val="00A911B7"/>
    <w:rsid w:val="00A97C06"/>
    <w:rsid w:val="00AB1D2B"/>
    <w:rsid w:val="00AC1428"/>
    <w:rsid w:val="00B01144"/>
    <w:rsid w:val="00B02572"/>
    <w:rsid w:val="00B0320A"/>
    <w:rsid w:val="00B214A2"/>
    <w:rsid w:val="00B253C7"/>
    <w:rsid w:val="00B40C61"/>
    <w:rsid w:val="00B45253"/>
    <w:rsid w:val="00B57C38"/>
    <w:rsid w:val="00B658A1"/>
    <w:rsid w:val="00B65FD7"/>
    <w:rsid w:val="00B67E1A"/>
    <w:rsid w:val="00B83C9F"/>
    <w:rsid w:val="00B85947"/>
    <w:rsid w:val="00B87005"/>
    <w:rsid w:val="00B946CF"/>
    <w:rsid w:val="00BA172F"/>
    <w:rsid w:val="00BB066D"/>
    <w:rsid w:val="00BB4D26"/>
    <w:rsid w:val="00BB6734"/>
    <w:rsid w:val="00BC15C1"/>
    <w:rsid w:val="00C070CA"/>
    <w:rsid w:val="00C211E8"/>
    <w:rsid w:val="00C258A5"/>
    <w:rsid w:val="00C32823"/>
    <w:rsid w:val="00C35927"/>
    <w:rsid w:val="00C60EDF"/>
    <w:rsid w:val="00C61087"/>
    <w:rsid w:val="00C74D5F"/>
    <w:rsid w:val="00C75436"/>
    <w:rsid w:val="00C84662"/>
    <w:rsid w:val="00CA7CA7"/>
    <w:rsid w:val="00CB1C7C"/>
    <w:rsid w:val="00CB74DC"/>
    <w:rsid w:val="00CC6800"/>
    <w:rsid w:val="00CC7217"/>
    <w:rsid w:val="00CE39EA"/>
    <w:rsid w:val="00CF5C92"/>
    <w:rsid w:val="00CF5FEB"/>
    <w:rsid w:val="00D02D9E"/>
    <w:rsid w:val="00D21C23"/>
    <w:rsid w:val="00D5098A"/>
    <w:rsid w:val="00D6028F"/>
    <w:rsid w:val="00D714CC"/>
    <w:rsid w:val="00D858A5"/>
    <w:rsid w:val="00D85B89"/>
    <w:rsid w:val="00DA373E"/>
    <w:rsid w:val="00DB5E85"/>
    <w:rsid w:val="00DE42E4"/>
    <w:rsid w:val="00E027B6"/>
    <w:rsid w:val="00E203A4"/>
    <w:rsid w:val="00E239F3"/>
    <w:rsid w:val="00E52EFE"/>
    <w:rsid w:val="00E81D0A"/>
    <w:rsid w:val="00E90206"/>
    <w:rsid w:val="00E93B54"/>
    <w:rsid w:val="00EB5D81"/>
    <w:rsid w:val="00EF1A59"/>
    <w:rsid w:val="00EF70EC"/>
    <w:rsid w:val="00F22C07"/>
    <w:rsid w:val="00F53225"/>
    <w:rsid w:val="00F619A9"/>
    <w:rsid w:val="00FC5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5654D7"/>
    <w:pPr>
      <w:spacing w:line="360" w:lineRule="auto"/>
    </w:pPr>
    <w:rPr>
      <w:sz w:val="22"/>
      <w:szCs w:val="24"/>
    </w:rPr>
  </w:style>
  <w:style w:type="paragraph" w:styleId="Nadpis1">
    <w:name w:val="heading 1"/>
    <w:basedOn w:val="Normln"/>
    <w:next w:val="Normln"/>
    <w:link w:val="Nadpis1Char"/>
    <w:qFormat/>
    <w:rsid w:val="00B214A2"/>
    <w:pPr>
      <w:keepNext/>
      <w:numPr>
        <w:numId w:val="5"/>
      </w:numPr>
      <w:spacing w:before="240" w:after="60"/>
      <w:jc w:val="both"/>
      <w:outlineLvl w:val="0"/>
    </w:pPr>
    <w:rPr>
      <w:b/>
      <w:bCs/>
      <w:kern w:val="32"/>
      <w:sz w:val="28"/>
      <w:szCs w:val="32"/>
    </w:rPr>
  </w:style>
  <w:style w:type="paragraph" w:styleId="Nadpis2">
    <w:name w:val="heading 2"/>
    <w:basedOn w:val="Normln"/>
    <w:next w:val="Normln"/>
    <w:link w:val="Nadpis2Char"/>
    <w:qFormat/>
    <w:rsid w:val="00B214A2"/>
    <w:pPr>
      <w:keepNext/>
      <w:numPr>
        <w:ilvl w:val="1"/>
        <w:numId w:val="5"/>
      </w:numPr>
      <w:spacing w:before="240" w:after="60"/>
      <w:outlineLvl w:val="1"/>
    </w:pPr>
    <w:rPr>
      <w:b/>
      <w:bCs/>
      <w:iCs/>
      <w:szCs w:val="28"/>
    </w:rPr>
  </w:style>
  <w:style w:type="paragraph" w:styleId="Nadpis3">
    <w:name w:val="heading 3"/>
    <w:basedOn w:val="Normln"/>
    <w:next w:val="Normln"/>
    <w:link w:val="Nadpis3Char"/>
    <w:qFormat/>
    <w:rsid w:val="00B214A2"/>
    <w:pPr>
      <w:keepNext/>
      <w:numPr>
        <w:ilvl w:val="2"/>
        <w:numId w:val="5"/>
      </w:numPr>
      <w:spacing w:before="240" w:after="60"/>
      <w:outlineLvl w:val="2"/>
    </w:pPr>
    <w:rPr>
      <w:b/>
      <w:bCs/>
      <w:szCs w:val="26"/>
    </w:rPr>
  </w:style>
  <w:style w:type="paragraph" w:styleId="Nadpis4">
    <w:name w:val="heading 4"/>
    <w:basedOn w:val="Normln"/>
    <w:next w:val="Normln"/>
    <w:link w:val="Nadpis4Char"/>
    <w:qFormat/>
    <w:rsid w:val="00B214A2"/>
    <w:pPr>
      <w:keepNext/>
      <w:numPr>
        <w:ilvl w:val="3"/>
        <w:numId w:val="5"/>
      </w:numPr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qFormat/>
    <w:rsid w:val="00B214A2"/>
    <w:pPr>
      <w:numPr>
        <w:ilvl w:val="4"/>
        <w:numId w:val="5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qFormat/>
    <w:rsid w:val="00B214A2"/>
    <w:pPr>
      <w:numPr>
        <w:ilvl w:val="5"/>
        <w:numId w:val="5"/>
      </w:numPr>
      <w:spacing w:before="240" w:after="60"/>
      <w:outlineLvl w:val="5"/>
    </w:pPr>
    <w:rPr>
      <w:b/>
      <w:bCs/>
      <w:szCs w:val="22"/>
    </w:rPr>
  </w:style>
  <w:style w:type="paragraph" w:styleId="Nadpis7">
    <w:name w:val="heading 7"/>
    <w:basedOn w:val="Normln"/>
    <w:next w:val="Normln"/>
    <w:link w:val="Nadpis7Char"/>
    <w:qFormat/>
    <w:rsid w:val="00B214A2"/>
    <w:pPr>
      <w:numPr>
        <w:ilvl w:val="6"/>
        <w:numId w:val="5"/>
      </w:numPr>
      <w:spacing w:before="240" w:after="60"/>
      <w:outlineLvl w:val="6"/>
    </w:pPr>
    <w:rPr>
      <w:sz w:val="24"/>
    </w:rPr>
  </w:style>
  <w:style w:type="paragraph" w:styleId="Nadpis8">
    <w:name w:val="heading 8"/>
    <w:basedOn w:val="Normln"/>
    <w:next w:val="Normln"/>
    <w:link w:val="Nadpis8Char"/>
    <w:qFormat/>
    <w:rsid w:val="00B214A2"/>
    <w:pPr>
      <w:numPr>
        <w:ilvl w:val="7"/>
        <w:numId w:val="5"/>
      </w:numPr>
      <w:spacing w:before="240" w:after="60"/>
      <w:outlineLvl w:val="7"/>
    </w:pPr>
    <w:rPr>
      <w:i/>
      <w:iCs/>
      <w:sz w:val="24"/>
    </w:rPr>
  </w:style>
  <w:style w:type="paragraph" w:styleId="Nadpis9">
    <w:name w:val="heading 9"/>
    <w:basedOn w:val="Normln"/>
    <w:next w:val="Normln"/>
    <w:link w:val="Nadpis9Char"/>
    <w:qFormat/>
    <w:rsid w:val="00B214A2"/>
    <w:pPr>
      <w:numPr>
        <w:ilvl w:val="8"/>
        <w:numId w:val="5"/>
      </w:numPr>
      <w:spacing w:before="240" w:after="60"/>
      <w:outlineLvl w:val="8"/>
    </w:pPr>
    <w:rPr>
      <w:rFonts w:ascii="Arial" w:hAnsi="Arial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5654D7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5654D7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5654D7"/>
  </w:style>
  <w:style w:type="paragraph" w:styleId="Textpoznpodarou">
    <w:name w:val="footnote text"/>
    <w:basedOn w:val="Normln"/>
    <w:semiHidden/>
    <w:rsid w:val="005654D7"/>
    <w:rPr>
      <w:sz w:val="20"/>
      <w:szCs w:val="20"/>
    </w:rPr>
  </w:style>
  <w:style w:type="character" w:styleId="Znakapoznpodarou">
    <w:name w:val="footnote reference"/>
    <w:semiHidden/>
    <w:rsid w:val="005654D7"/>
    <w:rPr>
      <w:vertAlign w:val="superscript"/>
    </w:rPr>
  </w:style>
  <w:style w:type="paragraph" w:styleId="Textbubliny">
    <w:name w:val="Balloon Text"/>
    <w:basedOn w:val="Normln"/>
    <w:semiHidden/>
    <w:rsid w:val="005654D7"/>
    <w:rPr>
      <w:rFonts w:ascii="Tahoma" w:hAnsi="Tahoma" w:cs="Tahoma"/>
      <w:sz w:val="16"/>
      <w:szCs w:val="16"/>
    </w:rPr>
  </w:style>
  <w:style w:type="character" w:styleId="Odkaznakoment">
    <w:name w:val="annotation reference"/>
    <w:semiHidden/>
    <w:rsid w:val="005654D7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5654D7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rsid w:val="00BA172F"/>
    <w:rPr>
      <w:b/>
      <w:bCs/>
    </w:rPr>
  </w:style>
  <w:style w:type="character" w:customStyle="1" w:styleId="TextkomenteChar">
    <w:name w:val="Text komentáře Char"/>
    <w:basedOn w:val="Standardnpsmoodstavce"/>
    <w:link w:val="Textkomente"/>
    <w:semiHidden/>
    <w:rsid w:val="00BA172F"/>
  </w:style>
  <w:style w:type="character" w:customStyle="1" w:styleId="PedmtkomenteChar">
    <w:name w:val="Předmět komentáře Char"/>
    <w:basedOn w:val="TextkomenteChar"/>
    <w:link w:val="Pedmtkomente"/>
    <w:rsid w:val="00BA172F"/>
  </w:style>
  <w:style w:type="character" w:customStyle="1" w:styleId="ZhlavChar">
    <w:name w:val="Záhlaví Char"/>
    <w:link w:val="Zhlav"/>
    <w:rsid w:val="00B01144"/>
    <w:rPr>
      <w:sz w:val="22"/>
      <w:szCs w:val="24"/>
    </w:rPr>
  </w:style>
  <w:style w:type="paragraph" w:customStyle="1" w:styleId="Default">
    <w:name w:val="Default"/>
    <w:rsid w:val="008A7D16"/>
    <w:pPr>
      <w:autoSpaceDE w:val="0"/>
      <w:autoSpaceDN w:val="0"/>
      <w:adjustRightInd w:val="0"/>
    </w:pPr>
    <w:rPr>
      <w:rFonts w:ascii="EFMIQ D+ Nimbus Sans D" w:hAnsi="EFMIQ D+ Nimbus Sans D" w:cs="EFMIQ D+ Nimbus Sans D"/>
      <w:color w:val="000000"/>
      <w:sz w:val="24"/>
      <w:szCs w:val="24"/>
    </w:rPr>
  </w:style>
  <w:style w:type="paragraph" w:customStyle="1" w:styleId="Pa5">
    <w:name w:val="Pa5"/>
    <w:basedOn w:val="Default"/>
    <w:next w:val="Default"/>
    <w:uiPriority w:val="99"/>
    <w:rsid w:val="008A7D16"/>
    <w:pPr>
      <w:spacing w:line="241" w:lineRule="atLeast"/>
    </w:pPr>
    <w:rPr>
      <w:rFonts w:cs="Times New Roman"/>
      <w:color w:val="auto"/>
    </w:rPr>
  </w:style>
  <w:style w:type="character" w:customStyle="1" w:styleId="A6">
    <w:name w:val="A6"/>
    <w:uiPriority w:val="99"/>
    <w:rsid w:val="008A7D16"/>
    <w:rPr>
      <w:rFonts w:cs="EFMIQ D+ Nimbus Sans D"/>
      <w:color w:val="000000"/>
      <w:sz w:val="20"/>
      <w:szCs w:val="20"/>
    </w:rPr>
  </w:style>
  <w:style w:type="paragraph" w:styleId="Rozvrendokumentu">
    <w:name w:val="Document Map"/>
    <w:basedOn w:val="Normln"/>
    <w:link w:val="RozvrendokumentuChar"/>
    <w:rsid w:val="005040BE"/>
    <w:rPr>
      <w:rFonts w:ascii="Tahoma" w:hAnsi="Tahoma"/>
      <w:sz w:val="16"/>
      <w:szCs w:val="16"/>
    </w:rPr>
  </w:style>
  <w:style w:type="character" w:customStyle="1" w:styleId="RozvrendokumentuChar">
    <w:name w:val="Rozvržení dokumentu Char"/>
    <w:link w:val="Rozvrendokumentu"/>
    <w:rsid w:val="005040BE"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rsid w:val="00B214A2"/>
    <w:rPr>
      <w:rFonts w:cs="Arial"/>
      <w:b/>
      <w:bCs/>
      <w:kern w:val="32"/>
      <w:sz w:val="28"/>
      <w:szCs w:val="32"/>
    </w:rPr>
  </w:style>
  <w:style w:type="character" w:customStyle="1" w:styleId="Nadpis2Char">
    <w:name w:val="Nadpis 2 Char"/>
    <w:link w:val="Nadpis2"/>
    <w:rsid w:val="00B214A2"/>
    <w:rPr>
      <w:rFonts w:cs="Arial"/>
      <w:b/>
      <w:bCs/>
      <w:iCs/>
      <w:sz w:val="22"/>
      <w:szCs w:val="28"/>
    </w:rPr>
  </w:style>
  <w:style w:type="character" w:customStyle="1" w:styleId="Nadpis3Char">
    <w:name w:val="Nadpis 3 Char"/>
    <w:link w:val="Nadpis3"/>
    <w:rsid w:val="00B214A2"/>
    <w:rPr>
      <w:rFonts w:cs="Arial"/>
      <w:b/>
      <w:bCs/>
      <w:sz w:val="22"/>
      <w:szCs w:val="26"/>
    </w:rPr>
  </w:style>
  <w:style w:type="character" w:customStyle="1" w:styleId="Nadpis4Char">
    <w:name w:val="Nadpis 4 Char"/>
    <w:link w:val="Nadpis4"/>
    <w:rsid w:val="00B214A2"/>
    <w:rPr>
      <w:b/>
      <w:bCs/>
      <w:sz w:val="28"/>
      <w:szCs w:val="28"/>
    </w:rPr>
  </w:style>
  <w:style w:type="character" w:customStyle="1" w:styleId="Nadpis5Char">
    <w:name w:val="Nadpis 5 Char"/>
    <w:link w:val="Nadpis5"/>
    <w:rsid w:val="00B214A2"/>
    <w:rPr>
      <w:b/>
      <w:bCs/>
      <w:i/>
      <w:iCs/>
      <w:sz w:val="26"/>
      <w:szCs w:val="26"/>
    </w:rPr>
  </w:style>
  <w:style w:type="character" w:customStyle="1" w:styleId="Nadpis6Char">
    <w:name w:val="Nadpis 6 Char"/>
    <w:link w:val="Nadpis6"/>
    <w:rsid w:val="00B214A2"/>
    <w:rPr>
      <w:b/>
      <w:bCs/>
      <w:sz w:val="22"/>
      <w:szCs w:val="22"/>
    </w:rPr>
  </w:style>
  <w:style w:type="character" w:customStyle="1" w:styleId="Nadpis7Char">
    <w:name w:val="Nadpis 7 Char"/>
    <w:link w:val="Nadpis7"/>
    <w:rsid w:val="00B214A2"/>
    <w:rPr>
      <w:sz w:val="24"/>
      <w:szCs w:val="24"/>
    </w:rPr>
  </w:style>
  <w:style w:type="character" w:customStyle="1" w:styleId="Nadpis8Char">
    <w:name w:val="Nadpis 8 Char"/>
    <w:link w:val="Nadpis8"/>
    <w:rsid w:val="00B214A2"/>
    <w:rPr>
      <w:i/>
      <w:iCs/>
      <w:sz w:val="24"/>
      <w:szCs w:val="24"/>
    </w:rPr>
  </w:style>
  <w:style w:type="character" w:customStyle="1" w:styleId="Nadpis9Char">
    <w:name w:val="Nadpis 9 Char"/>
    <w:link w:val="Nadpis9"/>
    <w:rsid w:val="00B214A2"/>
    <w:rPr>
      <w:rFonts w:ascii="Arial" w:hAnsi="Arial" w:cs="Arial"/>
      <w:sz w:val="22"/>
      <w:szCs w:val="22"/>
    </w:rPr>
  </w:style>
  <w:style w:type="paragraph" w:styleId="Revize">
    <w:name w:val="Revision"/>
    <w:hidden/>
    <w:uiPriority w:val="99"/>
    <w:semiHidden/>
    <w:rsid w:val="005F7153"/>
    <w:rPr>
      <w:sz w:val="2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21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2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8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9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6D6D07-ED05-4D17-A1E0-3EF0DA0AC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1758</Words>
  <Characters>11390</Characters>
  <Application>Microsoft Office Word</Application>
  <DocSecurity>0</DocSecurity>
  <Lines>94</Lines>
  <Paragraphs>26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 Motol</Company>
  <LinksUpToDate>false</LinksUpToDate>
  <CharactersWithSpaces>13122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Bechynova43252</cp:lastModifiedBy>
  <cp:revision>3</cp:revision>
  <cp:lastPrinted>2019-05-14T13:50:00Z</cp:lastPrinted>
  <dcterms:created xsi:type="dcterms:W3CDTF">2024-06-04T11:50:00Z</dcterms:created>
  <dcterms:modified xsi:type="dcterms:W3CDTF">2026-05-21T12:31:00Z</dcterms:modified>
</cp:coreProperties>
</file>