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9E6" w:rsidRPr="000555B4" w:rsidRDefault="00DA59E6">
      <w:pPr>
        <w:jc w:val="center"/>
        <w:rPr>
          <w:b/>
          <w:bCs/>
          <w:color w:val="auto"/>
          <w:sz w:val="44"/>
          <w:szCs w:val="44"/>
        </w:rPr>
      </w:pPr>
    </w:p>
    <w:p w:rsidR="00DA59E6" w:rsidRPr="009D4650" w:rsidRDefault="00DA59E6">
      <w:pPr>
        <w:jc w:val="center"/>
        <w:rPr>
          <w:b/>
          <w:bCs/>
          <w:color w:val="auto"/>
          <w:sz w:val="44"/>
          <w:szCs w:val="44"/>
        </w:rPr>
      </w:pPr>
      <w:r w:rsidRPr="009D4650">
        <w:rPr>
          <w:b/>
          <w:bCs/>
          <w:color w:val="auto"/>
          <w:sz w:val="44"/>
          <w:szCs w:val="44"/>
        </w:rPr>
        <w:t>Fakultní nemocnice v Motole</w:t>
      </w:r>
    </w:p>
    <w:p w:rsidR="00DA59E6" w:rsidRPr="009D4650" w:rsidRDefault="00DA59E6">
      <w:pPr>
        <w:jc w:val="center"/>
        <w:rPr>
          <w:b/>
          <w:bCs/>
          <w:color w:val="auto"/>
          <w:sz w:val="24"/>
        </w:rPr>
      </w:pPr>
      <w:r w:rsidRPr="009D4650">
        <w:rPr>
          <w:b/>
          <w:bCs/>
          <w:color w:val="auto"/>
          <w:sz w:val="24"/>
        </w:rPr>
        <w:t>V Úvalu 84, 150 06 Praha 5</w:t>
      </w:r>
    </w:p>
    <w:bookmarkStart w:id="0" w:name="_Toc132682471"/>
    <w:bookmarkStart w:id="1" w:name="_Toc147653063"/>
    <w:bookmarkStart w:id="2" w:name="_Toc147653372"/>
    <w:bookmarkStart w:id="3" w:name="_Toc152063383"/>
    <w:bookmarkStart w:id="4" w:name="_Toc154214568"/>
    <w:bookmarkStart w:id="5" w:name="_Toc156036123"/>
    <w:bookmarkEnd w:id="0"/>
    <w:bookmarkEnd w:id="1"/>
    <w:bookmarkEnd w:id="2"/>
    <w:bookmarkEnd w:id="3"/>
    <w:bookmarkEnd w:id="4"/>
    <w:bookmarkEnd w:id="5"/>
    <w:p w:rsidR="00DA59E6" w:rsidRPr="009D4650" w:rsidRDefault="00DA59E6" w:rsidP="00EA3B4F">
      <w:pPr>
        <w:jc w:val="center"/>
        <w:rPr>
          <w:color w:val="auto"/>
        </w:rPr>
      </w:pPr>
      <w:r w:rsidRPr="009D4650">
        <w:rPr>
          <w:noProof/>
          <w:color w:val="auto"/>
        </w:rPr>
        <w:object w:dxaOrig="1531" w:dyaOrig="16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8pt;height:79.5pt" o:ole="" fillcolor="window">
            <v:imagedata r:id="rId8" o:title=""/>
          </v:shape>
          <o:OLEObject Type="Embed" ProgID="Word.Picture.8" ShapeID="_x0000_i1025" DrawAspect="Content" ObjectID="_1831700660" r:id="rId9"/>
        </w:object>
      </w:r>
    </w:p>
    <w:p w:rsidR="00DA59E6" w:rsidRPr="009D4650" w:rsidRDefault="00DA59E6" w:rsidP="00854550">
      <w:pPr>
        <w:jc w:val="center"/>
        <w:rPr>
          <w:b/>
          <w:color w:val="auto"/>
          <w:sz w:val="24"/>
        </w:rPr>
      </w:pPr>
      <w:bookmarkStart w:id="6" w:name="_Toc152063384"/>
      <w:bookmarkStart w:id="7" w:name="_Toc154214569"/>
      <w:bookmarkStart w:id="8" w:name="_Toc156036124"/>
    </w:p>
    <w:bookmarkEnd w:id="6"/>
    <w:bookmarkEnd w:id="7"/>
    <w:bookmarkEnd w:id="8"/>
    <w:p w:rsidR="00DA59E6" w:rsidRPr="009D4650" w:rsidRDefault="00DA59E6" w:rsidP="00854550">
      <w:pPr>
        <w:jc w:val="center"/>
        <w:rPr>
          <w:b/>
          <w:bCs/>
          <w:color w:val="auto"/>
          <w:sz w:val="32"/>
          <w:szCs w:val="32"/>
        </w:rPr>
      </w:pPr>
      <w:r w:rsidRPr="009D4650">
        <w:rPr>
          <w:b/>
          <w:bCs/>
          <w:color w:val="auto"/>
          <w:sz w:val="32"/>
          <w:szCs w:val="32"/>
        </w:rPr>
        <w:t>LABORATORNÍ PŘÍRUČKA</w:t>
      </w:r>
    </w:p>
    <w:p w:rsidR="00DA59E6" w:rsidRPr="009D4650" w:rsidRDefault="00DA59E6" w:rsidP="00854550">
      <w:pPr>
        <w:jc w:val="center"/>
        <w:rPr>
          <w:b/>
          <w:bCs/>
          <w:color w:val="auto"/>
          <w:sz w:val="32"/>
          <w:szCs w:val="32"/>
        </w:rPr>
      </w:pPr>
      <w:r w:rsidRPr="009D4650">
        <w:rPr>
          <w:b/>
          <w:bCs/>
          <w:color w:val="auto"/>
          <w:sz w:val="32"/>
          <w:szCs w:val="32"/>
        </w:rPr>
        <w:t>Oddělení klinické hematologie FN Motol</w:t>
      </w:r>
    </w:p>
    <w:p w:rsidR="00DA59E6" w:rsidRPr="009D4650" w:rsidRDefault="00DA59E6" w:rsidP="007500BC">
      <w:pPr>
        <w:jc w:val="center"/>
        <w:rPr>
          <w:b/>
          <w:color w:val="auto"/>
          <w:sz w:val="24"/>
        </w:rPr>
      </w:pPr>
      <w:r w:rsidRPr="009D4650">
        <w:rPr>
          <w:b/>
          <w:color w:val="auto"/>
          <w:sz w:val="24"/>
        </w:rPr>
        <w:t>IIILP_1OKH_1/2010-</w:t>
      </w:r>
      <w:r w:rsidRPr="009D4650">
        <w:rPr>
          <w:b/>
          <w:color w:val="0000FF"/>
          <w:sz w:val="24"/>
        </w:rPr>
        <w:t>2</w:t>
      </w:r>
      <w:r w:rsidR="0040121A">
        <w:rPr>
          <w:b/>
          <w:color w:val="0000FF"/>
          <w:sz w:val="24"/>
        </w:rPr>
        <w:t>4</w:t>
      </w:r>
    </w:p>
    <w:p w:rsidR="00DA59E6" w:rsidRPr="009D4650" w:rsidRDefault="00DA59E6" w:rsidP="002626D0">
      <w:pPr>
        <w:rPr>
          <w:color w:val="auto"/>
        </w:rPr>
      </w:pPr>
    </w:p>
    <w:p w:rsidR="00DA59E6" w:rsidRPr="009D4650" w:rsidRDefault="00DA59E6" w:rsidP="002626D0">
      <w:pPr>
        <w:rPr>
          <w:color w:val="auto"/>
        </w:rPr>
      </w:pPr>
      <w:r w:rsidRPr="009D4650">
        <w:rPr>
          <w:b/>
          <w:color w:val="auto"/>
        </w:rPr>
        <w:t>Určení:</w:t>
      </w:r>
      <w:r w:rsidRPr="009D4650">
        <w:rPr>
          <w:color w:val="auto"/>
        </w:rPr>
        <w:t xml:space="preserve"> </w:t>
      </w:r>
      <w:r w:rsidRPr="009D4650">
        <w:rPr>
          <w:color w:val="auto"/>
        </w:rPr>
        <w:tab/>
        <w:t>zdravotnickým pracovníkům, kteří využívají služeb Oddělení klinické hematologie</w:t>
      </w:r>
    </w:p>
    <w:tbl>
      <w:tblPr>
        <w:tblW w:w="10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630"/>
        <w:gridCol w:w="2940"/>
        <w:gridCol w:w="2880"/>
        <w:gridCol w:w="2880"/>
      </w:tblGrid>
      <w:tr w:rsidR="00DA59E6" w:rsidRPr="009D4650">
        <w:trPr>
          <w:trHeight w:val="735"/>
          <w:jc w:val="center"/>
        </w:trPr>
        <w:tc>
          <w:tcPr>
            <w:tcW w:w="1630" w:type="dxa"/>
            <w:vAlign w:val="center"/>
          </w:tcPr>
          <w:p w:rsidR="00DA59E6" w:rsidRPr="009D4650" w:rsidRDefault="00DA59E6" w:rsidP="00261F55">
            <w:pPr>
              <w:spacing w:line="240" w:lineRule="auto"/>
              <w:rPr>
                <w:b/>
                <w:bCs/>
                <w:color w:val="auto"/>
              </w:rPr>
            </w:pPr>
          </w:p>
        </w:tc>
        <w:tc>
          <w:tcPr>
            <w:tcW w:w="2940" w:type="dxa"/>
            <w:vAlign w:val="center"/>
          </w:tcPr>
          <w:p w:rsidR="00DA59E6" w:rsidRPr="009D4650" w:rsidRDefault="00DA59E6" w:rsidP="00261F55">
            <w:pPr>
              <w:spacing w:line="240" w:lineRule="auto"/>
              <w:jc w:val="left"/>
              <w:rPr>
                <w:b/>
                <w:bCs/>
                <w:color w:val="auto"/>
              </w:rPr>
            </w:pPr>
            <w:r w:rsidRPr="009D4650">
              <w:rPr>
                <w:b/>
                <w:bCs/>
                <w:color w:val="auto"/>
                <w:szCs w:val="22"/>
              </w:rPr>
              <w:t>Zpracoval:</w:t>
            </w:r>
          </w:p>
        </w:tc>
        <w:tc>
          <w:tcPr>
            <w:tcW w:w="2880" w:type="dxa"/>
            <w:vAlign w:val="center"/>
          </w:tcPr>
          <w:p w:rsidR="00DA59E6" w:rsidRPr="009D4650" w:rsidRDefault="00DA59E6" w:rsidP="00261F55">
            <w:pPr>
              <w:spacing w:line="240" w:lineRule="auto"/>
              <w:jc w:val="left"/>
              <w:rPr>
                <w:b/>
                <w:color w:val="auto"/>
              </w:rPr>
            </w:pPr>
            <w:r w:rsidRPr="009D4650">
              <w:rPr>
                <w:b/>
                <w:color w:val="auto"/>
              </w:rPr>
              <w:t>Garant:</w:t>
            </w:r>
          </w:p>
        </w:tc>
        <w:tc>
          <w:tcPr>
            <w:tcW w:w="2880" w:type="dxa"/>
            <w:vAlign w:val="center"/>
          </w:tcPr>
          <w:p w:rsidR="00DA59E6" w:rsidRPr="009D4650" w:rsidRDefault="00DA59E6" w:rsidP="00261F55">
            <w:pPr>
              <w:spacing w:line="240" w:lineRule="auto"/>
              <w:jc w:val="left"/>
              <w:rPr>
                <w:b/>
                <w:bCs/>
                <w:color w:val="auto"/>
              </w:rPr>
            </w:pPr>
            <w:r w:rsidRPr="009D4650">
              <w:rPr>
                <w:b/>
                <w:bCs/>
                <w:color w:val="auto"/>
                <w:szCs w:val="22"/>
              </w:rPr>
              <w:t>Schválil:</w:t>
            </w:r>
          </w:p>
        </w:tc>
      </w:tr>
      <w:tr w:rsidR="00DA59E6" w:rsidRPr="009D4650">
        <w:trPr>
          <w:trHeight w:val="735"/>
          <w:jc w:val="center"/>
        </w:trPr>
        <w:tc>
          <w:tcPr>
            <w:tcW w:w="1630" w:type="dxa"/>
            <w:tcBorders>
              <w:bottom w:val="nil"/>
            </w:tcBorders>
            <w:vAlign w:val="center"/>
          </w:tcPr>
          <w:p w:rsidR="00DA59E6" w:rsidRPr="009D4650" w:rsidRDefault="00DA59E6" w:rsidP="00261F55">
            <w:pPr>
              <w:spacing w:line="240" w:lineRule="auto"/>
              <w:jc w:val="left"/>
              <w:rPr>
                <w:b/>
                <w:bCs/>
                <w:color w:val="auto"/>
              </w:rPr>
            </w:pPr>
            <w:r w:rsidRPr="009D4650">
              <w:rPr>
                <w:b/>
                <w:bCs/>
                <w:color w:val="auto"/>
                <w:szCs w:val="22"/>
              </w:rPr>
              <w:t>Organizační celek</w:t>
            </w:r>
          </w:p>
        </w:tc>
        <w:tc>
          <w:tcPr>
            <w:tcW w:w="2940" w:type="dxa"/>
            <w:tcBorders>
              <w:bottom w:val="nil"/>
            </w:tcBorders>
            <w:vAlign w:val="center"/>
          </w:tcPr>
          <w:p w:rsidR="00DA59E6" w:rsidRPr="009D4650" w:rsidRDefault="00DA59E6" w:rsidP="00637B57">
            <w:pPr>
              <w:spacing w:line="240" w:lineRule="auto"/>
              <w:jc w:val="center"/>
              <w:rPr>
                <w:color w:val="auto"/>
              </w:rPr>
            </w:pPr>
            <w:r w:rsidRPr="009D4650">
              <w:rPr>
                <w:color w:val="auto"/>
                <w:szCs w:val="22"/>
              </w:rPr>
              <w:t>Oddělení klinické hematologie</w:t>
            </w:r>
          </w:p>
        </w:tc>
        <w:tc>
          <w:tcPr>
            <w:tcW w:w="2880" w:type="dxa"/>
            <w:tcBorders>
              <w:bottom w:val="nil"/>
            </w:tcBorders>
            <w:vAlign w:val="center"/>
          </w:tcPr>
          <w:p w:rsidR="00DA59E6" w:rsidRPr="009D4650" w:rsidRDefault="00DA59E6" w:rsidP="00637B57">
            <w:pPr>
              <w:spacing w:line="240" w:lineRule="auto"/>
              <w:jc w:val="center"/>
              <w:rPr>
                <w:color w:val="auto"/>
              </w:rPr>
            </w:pPr>
            <w:r w:rsidRPr="009D4650">
              <w:rPr>
                <w:color w:val="auto"/>
                <w:szCs w:val="22"/>
              </w:rPr>
              <w:t>Oddělení klinické hematologie</w:t>
            </w:r>
          </w:p>
        </w:tc>
        <w:tc>
          <w:tcPr>
            <w:tcW w:w="2880" w:type="dxa"/>
            <w:tcBorders>
              <w:bottom w:val="nil"/>
            </w:tcBorders>
            <w:vAlign w:val="center"/>
          </w:tcPr>
          <w:p w:rsidR="00DA59E6" w:rsidRPr="009D4650" w:rsidRDefault="00DA59E6" w:rsidP="00637B57">
            <w:pPr>
              <w:spacing w:line="240" w:lineRule="auto"/>
              <w:jc w:val="center"/>
              <w:rPr>
                <w:color w:val="auto"/>
              </w:rPr>
            </w:pPr>
            <w:r w:rsidRPr="009D4650">
              <w:rPr>
                <w:color w:val="auto"/>
                <w:szCs w:val="22"/>
              </w:rPr>
              <w:t>Oddělení klinické hematologie</w:t>
            </w:r>
          </w:p>
        </w:tc>
      </w:tr>
      <w:tr w:rsidR="00DA59E6" w:rsidRPr="009D4650">
        <w:trPr>
          <w:trHeight w:val="735"/>
          <w:jc w:val="center"/>
        </w:trPr>
        <w:tc>
          <w:tcPr>
            <w:tcW w:w="1630" w:type="dxa"/>
            <w:vAlign w:val="center"/>
          </w:tcPr>
          <w:p w:rsidR="00DA59E6" w:rsidRPr="009D4650" w:rsidRDefault="00DA59E6" w:rsidP="00261F55">
            <w:pPr>
              <w:spacing w:line="240" w:lineRule="auto"/>
              <w:jc w:val="left"/>
              <w:rPr>
                <w:b/>
                <w:bCs/>
                <w:color w:val="auto"/>
              </w:rPr>
            </w:pPr>
            <w:r w:rsidRPr="009D4650">
              <w:rPr>
                <w:b/>
                <w:bCs/>
                <w:color w:val="auto"/>
                <w:szCs w:val="22"/>
              </w:rPr>
              <w:t>Funkce</w:t>
            </w:r>
          </w:p>
        </w:tc>
        <w:tc>
          <w:tcPr>
            <w:tcW w:w="2940" w:type="dxa"/>
            <w:vAlign w:val="center"/>
          </w:tcPr>
          <w:p w:rsidR="00DA59E6" w:rsidRPr="009D4650" w:rsidRDefault="00DA59E6" w:rsidP="00637B57">
            <w:pPr>
              <w:spacing w:line="240" w:lineRule="auto"/>
              <w:jc w:val="center"/>
              <w:rPr>
                <w:color w:val="auto"/>
              </w:rPr>
            </w:pPr>
            <w:r w:rsidRPr="009D4650">
              <w:rPr>
                <w:color w:val="auto"/>
                <w:szCs w:val="22"/>
              </w:rPr>
              <w:t>Manažer kvality</w:t>
            </w:r>
          </w:p>
        </w:tc>
        <w:tc>
          <w:tcPr>
            <w:tcW w:w="2880" w:type="dxa"/>
            <w:vAlign w:val="center"/>
          </w:tcPr>
          <w:p w:rsidR="00DA59E6" w:rsidRPr="009D4650" w:rsidRDefault="00DA59E6" w:rsidP="00637B57">
            <w:pPr>
              <w:spacing w:line="240" w:lineRule="auto"/>
              <w:jc w:val="center"/>
              <w:rPr>
                <w:color w:val="auto"/>
              </w:rPr>
            </w:pPr>
            <w:r w:rsidRPr="009D4650">
              <w:rPr>
                <w:color w:val="auto"/>
                <w:szCs w:val="22"/>
              </w:rPr>
              <w:t>Vrchní laborant</w:t>
            </w:r>
          </w:p>
        </w:tc>
        <w:tc>
          <w:tcPr>
            <w:tcW w:w="2880" w:type="dxa"/>
            <w:vAlign w:val="center"/>
          </w:tcPr>
          <w:p w:rsidR="00DA59E6" w:rsidRPr="009D4650" w:rsidRDefault="00DA59E6" w:rsidP="00637B57">
            <w:pPr>
              <w:spacing w:line="240" w:lineRule="auto"/>
              <w:jc w:val="center"/>
              <w:rPr>
                <w:color w:val="auto"/>
              </w:rPr>
            </w:pPr>
            <w:r w:rsidRPr="009D4650">
              <w:rPr>
                <w:color w:val="auto"/>
                <w:szCs w:val="22"/>
              </w:rPr>
              <w:t>Primář</w:t>
            </w:r>
          </w:p>
        </w:tc>
      </w:tr>
      <w:tr w:rsidR="00DA59E6" w:rsidRPr="009D4650">
        <w:trPr>
          <w:trHeight w:val="735"/>
          <w:jc w:val="center"/>
        </w:trPr>
        <w:tc>
          <w:tcPr>
            <w:tcW w:w="1630" w:type="dxa"/>
            <w:vAlign w:val="center"/>
          </w:tcPr>
          <w:p w:rsidR="00DA59E6" w:rsidRPr="009D4650" w:rsidRDefault="00DA59E6" w:rsidP="00261F55">
            <w:pPr>
              <w:spacing w:line="240" w:lineRule="auto"/>
              <w:jc w:val="left"/>
              <w:rPr>
                <w:b/>
                <w:color w:val="auto"/>
              </w:rPr>
            </w:pPr>
            <w:r w:rsidRPr="009D4650">
              <w:rPr>
                <w:b/>
                <w:color w:val="auto"/>
              </w:rPr>
              <w:t>Jméno</w:t>
            </w:r>
          </w:p>
        </w:tc>
        <w:tc>
          <w:tcPr>
            <w:tcW w:w="2940" w:type="dxa"/>
            <w:vAlign w:val="center"/>
          </w:tcPr>
          <w:p w:rsidR="00DA59E6" w:rsidRPr="009D4650" w:rsidRDefault="00DA59E6" w:rsidP="00637B57">
            <w:pPr>
              <w:spacing w:line="240" w:lineRule="auto"/>
              <w:jc w:val="center"/>
              <w:rPr>
                <w:color w:val="auto"/>
              </w:rPr>
            </w:pPr>
            <w:r w:rsidRPr="009D4650">
              <w:rPr>
                <w:color w:val="auto"/>
                <w:szCs w:val="22"/>
              </w:rPr>
              <w:t>Ing. Lenka Doischerová</w:t>
            </w:r>
          </w:p>
        </w:tc>
        <w:tc>
          <w:tcPr>
            <w:tcW w:w="2880" w:type="dxa"/>
            <w:vAlign w:val="center"/>
          </w:tcPr>
          <w:p w:rsidR="00DA59E6" w:rsidRPr="009D4650" w:rsidRDefault="00DA59E6" w:rsidP="00637B57">
            <w:pPr>
              <w:spacing w:line="240" w:lineRule="auto"/>
              <w:jc w:val="center"/>
              <w:rPr>
                <w:color w:val="auto"/>
              </w:rPr>
            </w:pPr>
            <w:r w:rsidRPr="009D4650">
              <w:rPr>
                <w:color w:val="auto"/>
                <w:szCs w:val="22"/>
              </w:rPr>
              <w:t>Blanka Hájková</w:t>
            </w:r>
          </w:p>
        </w:tc>
        <w:tc>
          <w:tcPr>
            <w:tcW w:w="2880" w:type="dxa"/>
            <w:vAlign w:val="center"/>
          </w:tcPr>
          <w:p w:rsidR="00DA59E6" w:rsidRPr="009D4650" w:rsidRDefault="00DA59E6" w:rsidP="001E6201">
            <w:pPr>
              <w:spacing w:line="240" w:lineRule="auto"/>
              <w:jc w:val="center"/>
              <w:rPr>
                <w:color w:val="auto"/>
              </w:rPr>
            </w:pPr>
            <w:r w:rsidRPr="009D4650">
              <w:rPr>
                <w:color w:val="auto"/>
                <w:szCs w:val="22"/>
              </w:rPr>
              <w:t>MUDr. Jitka Segethová</w:t>
            </w:r>
          </w:p>
        </w:tc>
      </w:tr>
    </w:tbl>
    <w:p w:rsidR="00DA59E6" w:rsidRPr="009D4650" w:rsidRDefault="00DA59E6" w:rsidP="00127979">
      <w:pPr>
        <w:pStyle w:val="Zpat"/>
        <w:tabs>
          <w:tab w:val="clear" w:pos="4536"/>
          <w:tab w:val="clear" w:pos="9072"/>
        </w:tabs>
        <w:rPr>
          <w:color w:val="auto"/>
        </w:rPr>
      </w:pPr>
    </w:p>
    <w:p w:rsidR="00DA59E6" w:rsidRPr="009D4650" w:rsidRDefault="00DA59E6" w:rsidP="005D066B">
      <w:pPr>
        <w:rPr>
          <w:color w:val="auto"/>
        </w:rPr>
      </w:pPr>
      <w:r w:rsidRPr="009D4650">
        <w:rPr>
          <w:b/>
          <w:color w:val="auto"/>
        </w:rPr>
        <w:t>Účinnost laboratorní příručky od:</w:t>
      </w:r>
      <w:r w:rsidRPr="009D4650">
        <w:rPr>
          <w:color w:val="auto"/>
        </w:rPr>
        <w:tab/>
        <w:t>1. 6. 2007</w:t>
      </w:r>
    </w:p>
    <w:p w:rsidR="00DA59E6" w:rsidRPr="009D4650" w:rsidRDefault="00DA59E6" w:rsidP="005D066B">
      <w:pPr>
        <w:rPr>
          <w:color w:val="auto"/>
        </w:rPr>
      </w:pPr>
      <w:r w:rsidRPr="009D4650">
        <w:rPr>
          <w:b/>
          <w:color w:val="auto"/>
        </w:rPr>
        <w:t>Účinnost této verze od:</w:t>
      </w:r>
      <w:r w:rsidRPr="009D4650">
        <w:rPr>
          <w:color w:val="auto"/>
        </w:rPr>
        <w:t xml:space="preserve"> </w:t>
      </w:r>
      <w:r w:rsidRPr="009D4650">
        <w:rPr>
          <w:color w:val="auto"/>
        </w:rPr>
        <w:tab/>
      </w:r>
      <w:r w:rsidRPr="009D4650">
        <w:rPr>
          <w:color w:val="auto"/>
        </w:rPr>
        <w:tab/>
      </w:r>
      <w:r w:rsidR="0040121A" w:rsidRPr="0040121A">
        <w:rPr>
          <w:color w:val="0000FF"/>
        </w:rPr>
        <w:t>7</w:t>
      </w:r>
      <w:r w:rsidRPr="0040121A">
        <w:rPr>
          <w:color w:val="0000FF"/>
        </w:rPr>
        <w:t>. 9. 202</w:t>
      </w:r>
      <w:r w:rsidR="0040121A" w:rsidRPr="0040121A">
        <w:rPr>
          <w:color w:val="0000FF"/>
        </w:rPr>
        <w:t>5</w:t>
      </w:r>
    </w:p>
    <w:p w:rsidR="00DA59E6" w:rsidRPr="009D4650" w:rsidRDefault="00DA59E6" w:rsidP="005D066B">
      <w:pPr>
        <w:rPr>
          <w:color w:val="auto"/>
        </w:rPr>
      </w:pPr>
      <w:r w:rsidRPr="009D4650">
        <w:rPr>
          <w:b/>
          <w:color w:val="auto"/>
        </w:rPr>
        <w:t>Doba platnosti:</w:t>
      </w:r>
      <w:r w:rsidRPr="009D4650">
        <w:rPr>
          <w:color w:val="auto"/>
        </w:rPr>
        <w:tab/>
      </w:r>
      <w:r w:rsidRPr="009D4650">
        <w:rPr>
          <w:color w:val="auto"/>
        </w:rPr>
        <w:tab/>
      </w:r>
      <w:r w:rsidRPr="009D4650">
        <w:rPr>
          <w:color w:val="auto"/>
        </w:rPr>
        <w:tab/>
        <w:t>bez omezení, revize 1x ročně</w:t>
      </w:r>
    </w:p>
    <w:p w:rsidR="00DA59E6" w:rsidRPr="009D4650" w:rsidRDefault="00DA59E6" w:rsidP="005D066B">
      <w:pPr>
        <w:rPr>
          <w:i/>
          <w:color w:val="auto"/>
        </w:rPr>
      </w:pPr>
      <w:r w:rsidRPr="009D4650">
        <w:rPr>
          <w:b/>
          <w:color w:val="auto"/>
        </w:rPr>
        <w:t>Verze:</w:t>
      </w:r>
      <w:r w:rsidRPr="009D4650">
        <w:rPr>
          <w:color w:val="auto"/>
        </w:rPr>
        <w:t xml:space="preserve"> </w:t>
      </w:r>
      <w:r w:rsidRPr="009D4650">
        <w:rPr>
          <w:color w:val="auto"/>
        </w:rPr>
        <w:tab/>
      </w:r>
      <w:r w:rsidRPr="009D4650">
        <w:rPr>
          <w:color w:val="auto"/>
        </w:rPr>
        <w:tab/>
      </w:r>
      <w:r w:rsidRPr="009D4650">
        <w:rPr>
          <w:color w:val="auto"/>
        </w:rPr>
        <w:tab/>
      </w:r>
      <w:r w:rsidRPr="009D4650">
        <w:rPr>
          <w:color w:val="auto"/>
        </w:rPr>
        <w:tab/>
      </w:r>
      <w:r w:rsidRPr="009D4650">
        <w:rPr>
          <w:color w:val="auto"/>
        </w:rPr>
        <w:tab/>
      </w:r>
      <w:r w:rsidRPr="009D4650">
        <w:rPr>
          <w:color w:val="0000FF"/>
        </w:rPr>
        <w:t>2</w:t>
      </w:r>
      <w:r w:rsidR="0040121A">
        <w:rPr>
          <w:color w:val="0000FF"/>
        </w:rPr>
        <w:t>4</w:t>
      </w:r>
    </w:p>
    <w:p w:rsidR="00DA59E6" w:rsidRPr="009D4650" w:rsidRDefault="00DA59E6" w:rsidP="005D066B">
      <w:pPr>
        <w:rPr>
          <w:color w:val="auto"/>
        </w:rPr>
      </w:pPr>
      <w:r w:rsidRPr="009D4650">
        <w:rPr>
          <w:b/>
          <w:color w:val="auto"/>
        </w:rPr>
        <w:t>Počet stran výtisku:</w:t>
      </w:r>
      <w:r w:rsidR="00E96145" w:rsidRPr="009D4650">
        <w:rPr>
          <w:color w:val="auto"/>
        </w:rPr>
        <w:tab/>
      </w:r>
      <w:r w:rsidR="00E96145" w:rsidRPr="009D4650">
        <w:rPr>
          <w:color w:val="auto"/>
        </w:rPr>
        <w:tab/>
      </w:r>
      <w:r w:rsidR="00E96145" w:rsidRPr="009D4650">
        <w:rPr>
          <w:color w:val="auto"/>
        </w:rPr>
        <w:tab/>
      </w:r>
      <w:r w:rsidR="00E96145" w:rsidRPr="009D4650">
        <w:rPr>
          <w:color w:val="0000FF"/>
        </w:rPr>
        <w:t>3</w:t>
      </w:r>
      <w:r w:rsidR="00081859" w:rsidRPr="009D4650">
        <w:rPr>
          <w:color w:val="0000FF"/>
        </w:rPr>
        <w:t>7</w:t>
      </w:r>
    </w:p>
    <w:p w:rsidR="00DA59E6" w:rsidRPr="009D4650" w:rsidRDefault="00DA59E6" w:rsidP="005D066B">
      <w:pPr>
        <w:rPr>
          <w:color w:val="auto"/>
        </w:rPr>
      </w:pPr>
      <w:r w:rsidRPr="009D4650">
        <w:rPr>
          <w:b/>
          <w:color w:val="auto"/>
        </w:rPr>
        <w:t>Počet příloh:</w:t>
      </w:r>
      <w:r w:rsidRPr="009D4650">
        <w:rPr>
          <w:color w:val="auto"/>
        </w:rPr>
        <w:tab/>
      </w:r>
      <w:r w:rsidRPr="009D4650">
        <w:rPr>
          <w:color w:val="auto"/>
        </w:rPr>
        <w:tab/>
      </w:r>
      <w:r w:rsidRPr="009D4650">
        <w:rPr>
          <w:color w:val="auto"/>
        </w:rPr>
        <w:tab/>
      </w:r>
      <w:r w:rsidRPr="009D4650">
        <w:rPr>
          <w:color w:val="auto"/>
        </w:rPr>
        <w:tab/>
        <w:t>2</w:t>
      </w:r>
    </w:p>
    <w:p w:rsidR="00DA59E6" w:rsidRPr="009D4650" w:rsidRDefault="00DA59E6" w:rsidP="005D066B">
      <w:pPr>
        <w:rPr>
          <w:color w:val="auto"/>
        </w:rPr>
      </w:pPr>
      <w:r w:rsidRPr="009D4650">
        <w:rPr>
          <w:b/>
          <w:color w:val="auto"/>
        </w:rPr>
        <w:t>Vazba na akreditační standardy:</w:t>
      </w:r>
      <w:r w:rsidRPr="009D4650">
        <w:rPr>
          <w:color w:val="auto"/>
        </w:rPr>
        <w:t xml:space="preserve"> </w:t>
      </w:r>
      <w:r w:rsidRPr="009D4650">
        <w:rPr>
          <w:color w:val="auto"/>
        </w:rPr>
        <w:tab/>
        <w:t>Požadavky ČSN EN ISO 15189:2023, AOP1-AOP5</w:t>
      </w:r>
    </w:p>
    <w:p w:rsidR="00DA59E6" w:rsidRPr="009D4650" w:rsidRDefault="00DA59E6" w:rsidP="006A7D06">
      <w:pPr>
        <w:rPr>
          <w:color w:val="auto"/>
        </w:rPr>
      </w:pPr>
      <w:bookmarkStart w:id="9" w:name="_Toc147653066"/>
      <w:bookmarkStart w:id="10" w:name="_Toc147653375"/>
      <w:bookmarkStart w:id="11" w:name="_Toc152063386"/>
      <w:bookmarkStart w:id="12" w:name="_Toc154214571"/>
      <w:bookmarkStart w:id="13" w:name="_Toc156036126"/>
      <w:bookmarkStart w:id="14" w:name="_Toc147653376"/>
      <w:bookmarkStart w:id="15" w:name="_Toc152063387"/>
      <w:bookmarkStart w:id="16" w:name="_Toc156036127"/>
      <w:r w:rsidRPr="009D4650">
        <w:rPr>
          <w:b/>
          <w:color w:val="auto"/>
        </w:rPr>
        <w:t>Umístění / Rozdělovník:</w:t>
      </w:r>
      <w:r w:rsidRPr="009D4650">
        <w:rPr>
          <w:b/>
          <w:color w:val="auto"/>
        </w:rPr>
        <w:tab/>
      </w:r>
      <w:r w:rsidRPr="009D4650">
        <w:rPr>
          <w:b/>
          <w:color w:val="auto"/>
        </w:rPr>
        <w:tab/>
      </w:r>
      <w:r w:rsidRPr="009D4650">
        <w:rPr>
          <w:color w:val="auto"/>
        </w:rPr>
        <w:t>LotusLab</w:t>
      </w:r>
    </w:p>
    <w:p w:rsidR="00DA59E6" w:rsidRPr="009D4650" w:rsidRDefault="00DA59E6" w:rsidP="004D5B19">
      <w:pPr>
        <w:ind w:left="2832" w:firstLine="708"/>
        <w:rPr>
          <w:b/>
          <w:color w:val="auto"/>
        </w:rPr>
      </w:pPr>
      <w:r w:rsidRPr="009D4650">
        <w:rPr>
          <w:color w:val="auto"/>
        </w:rPr>
        <w:t>Intranet FN Motol (elektronicky)</w:t>
      </w:r>
    </w:p>
    <w:p w:rsidR="00DA59E6" w:rsidRPr="009D4650" w:rsidRDefault="00DA59E6" w:rsidP="00B34EC7">
      <w:pPr>
        <w:ind w:left="2832" w:firstLine="708"/>
        <w:jc w:val="left"/>
        <w:rPr>
          <w:color w:val="auto"/>
        </w:rPr>
      </w:pPr>
      <w:r w:rsidRPr="009D4650">
        <w:rPr>
          <w:color w:val="auto"/>
        </w:rPr>
        <w:t xml:space="preserve">Webové stránky Oddělení klinické hematologie (elektronicky) </w:t>
      </w:r>
    </w:p>
    <w:p w:rsidR="00DA59E6" w:rsidRPr="009D4650" w:rsidRDefault="00DA59E6" w:rsidP="006A7D06">
      <w:pPr>
        <w:ind w:left="2124" w:firstLine="708"/>
        <w:jc w:val="left"/>
        <w:rPr>
          <w:b/>
          <w:color w:val="auto"/>
        </w:rPr>
      </w:pPr>
      <w:r w:rsidRPr="009D4650">
        <w:rPr>
          <w:b/>
          <w:color w:val="auto"/>
        </w:rPr>
        <w:br w:type="page"/>
      </w:r>
      <w:r w:rsidRPr="009D4650">
        <w:rPr>
          <w:b/>
          <w:color w:val="auto"/>
        </w:rPr>
        <w:lastRenderedPageBreak/>
        <w:t>List provedených revizí a změn</w:t>
      </w:r>
      <w:bookmarkEnd w:id="9"/>
      <w:bookmarkEnd w:id="10"/>
      <w:bookmarkEnd w:id="11"/>
      <w:bookmarkEnd w:id="12"/>
      <w:bookmarkEnd w:id="13"/>
    </w:p>
    <w:tbl>
      <w:tblPr>
        <w:tblW w:w="9354"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7"/>
        <w:gridCol w:w="1247"/>
        <w:gridCol w:w="3156"/>
        <w:gridCol w:w="1323"/>
        <w:gridCol w:w="2381"/>
      </w:tblGrid>
      <w:tr w:rsidR="00DA59E6" w:rsidRPr="009D4650">
        <w:trPr>
          <w:cantSplit/>
          <w:trHeight w:val="567"/>
        </w:trPr>
        <w:tc>
          <w:tcPr>
            <w:tcW w:w="1247" w:type="dxa"/>
          </w:tcPr>
          <w:p w:rsidR="00DA59E6" w:rsidRPr="009D4650" w:rsidRDefault="00DA59E6" w:rsidP="0040121A">
            <w:pPr>
              <w:spacing w:line="240" w:lineRule="auto"/>
              <w:jc w:val="center"/>
              <w:rPr>
                <w:b/>
                <w:color w:val="auto"/>
              </w:rPr>
            </w:pPr>
            <w:r w:rsidRPr="009D4650">
              <w:rPr>
                <w:b/>
                <w:color w:val="auto"/>
              </w:rPr>
              <w:t>Změna č.</w:t>
            </w:r>
          </w:p>
        </w:tc>
        <w:tc>
          <w:tcPr>
            <w:tcW w:w="1247" w:type="dxa"/>
          </w:tcPr>
          <w:p w:rsidR="00DA59E6" w:rsidRPr="009D4650" w:rsidRDefault="00DA59E6" w:rsidP="0040121A">
            <w:pPr>
              <w:spacing w:line="240" w:lineRule="auto"/>
              <w:jc w:val="center"/>
              <w:rPr>
                <w:b/>
                <w:color w:val="auto"/>
              </w:rPr>
            </w:pPr>
            <w:r w:rsidRPr="009D4650">
              <w:rPr>
                <w:b/>
                <w:color w:val="auto"/>
              </w:rPr>
              <w:t>Umístění změny</w:t>
            </w:r>
          </w:p>
        </w:tc>
        <w:tc>
          <w:tcPr>
            <w:tcW w:w="3156" w:type="dxa"/>
          </w:tcPr>
          <w:p w:rsidR="00DA59E6" w:rsidRPr="009D4650" w:rsidRDefault="00DA59E6" w:rsidP="0040121A">
            <w:pPr>
              <w:spacing w:line="240" w:lineRule="auto"/>
              <w:jc w:val="center"/>
              <w:rPr>
                <w:b/>
                <w:color w:val="auto"/>
              </w:rPr>
            </w:pPr>
            <w:r w:rsidRPr="009D4650">
              <w:rPr>
                <w:b/>
                <w:color w:val="auto"/>
              </w:rPr>
              <w:t>Popis provedené změny</w:t>
            </w:r>
          </w:p>
        </w:tc>
        <w:tc>
          <w:tcPr>
            <w:tcW w:w="1323" w:type="dxa"/>
          </w:tcPr>
          <w:p w:rsidR="00DA59E6" w:rsidRPr="009D4650" w:rsidRDefault="00DA59E6" w:rsidP="0040121A">
            <w:pPr>
              <w:spacing w:line="240" w:lineRule="auto"/>
              <w:jc w:val="center"/>
              <w:rPr>
                <w:b/>
                <w:color w:val="auto"/>
              </w:rPr>
            </w:pPr>
            <w:r w:rsidRPr="009D4650">
              <w:rPr>
                <w:b/>
                <w:color w:val="auto"/>
              </w:rPr>
              <w:t>Datum účinnosti</w:t>
            </w:r>
          </w:p>
        </w:tc>
        <w:tc>
          <w:tcPr>
            <w:tcW w:w="2381" w:type="dxa"/>
          </w:tcPr>
          <w:p w:rsidR="00DA59E6" w:rsidRPr="009D4650" w:rsidRDefault="00DA59E6" w:rsidP="0040121A">
            <w:pPr>
              <w:spacing w:line="240" w:lineRule="auto"/>
              <w:jc w:val="center"/>
              <w:rPr>
                <w:b/>
                <w:color w:val="auto"/>
              </w:rPr>
            </w:pPr>
            <w:r w:rsidRPr="009D4650">
              <w:rPr>
                <w:b/>
                <w:color w:val="auto"/>
              </w:rPr>
              <w:t>Odpovědná osoba</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szCs w:val="22"/>
              </w:rPr>
              <w:t>1</w:t>
            </w:r>
          </w:p>
        </w:tc>
        <w:tc>
          <w:tcPr>
            <w:tcW w:w="1247" w:type="dxa"/>
          </w:tcPr>
          <w:p w:rsidR="00DA59E6" w:rsidRPr="009D4650" w:rsidRDefault="00DA59E6" w:rsidP="0040121A">
            <w:pPr>
              <w:spacing w:line="240" w:lineRule="auto"/>
              <w:jc w:val="center"/>
              <w:rPr>
                <w:color w:val="auto"/>
              </w:rPr>
            </w:pPr>
            <w:r w:rsidRPr="009D4650">
              <w:rPr>
                <w:color w:val="auto"/>
                <w:szCs w:val="22"/>
              </w:rPr>
              <w:t>Titulní list</w:t>
            </w:r>
          </w:p>
        </w:tc>
        <w:tc>
          <w:tcPr>
            <w:tcW w:w="3156" w:type="dxa"/>
          </w:tcPr>
          <w:p w:rsidR="00DA59E6" w:rsidRPr="009D4650" w:rsidRDefault="00DA59E6" w:rsidP="0040121A">
            <w:pPr>
              <w:spacing w:line="240" w:lineRule="auto"/>
              <w:jc w:val="center"/>
              <w:rPr>
                <w:color w:val="auto"/>
              </w:rPr>
            </w:pPr>
            <w:r w:rsidRPr="009D4650">
              <w:rPr>
                <w:color w:val="auto"/>
                <w:szCs w:val="22"/>
              </w:rPr>
              <w:t>Změna garanta dokumentu</w:t>
            </w:r>
          </w:p>
        </w:tc>
        <w:tc>
          <w:tcPr>
            <w:tcW w:w="1323" w:type="dxa"/>
          </w:tcPr>
          <w:p w:rsidR="00DA59E6" w:rsidRPr="009D4650" w:rsidRDefault="00DA59E6" w:rsidP="0040121A">
            <w:pPr>
              <w:spacing w:line="240" w:lineRule="auto"/>
              <w:jc w:val="center"/>
              <w:rPr>
                <w:color w:val="auto"/>
              </w:rPr>
            </w:pPr>
            <w:r w:rsidRPr="009D4650">
              <w:rPr>
                <w:color w:val="auto"/>
                <w:szCs w:val="22"/>
              </w:rPr>
              <w:t>1.10.2010</w:t>
            </w:r>
          </w:p>
        </w:tc>
        <w:tc>
          <w:tcPr>
            <w:tcW w:w="2381" w:type="dxa"/>
          </w:tcPr>
          <w:p w:rsidR="00DA59E6" w:rsidRPr="009D4650" w:rsidRDefault="00DA59E6" w:rsidP="0040121A">
            <w:pPr>
              <w:spacing w:line="240" w:lineRule="auto"/>
              <w:jc w:val="center"/>
              <w:rPr>
                <w:color w:val="auto"/>
              </w:rPr>
            </w:pPr>
            <w:r w:rsidRPr="009D4650">
              <w:rPr>
                <w:color w:val="auto"/>
                <w:szCs w:val="22"/>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2</w:t>
            </w:r>
          </w:p>
        </w:tc>
        <w:tc>
          <w:tcPr>
            <w:tcW w:w="1247" w:type="dxa"/>
          </w:tcPr>
          <w:p w:rsidR="00DA59E6" w:rsidRPr="009D4650" w:rsidRDefault="00DA59E6" w:rsidP="0040121A">
            <w:pPr>
              <w:spacing w:line="240" w:lineRule="auto"/>
              <w:jc w:val="center"/>
              <w:rPr>
                <w:color w:val="auto"/>
              </w:rPr>
            </w:pPr>
            <w:r w:rsidRPr="009D4650">
              <w:rPr>
                <w:color w:val="auto"/>
              </w:rPr>
              <w:t>Titulní list</w:t>
            </w:r>
          </w:p>
        </w:tc>
        <w:tc>
          <w:tcPr>
            <w:tcW w:w="3156" w:type="dxa"/>
          </w:tcPr>
          <w:p w:rsidR="00DA59E6" w:rsidRPr="009D4650" w:rsidRDefault="00DA59E6" w:rsidP="0040121A">
            <w:pPr>
              <w:spacing w:line="240" w:lineRule="auto"/>
              <w:jc w:val="center"/>
              <w:rPr>
                <w:color w:val="auto"/>
              </w:rPr>
            </w:pPr>
            <w:r w:rsidRPr="009D4650">
              <w:rPr>
                <w:color w:val="auto"/>
              </w:rPr>
              <w:t>Změna umístění dokumentu</w:t>
            </w:r>
          </w:p>
        </w:tc>
        <w:tc>
          <w:tcPr>
            <w:tcW w:w="1323" w:type="dxa"/>
          </w:tcPr>
          <w:p w:rsidR="00DA59E6" w:rsidRPr="009D4650" w:rsidRDefault="00DA59E6" w:rsidP="0040121A">
            <w:pPr>
              <w:spacing w:line="240" w:lineRule="auto"/>
              <w:jc w:val="center"/>
              <w:rPr>
                <w:color w:val="auto"/>
              </w:rPr>
            </w:pPr>
            <w:r w:rsidRPr="009D4650">
              <w:rPr>
                <w:color w:val="auto"/>
              </w:rPr>
              <w:t>15.10.2010</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w:t>
            </w:r>
          </w:p>
        </w:tc>
        <w:tc>
          <w:tcPr>
            <w:tcW w:w="1247" w:type="dxa"/>
          </w:tcPr>
          <w:p w:rsidR="00DA59E6" w:rsidRPr="009D4650" w:rsidRDefault="00DA59E6" w:rsidP="0040121A">
            <w:pPr>
              <w:spacing w:line="240" w:lineRule="auto"/>
              <w:jc w:val="center"/>
              <w:rPr>
                <w:color w:val="auto"/>
              </w:rPr>
            </w:pPr>
            <w:r w:rsidRPr="009D4650">
              <w:rPr>
                <w:color w:val="auto"/>
              </w:rPr>
              <w:t>Str.10</w:t>
            </w:r>
          </w:p>
        </w:tc>
        <w:tc>
          <w:tcPr>
            <w:tcW w:w="3156" w:type="dxa"/>
          </w:tcPr>
          <w:p w:rsidR="00DA59E6" w:rsidRPr="009D4650" w:rsidRDefault="00DA59E6" w:rsidP="0040121A">
            <w:pPr>
              <w:spacing w:line="240" w:lineRule="auto"/>
              <w:jc w:val="center"/>
              <w:rPr>
                <w:color w:val="auto"/>
              </w:rPr>
            </w:pPr>
            <w:r w:rsidRPr="009D4650">
              <w:rPr>
                <w:color w:val="auto"/>
              </w:rPr>
              <w:t>3.4 Specifikace používaného odběrového systému</w:t>
            </w:r>
          </w:p>
        </w:tc>
        <w:tc>
          <w:tcPr>
            <w:tcW w:w="1323" w:type="dxa"/>
          </w:tcPr>
          <w:p w:rsidR="00DA59E6" w:rsidRPr="009D4650" w:rsidRDefault="00DA59E6" w:rsidP="0040121A">
            <w:pPr>
              <w:spacing w:line="240" w:lineRule="auto"/>
              <w:jc w:val="center"/>
              <w:rPr>
                <w:color w:val="auto"/>
              </w:rPr>
            </w:pPr>
            <w:r w:rsidRPr="009D4650">
              <w:rPr>
                <w:color w:val="auto"/>
              </w:rPr>
              <w:t>1.12.2010</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4</w:t>
            </w:r>
          </w:p>
        </w:tc>
        <w:tc>
          <w:tcPr>
            <w:tcW w:w="1247" w:type="dxa"/>
          </w:tcPr>
          <w:p w:rsidR="00DA59E6" w:rsidRPr="009D4650" w:rsidRDefault="00DA59E6" w:rsidP="0040121A">
            <w:pPr>
              <w:spacing w:line="240" w:lineRule="auto"/>
              <w:jc w:val="center"/>
              <w:rPr>
                <w:color w:val="auto"/>
              </w:rPr>
            </w:pPr>
            <w:r w:rsidRPr="009D4650">
              <w:rPr>
                <w:color w:val="auto"/>
              </w:rPr>
              <w:t>Str. 11</w:t>
            </w:r>
          </w:p>
        </w:tc>
        <w:tc>
          <w:tcPr>
            <w:tcW w:w="3156" w:type="dxa"/>
          </w:tcPr>
          <w:p w:rsidR="00DA59E6" w:rsidRPr="009D4650" w:rsidRDefault="00DA59E6" w:rsidP="0040121A">
            <w:pPr>
              <w:spacing w:line="240" w:lineRule="auto"/>
              <w:jc w:val="center"/>
              <w:rPr>
                <w:color w:val="auto"/>
              </w:rPr>
            </w:pPr>
            <w:r w:rsidRPr="009D4650">
              <w:rPr>
                <w:color w:val="auto"/>
              </w:rPr>
              <w:t>3.5 Odběr žilní a kapilární krve</w:t>
            </w:r>
          </w:p>
        </w:tc>
        <w:tc>
          <w:tcPr>
            <w:tcW w:w="1323" w:type="dxa"/>
          </w:tcPr>
          <w:p w:rsidR="00DA59E6" w:rsidRPr="009D4650" w:rsidRDefault="00DA59E6" w:rsidP="0040121A">
            <w:pPr>
              <w:spacing w:line="240" w:lineRule="auto"/>
              <w:jc w:val="center"/>
              <w:rPr>
                <w:color w:val="auto"/>
              </w:rPr>
            </w:pPr>
            <w:r w:rsidRPr="009D4650">
              <w:rPr>
                <w:color w:val="auto"/>
              </w:rPr>
              <w:t>1.12.2010</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5</w:t>
            </w:r>
          </w:p>
        </w:tc>
        <w:tc>
          <w:tcPr>
            <w:tcW w:w="1247" w:type="dxa"/>
          </w:tcPr>
          <w:p w:rsidR="00DA59E6" w:rsidRPr="009D4650" w:rsidRDefault="00DA59E6" w:rsidP="0040121A">
            <w:pPr>
              <w:spacing w:line="240" w:lineRule="auto"/>
              <w:jc w:val="center"/>
              <w:rPr>
                <w:color w:val="auto"/>
              </w:rPr>
            </w:pPr>
            <w:r w:rsidRPr="009D4650">
              <w:rPr>
                <w:color w:val="auto"/>
              </w:rPr>
              <w:t>Str. 10</w:t>
            </w:r>
          </w:p>
        </w:tc>
        <w:tc>
          <w:tcPr>
            <w:tcW w:w="3156" w:type="dxa"/>
          </w:tcPr>
          <w:p w:rsidR="00DA59E6" w:rsidRPr="009D4650" w:rsidRDefault="00DA59E6" w:rsidP="0040121A">
            <w:pPr>
              <w:spacing w:line="240" w:lineRule="auto"/>
              <w:jc w:val="center"/>
              <w:rPr>
                <w:color w:val="auto"/>
              </w:rPr>
            </w:pPr>
            <w:r w:rsidRPr="009D4650">
              <w:rPr>
                <w:color w:val="auto"/>
              </w:rPr>
              <w:t>3.1 Upřesnění vyplnění žádanky na vyšetření</w:t>
            </w:r>
          </w:p>
        </w:tc>
        <w:tc>
          <w:tcPr>
            <w:tcW w:w="1323" w:type="dxa"/>
          </w:tcPr>
          <w:p w:rsidR="00DA59E6" w:rsidRPr="009D4650" w:rsidRDefault="00DA59E6" w:rsidP="0040121A">
            <w:pPr>
              <w:spacing w:line="240" w:lineRule="auto"/>
              <w:jc w:val="center"/>
              <w:rPr>
                <w:color w:val="auto"/>
              </w:rPr>
            </w:pPr>
            <w:r w:rsidRPr="009D4650">
              <w:rPr>
                <w:color w:val="auto"/>
              </w:rPr>
              <w:t>1.12. 2010</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6</w:t>
            </w:r>
          </w:p>
        </w:tc>
        <w:tc>
          <w:tcPr>
            <w:tcW w:w="1247" w:type="dxa"/>
          </w:tcPr>
          <w:p w:rsidR="00DA59E6" w:rsidRPr="009D4650" w:rsidRDefault="00DA59E6" w:rsidP="0040121A">
            <w:pPr>
              <w:spacing w:line="240" w:lineRule="auto"/>
              <w:jc w:val="center"/>
              <w:rPr>
                <w:color w:val="auto"/>
              </w:rPr>
            </w:pPr>
            <w:r w:rsidRPr="009D4650">
              <w:rPr>
                <w:color w:val="auto"/>
              </w:rPr>
              <w:t>Str. 18</w:t>
            </w:r>
          </w:p>
        </w:tc>
        <w:tc>
          <w:tcPr>
            <w:tcW w:w="3156" w:type="dxa"/>
          </w:tcPr>
          <w:p w:rsidR="00DA59E6" w:rsidRPr="009D4650" w:rsidRDefault="00DA59E6" w:rsidP="0040121A">
            <w:pPr>
              <w:spacing w:line="240" w:lineRule="auto"/>
              <w:jc w:val="center"/>
              <w:rPr>
                <w:color w:val="auto"/>
              </w:rPr>
            </w:pPr>
            <w:r w:rsidRPr="009D4650">
              <w:rPr>
                <w:color w:val="auto"/>
              </w:rPr>
              <w:t>7.1 pokyn k transportu vzorku na vyšetření agregace krevních destiček</w:t>
            </w:r>
          </w:p>
        </w:tc>
        <w:tc>
          <w:tcPr>
            <w:tcW w:w="1323" w:type="dxa"/>
          </w:tcPr>
          <w:p w:rsidR="00DA59E6" w:rsidRPr="009D4650" w:rsidRDefault="00DA59E6" w:rsidP="0040121A">
            <w:pPr>
              <w:spacing w:line="240" w:lineRule="auto"/>
              <w:jc w:val="center"/>
              <w:rPr>
                <w:color w:val="auto"/>
              </w:rPr>
            </w:pPr>
            <w:r w:rsidRPr="009D4650">
              <w:rPr>
                <w:color w:val="auto"/>
              </w:rPr>
              <w:t>1.12. 2010</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7</w:t>
            </w:r>
          </w:p>
        </w:tc>
        <w:tc>
          <w:tcPr>
            <w:tcW w:w="1247" w:type="dxa"/>
          </w:tcPr>
          <w:p w:rsidR="00DA59E6" w:rsidRPr="009D4650" w:rsidRDefault="00DA59E6" w:rsidP="0040121A">
            <w:pPr>
              <w:spacing w:line="240" w:lineRule="auto"/>
              <w:jc w:val="center"/>
              <w:rPr>
                <w:color w:val="auto"/>
              </w:rPr>
            </w:pPr>
            <w:r w:rsidRPr="009D4650">
              <w:rPr>
                <w:color w:val="auto"/>
              </w:rPr>
              <w:t>Str.41, 42</w:t>
            </w:r>
          </w:p>
        </w:tc>
        <w:tc>
          <w:tcPr>
            <w:tcW w:w="3156" w:type="dxa"/>
          </w:tcPr>
          <w:p w:rsidR="00DA59E6" w:rsidRPr="009D4650" w:rsidRDefault="00DA59E6" w:rsidP="0040121A">
            <w:pPr>
              <w:spacing w:line="240" w:lineRule="auto"/>
              <w:jc w:val="center"/>
              <w:rPr>
                <w:color w:val="auto"/>
              </w:rPr>
            </w:pPr>
            <w:r w:rsidRPr="009D4650">
              <w:rPr>
                <w:color w:val="auto"/>
              </w:rPr>
              <w:t>7.35 Rozšíření stanovovaných parametrů krevního obrazu a diferenciálu</w:t>
            </w:r>
          </w:p>
        </w:tc>
        <w:tc>
          <w:tcPr>
            <w:tcW w:w="1323" w:type="dxa"/>
          </w:tcPr>
          <w:p w:rsidR="00DA59E6" w:rsidRPr="009D4650" w:rsidRDefault="00DA59E6" w:rsidP="0040121A">
            <w:pPr>
              <w:spacing w:line="240" w:lineRule="auto"/>
              <w:jc w:val="center"/>
              <w:rPr>
                <w:color w:val="auto"/>
              </w:rPr>
            </w:pPr>
            <w:r w:rsidRPr="009D4650">
              <w:rPr>
                <w:color w:val="auto"/>
              </w:rPr>
              <w:t>29.4.2011</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8</w:t>
            </w:r>
          </w:p>
        </w:tc>
        <w:tc>
          <w:tcPr>
            <w:tcW w:w="1247" w:type="dxa"/>
          </w:tcPr>
          <w:p w:rsidR="00DA59E6" w:rsidRPr="009D4650" w:rsidRDefault="00DA59E6" w:rsidP="0040121A">
            <w:pPr>
              <w:spacing w:line="240" w:lineRule="auto"/>
              <w:jc w:val="center"/>
              <w:rPr>
                <w:color w:val="auto"/>
              </w:rPr>
            </w:pPr>
            <w:r w:rsidRPr="009D4650">
              <w:rPr>
                <w:color w:val="auto"/>
              </w:rPr>
              <w:t>Titulní list</w:t>
            </w:r>
          </w:p>
        </w:tc>
        <w:tc>
          <w:tcPr>
            <w:tcW w:w="3156" w:type="dxa"/>
          </w:tcPr>
          <w:p w:rsidR="00DA59E6" w:rsidRPr="009D4650" w:rsidRDefault="00DA59E6" w:rsidP="0040121A">
            <w:pPr>
              <w:spacing w:line="240" w:lineRule="auto"/>
              <w:jc w:val="center"/>
              <w:rPr>
                <w:color w:val="auto"/>
              </w:rPr>
            </w:pPr>
            <w:r w:rsidRPr="009D4650">
              <w:rPr>
                <w:color w:val="auto"/>
              </w:rPr>
              <w:t>Přidání místa umístění dokumentu</w:t>
            </w:r>
          </w:p>
        </w:tc>
        <w:tc>
          <w:tcPr>
            <w:tcW w:w="1323" w:type="dxa"/>
          </w:tcPr>
          <w:p w:rsidR="00DA59E6" w:rsidRPr="009D4650" w:rsidRDefault="00DA59E6" w:rsidP="0040121A">
            <w:pPr>
              <w:spacing w:line="240" w:lineRule="auto"/>
              <w:jc w:val="center"/>
              <w:rPr>
                <w:color w:val="auto"/>
              </w:rPr>
            </w:pPr>
            <w:r w:rsidRPr="009D4650">
              <w:rPr>
                <w:color w:val="auto"/>
              </w:rPr>
              <w:t>10.5.2011</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9</w:t>
            </w:r>
          </w:p>
        </w:tc>
        <w:tc>
          <w:tcPr>
            <w:tcW w:w="1247" w:type="dxa"/>
          </w:tcPr>
          <w:p w:rsidR="00DA59E6" w:rsidRPr="009D4650" w:rsidRDefault="00DA59E6" w:rsidP="0040121A">
            <w:pPr>
              <w:spacing w:line="240" w:lineRule="auto"/>
              <w:jc w:val="center"/>
              <w:rPr>
                <w:color w:val="auto"/>
              </w:rPr>
            </w:pPr>
            <w:r w:rsidRPr="009D4650">
              <w:rPr>
                <w:color w:val="auto"/>
              </w:rPr>
              <w:t>Str. 53</w:t>
            </w:r>
          </w:p>
        </w:tc>
        <w:tc>
          <w:tcPr>
            <w:tcW w:w="3156" w:type="dxa"/>
          </w:tcPr>
          <w:p w:rsidR="00DA59E6" w:rsidRPr="009D4650" w:rsidRDefault="00DA59E6" w:rsidP="0040121A">
            <w:pPr>
              <w:spacing w:line="240" w:lineRule="auto"/>
              <w:jc w:val="center"/>
              <w:rPr>
                <w:color w:val="auto"/>
              </w:rPr>
            </w:pPr>
            <w:r w:rsidRPr="009D4650">
              <w:rPr>
                <w:color w:val="auto"/>
              </w:rPr>
              <w:t>7.53 Změna dostupnosti výsledku</w:t>
            </w:r>
          </w:p>
        </w:tc>
        <w:tc>
          <w:tcPr>
            <w:tcW w:w="1323" w:type="dxa"/>
          </w:tcPr>
          <w:p w:rsidR="00DA59E6" w:rsidRPr="009D4650" w:rsidRDefault="00DA59E6" w:rsidP="0040121A">
            <w:pPr>
              <w:spacing w:line="240" w:lineRule="auto"/>
              <w:jc w:val="center"/>
              <w:rPr>
                <w:color w:val="auto"/>
              </w:rPr>
            </w:pPr>
            <w:r w:rsidRPr="009D4650">
              <w:rPr>
                <w:color w:val="auto"/>
              </w:rPr>
              <w:t>27.5.2011</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10</w:t>
            </w:r>
          </w:p>
        </w:tc>
        <w:tc>
          <w:tcPr>
            <w:tcW w:w="1247" w:type="dxa"/>
          </w:tcPr>
          <w:p w:rsidR="00DA59E6" w:rsidRPr="009D4650" w:rsidRDefault="00DA59E6" w:rsidP="0040121A">
            <w:pPr>
              <w:spacing w:line="240" w:lineRule="auto"/>
              <w:jc w:val="center"/>
              <w:rPr>
                <w:color w:val="auto"/>
              </w:rPr>
            </w:pPr>
            <w:r w:rsidRPr="009D4650">
              <w:rPr>
                <w:color w:val="auto"/>
              </w:rPr>
              <w:t>Str. 54</w:t>
            </w:r>
          </w:p>
        </w:tc>
        <w:tc>
          <w:tcPr>
            <w:tcW w:w="3156" w:type="dxa"/>
          </w:tcPr>
          <w:p w:rsidR="00DA59E6" w:rsidRPr="009D4650" w:rsidRDefault="00DA59E6" w:rsidP="0040121A">
            <w:pPr>
              <w:spacing w:line="240" w:lineRule="auto"/>
              <w:jc w:val="center"/>
              <w:rPr>
                <w:color w:val="auto"/>
              </w:rPr>
            </w:pPr>
            <w:r w:rsidRPr="009D4650">
              <w:rPr>
                <w:color w:val="auto"/>
              </w:rPr>
              <w:t>7.55 Změna dostupnosti výsledku</w:t>
            </w:r>
          </w:p>
        </w:tc>
        <w:tc>
          <w:tcPr>
            <w:tcW w:w="1323" w:type="dxa"/>
          </w:tcPr>
          <w:p w:rsidR="00DA59E6" w:rsidRPr="009D4650" w:rsidRDefault="00DA59E6" w:rsidP="0040121A">
            <w:pPr>
              <w:spacing w:line="240" w:lineRule="auto"/>
              <w:jc w:val="center"/>
              <w:rPr>
                <w:color w:val="auto"/>
              </w:rPr>
            </w:pPr>
            <w:r w:rsidRPr="009D4650">
              <w:rPr>
                <w:color w:val="auto"/>
              </w:rPr>
              <w:t>27.5. 2011</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11</w:t>
            </w:r>
          </w:p>
        </w:tc>
        <w:tc>
          <w:tcPr>
            <w:tcW w:w="1247" w:type="dxa"/>
          </w:tcPr>
          <w:p w:rsidR="00DA59E6" w:rsidRPr="009D4650" w:rsidRDefault="00DA59E6" w:rsidP="0040121A">
            <w:pPr>
              <w:spacing w:line="240" w:lineRule="auto"/>
              <w:jc w:val="center"/>
              <w:rPr>
                <w:color w:val="auto"/>
              </w:rPr>
            </w:pPr>
            <w:r w:rsidRPr="009D4650">
              <w:rPr>
                <w:color w:val="auto"/>
              </w:rPr>
              <w:t>Průběžně celý dokument</w:t>
            </w:r>
          </w:p>
        </w:tc>
        <w:tc>
          <w:tcPr>
            <w:tcW w:w="3156" w:type="dxa"/>
          </w:tcPr>
          <w:p w:rsidR="00DA59E6" w:rsidRPr="009D4650" w:rsidRDefault="00DA59E6" w:rsidP="0040121A">
            <w:pPr>
              <w:spacing w:line="240" w:lineRule="auto"/>
              <w:jc w:val="center"/>
              <w:rPr>
                <w:color w:val="auto"/>
              </w:rPr>
            </w:pPr>
            <w:r w:rsidRPr="009D4650">
              <w:rPr>
                <w:color w:val="auto"/>
              </w:rPr>
              <w:t>Přidání terminologie – „neočekávaná hodnota“</w:t>
            </w:r>
          </w:p>
        </w:tc>
        <w:tc>
          <w:tcPr>
            <w:tcW w:w="1323" w:type="dxa"/>
          </w:tcPr>
          <w:p w:rsidR="00DA59E6" w:rsidRPr="009D4650" w:rsidRDefault="00DA59E6" w:rsidP="0040121A">
            <w:pPr>
              <w:spacing w:line="240" w:lineRule="auto"/>
              <w:jc w:val="left"/>
              <w:rPr>
                <w:color w:val="auto"/>
              </w:rPr>
            </w:pPr>
            <w:r w:rsidRPr="009D4650">
              <w:rPr>
                <w:color w:val="auto"/>
              </w:rPr>
              <w:t>27.5. 2011</w:t>
            </w:r>
          </w:p>
        </w:tc>
        <w:tc>
          <w:tcPr>
            <w:tcW w:w="2381" w:type="dxa"/>
          </w:tcPr>
          <w:p w:rsidR="00DA59E6" w:rsidRPr="009D4650" w:rsidRDefault="00DA59E6" w:rsidP="0040121A">
            <w:pPr>
              <w:spacing w:line="240" w:lineRule="auto"/>
              <w:jc w:val="center"/>
              <w:rPr>
                <w:color w:val="auto"/>
              </w:rPr>
            </w:pPr>
            <w:r w:rsidRPr="009D4650">
              <w:rPr>
                <w:color w:val="auto"/>
              </w:rPr>
              <w:t>Mgr. Miroslava Oupická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12</w:t>
            </w:r>
          </w:p>
        </w:tc>
        <w:tc>
          <w:tcPr>
            <w:tcW w:w="1247" w:type="dxa"/>
          </w:tcPr>
          <w:p w:rsidR="00DA59E6" w:rsidRPr="009D4650" w:rsidRDefault="00DA59E6" w:rsidP="0040121A">
            <w:pPr>
              <w:spacing w:line="240" w:lineRule="auto"/>
              <w:jc w:val="center"/>
              <w:rPr>
                <w:color w:val="auto"/>
              </w:rPr>
            </w:pPr>
            <w:r w:rsidRPr="009D4650">
              <w:rPr>
                <w:color w:val="auto"/>
              </w:rPr>
              <w:t>Průběžně celý dokument</w:t>
            </w:r>
          </w:p>
        </w:tc>
        <w:tc>
          <w:tcPr>
            <w:tcW w:w="3156" w:type="dxa"/>
          </w:tcPr>
          <w:p w:rsidR="00DA59E6" w:rsidRPr="009D4650" w:rsidRDefault="00DA59E6" w:rsidP="0040121A">
            <w:pPr>
              <w:spacing w:line="240" w:lineRule="auto"/>
              <w:jc w:val="center"/>
              <w:rPr>
                <w:color w:val="auto"/>
              </w:rPr>
            </w:pPr>
            <w:r w:rsidRPr="009D4650">
              <w:rPr>
                <w:color w:val="auto"/>
              </w:rPr>
              <w:t>Změny proběhly v celém dokumentu</w:t>
            </w:r>
          </w:p>
        </w:tc>
        <w:tc>
          <w:tcPr>
            <w:tcW w:w="1323" w:type="dxa"/>
          </w:tcPr>
          <w:p w:rsidR="00DA59E6" w:rsidRPr="009D4650" w:rsidRDefault="00DA59E6" w:rsidP="0040121A">
            <w:pPr>
              <w:spacing w:line="240" w:lineRule="auto"/>
              <w:jc w:val="left"/>
              <w:rPr>
                <w:color w:val="auto"/>
              </w:rPr>
            </w:pPr>
            <w:r w:rsidRPr="009D4650">
              <w:rPr>
                <w:color w:val="auto"/>
              </w:rPr>
              <w:t>19. 10. 2011</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13</w:t>
            </w:r>
          </w:p>
        </w:tc>
        <w:tc>
          <w:tcPr>
            <w:tcW w:w="1247" w:type="dxa"/>
          </w:tcPr>
          <w:p w:rsidR="00DA59E6" w:rsidRPr="009D4650" w:rsidRDefault="00DA59E6" w:rsidP="0040121A">
            <w:pPr>
              <w:spacing w:line="240" w:lineRule="auto"/>
              <w:jc w:val="center"/>
              <w:rPr>
                <w:color w:val="auto"/>
              </w:rPr>
            </w:pPr>
            <w:r w:rsidRPr="009D4650">
              <w:rPr>
                <w:color w:val="auto"/>
              </w:rPr>
              <w:t>Str. 11</w:t>
            </w:r>
          </w:p>
        </w:tc>
        <w:tc>
          <w:tcPr>
            <w:tcW w:w="3156" w:type="dxa"/>
          </w:tcPr>
          <w:p w:rsidR="00DA59E6" w:rsidRPr="009D4650" w:rsidRDefault="00DA59E6" w:rsidP="0040121A">
            <w:pPr>
              <w:spacing w:line="240" w:lineRule="auto"/>
              <w:jc w:val="center"/>
              <w:rPr>
                <w:color w:val="auto"/>
              </w:rPr>
            </w:pPr>
            <w:r w:rsidRPr="009D4650">
              <w:rPr>
                <w:color w:val="auto"/>
              </w:rPr>
              <w:t>Přidána kapitola 3.8 – Odběr primárního vzorku – odběr do předem označené zkumavky</w:t>
            </w:r>
          </w:p>
        </w:tc>
        <w:tc>
          <w:tcPr>
            <w:tcW w:w="1323" w:type="dxa"/>
          </w:tcPr>
          <w:p w:rsidR="00DA59E6" w:rsidRPr="009D4650" w:rsidRDefault="00DA59E6" w:rsidP="0040121A">
            <w:pPr>
              <w:spacing w:line="240" w:lineRule="auto"/>
              <w:jc w:val="center"/>
              <w:rPr>
                <w:color w:val="auto"/>
              </w:rPr>
            </w:pPr>
            <w:r w:rsidRPr="009D4650">
              <w:rPr>
                <w:color w:val="auto"/>
              </w:rPr>
              <w:t>29. 3. 2012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14</w:t>
            </w:r>
          </w:p>
        </w:tc>
        <w:tc>
          <w:tcPr>
            <w:tcW w:w="1247" w:type="dxa"/>
          </w:tcPr>
          <w:p w:rsidR="00DA59E6" w:rsidRPr="009D4650" w:rsidRDefault="00DA59E6" w:rsidP="0040121A">
            <w:pPr>
              <w:spacing w:line="240" w:lineRule="auto"/>
              <w:jc w:val="center"/>
              <w:rPr>
                <w:color w:val="auto"/>
              </w:rPr>
            </w:pPr>
            <w:r w:rsidRPr="009D4650">
              <w:rPr>
                <w:color w:val="auto"/>
              </w:rPr>
              <w:t>Str. 14</w:t>
            </w:r>
          </w:p>
        </w:tc>
        <w:tc>
          <w:tcPr>
            <w:tcW w:w="3156" w:type="dxa"/>
          </w:tcPr>
          <w:p w:rsidR="00DA59E6" w:rsidRPr="009D4650" w:rsidRDefault="00DA59E6" w:rsidP="0040121A">
            <w:pPr>
              <w:spacing w:line="240" w:lineRule="auto"/>
              <w:jc w:val="center"/>
              <w:rPr>
                <w:color w:val="auto"/>
              </w:rPr>
            </w:pPr>
            <w:r w:rsidRPr="009D4650">
              <w:rPr>
                <w:color w:val="auto"/>
              </w:rPr>
              <w:t>Kapitola 4.2 – Postup při nesprávné identifikaci – dopsána mimořádná událost</w:t>
            </w:r>
          </w:p>
        </w:tc>
        <w:tc>
          <w:tcPr>
            <w:tcW w:w="1323" w:type="dxa"/>
          </w:tcPr>
          <w:p w:rsidR="00DA59E6" w:rsidRPr="009D4650" w:rsidRDefault="00DA59E6" w:rsidP="0040121A">
            <w:pPr>
              <w:spacing w:line="240" w:lineRule="auto"/>
              <w:rPr>
                <w:color w:val="auto"/>
              </w:rPr>
            </w:pPr>
            <w:r w:rsidRPr="009D4650">
              <w:rPr>
                <w:color w:val="auto"/>
              </w:rPr>
              <w:t>29. 3. 2012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15</w:t>
            </w:r>
          </w:p>
        </w:tc>
        <w:tc>
          <w:tcPr>
            <w:tcW w:w="1247" w:type="dxa"/>
          </w:tcPr>
          <w:p w:rsidR="00DA59E6" w:rsidRPr="009D4650" w:rsidRDefault="00DA59E6" w:rsidP="0040121A">
            <w:pPr>
              <w:spacing w:line="240" w:lineRule="auto"/>
              <w:jc w:val="center"/>
              <w:rPr>
                <w:color w:val="auto"/>
              </w:rPr>
            </w:pPr>
            <w:r w:rsidRPr="009D4650">
              <w:rPr>
                <w:color w:val="auto"/>
              </w:rPr>
              <w:t>Str. 27</w:t>
            </w:r>
          </w:p>
        </w:tc>
        <w:tc>
          <w:tcPr>
            <w:tcW w:w="3156" w:type="dxa"/>
          </w:tcPr>
          <w:p w:rsidR="00DA59E6" w:rsidRPr="009D4650" w:rsidRDefault="00DA59E6" w:rsidP="0040121A">
            <w:pPr>
              <w:spacing w:line="240" w:lineRule="auto"/>
              <w:jc w:val="center"/>
              <w:rPr>
                <w:color w:val="auto"/>
              </w:rPr>
            </w:pPr>
            <w:r w:rsidRPr="009D4650">
              <w:rPr>
                <w:color w:val="auto"/>
              </w:rPr>
              <w:t>Kapitola 8 – Přidána věta -  odběr do předem označené zkumavky</w:t>
            </w:r>
          </w:p>
        </w:tc>
        <w:tc>
          <w:tcPr>
            <w:tcW w:w="1323" w:type="dxa"/>
          </w:tcPr>
          <w:p w:rsidR="00DA59E6" w:rsidRPr="009D4650" w:rsidRDefault="00DA59E6" w:rsidP="0040121A">
            <w:pPr>
              <w:spacing w:line="240" w:lineRule="auto"/>
              <w:rPr>
                <w:color w:val="auto"/>
              </w:rPr>
            </w:pPr>
            <w:r w:rsidRPr="009D4650">
              <w:rPr>
                <w:color w:val="auto"/>
              </w:rPr>
              <w:t>29. 3. 2012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16</w:t>
            </w:r>
          </w:p>
        </w:tc>
        <w:tc>
          <w:tcPr>
            <w:tcW w:w="1247" w:type="dxa"/>
          </w:tcPr>
          <w:p w:rsidR="00DA59E6" w:rsidRPr="009D4650" w:rsidRDefault="00DA59E6" w:rsidP="0040121A">
            <w:pPr>
              <w:spacing w:line="240" w:lineRule="auto"/>
              <w:jc w:val="center"/>
              <w:rPr>
                <w:color w:val="auto"/>
              </w:rPr>
            </w:pPr>
            <w:r w:rsidRPr="009D4650">
              <w:rPr>
                <w:color w:val="auto"/>
              </w:rPr>
              <w:t>Str. 7</w:t>
            </w:r>
          </w:p>
        </w:tc>
        <w:tc>
          <w:tcPr>
            <w:tcW w:w="3156" w:type="dxa"/>
          </w:tcPr>
          <w:p w:rsidR="00DA59E6" w:rsidRPr="009D4650" w:rsidRDefault="00DA59E6" w:rsidP="0040121A">
            <w:pPr>
              <w:spacing w:line="240" w:lineRule="auto"/>
              <w:jc w:val="center"/>
              <w:rPr>
                <w:color w:val="auto"/>
              </w:rPr>
            </w:pPr>
            <w:r w:rsidRPr="009D4650">
              <w:rPr>
                <w:color w:val="auto"/>
              </w:rPr>
              <w:t>Úprava kapitoly 2.3 Zaměření laboratoře, úroveň a stav akreditace na pracovišti</w:t>
            </w:r>
          </w:p>
        </w:tc>
        <w:tc>
          <w:tcPr>
            <w:tcW w:w="1323" w:type="dxa"/>
          </w:tcPr>
          <w:p w:rsidR="00DA59E6" w:rsidRPr="009D4650" w:rsidRDefault="00DA59E6" w:rsidP="0040121A">
            <w:pPr>
              <w:spacing w:line="240" w:lineRule="auto"/>
              <w:jc w:val="center"/>
              <w:rPr>
                <w:color w:val="auto"/>
              </w:rPr>
            </w:pPr>
            <w:r w:rsidRPr="009D4650">
              <w:rPr>
                <w:color w:val="auto"/>
              </w:rPr>
              <w:t>1. 6. 2012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17</w:t>
            </w:r>
          </w:p>
        </w:tc>
        <w:tc>
          <w:tcPr>
            <w:tcW w:w="1247" w:type="dxa"/>
          </w:tcPr>
          <w:p w:rsidR="00DA59E6" w:rsidRPr="009D4650" w:rsidRDefault="00DA59E6" w:rsidP="0040121A">
            <w:pPr>
              <w:spacing w:line="240" w:lineRule="auto"/>
              <w:jc w:val="center"/>
              <w:rPr>
                <w:color w:val="auto"/>
              </w:rPr>
            </w:pPr>
            <w:r w:rsidRPr="009D4650">
              <w:rPr>
                <w:color w:val="auto"/>
              </w:rPr>
              <w:t>Str.</w:t>
            </w:r>
          </w:p>
        </w:tc>
        <w:tc>
          <w:tcPr>
            <w:tcW w:w="3156" w:type="dxa"/>
          </w:tcPr>
          <w:p w:rsidR="00DA59E6" w:rsidRPr="009D4650" w:rsidRDefault="00DA59E6" w:rsidP="0040121A">
            <w:pPr>
              <w:spacing w:line="240" w:lineRule="auto"/>
              <w:jc w:val="center"/>
              <w:rPr>
                <w:color w:val="auto"/>
              </w:rPr>
            </w:pPr>
            <w:r w:rsidRPr="009D4650">
              <w:rPr>
                <w:color w:val="auto"/>
              </w:rPr>
              <w:t>Úprava kapitoly 4 Preanalytické procesy v laboratoři</w:t>
            </w:r>
          </w:p>
          <w:p w:rsidR="00DA59E6" w:rsidRPr="009D4650" w:rsidRDefault="00DA59E6" w:rsidP="0040121A">
            <w:pPr>
              <w:spacing w:line="240" w:lineRule="auto"/>
              <w:jc w:val="center"/>
              <w:rPr>
                <w:color w:val="auto"/>
              </w:rPr>
            </w:pPr>
          </w:p>
        </w:tc>
        <w:tc>
          <w:tcPr>
            <w:tcW w:w="1323" w:type="dxa"/>
          </w:tcPr>
          <w:p w:rsidR="00DA59E6" w:rsidRPr="009D4650" w:rsidRDefault="00DA59E6" w:rsidP="0040121A">
            <w:pPr>
              <w:spacing w:line="240" w:lineRule="auto"/>
              <w:jc w:val="center"/>
              <w:rPr>
                <w:color w:val="auto"/>
              </w:rPr>
            </w:pPr>
            <w:r w:rsidRPr="009D4650">
              <w:rPr>
                <w:color w:val="auto"/>
              </w:rPr>
              <w:t>1. 6. 2012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18</w:t>
            </w:r>
          </w:p>
        </w:tc>
        <w:tc>
          <w:tcPr>
            <w:tcW w:w="1247" w:type="dxa"/>
          </w:tcPr>
          <w:p w:rsidR="00DA59E6" w:rsidRPr="009D4650" w:rsidRDefault="00DA59E6" w:rsidP="0040121A">
            <w:pPr>
              <w:spacing w:line="240" w:lineRule="auto"/>
              <w:jc w:val="center"/>
              <w:rPr>
                <w:color w:val="auto"/>
              </w:rPr>
            </w:pPr>
            <w:r w:rsidRPr="009D4650">
              <w:rPr>
                <w:color w:val="auto"/>
              </w:rPr>
              <w:t>Str. 25</w:t>
            </w:r>
          </w:p>
        </w:tc>
        <w:tc>
          <w:tcPr>
            <w:tcW w:w="3156" w:type="dxa"/>
          </w:tcPr>
          <w:p w:rsidR="00DA59E6" w:rsidRPr="009D4650" w:rsidRDefault="00DA59E6" w:rsidP="0040121A">
            <w:pPr>
              <w:spacing w:line="240" w:lineRule="auto"/>
              <w:jc w:val="center"/>
              <w:rPr>
                <w:color w:val="auto"/>
              </w:rPr>
            </w:pPr>
            <w:r w:rsidRPr="009D4650">
              <w:rPr>
                <w:color w:val="auto"/>
              </w:rPr>
              <w:t>Zrušení vyšetření Osmotické rezistence</w:t>
            </w:r>
          </w:p>
        </w:tc>
        <w:tc>
          <w:tcPr>
            <w:tcW w:w="1323" w:type="dxa"/>
          </w:tcPr>
          <w:p w:rsidR="00DA59E6" w:rsidRPr="009D4650" w:rsidRDefault="00DA59E6" w:rsidP="0040121A">
            <w:pPr>
              <w:spacing w:line="240" w:lineRule="auto"/>
              <w:jc w:val="center"/>
              <w:rPr>
                <w:color w:val="auto"/>
              </w:rPr>
            </w:pPr>
            <w:r w:rsidRPr="009D4650">
              <w:rPr>
                <w:color w:val="auto"/>
              </w:rPr>
              <w:t>1. 6. 2012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19</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1. 7. 2012</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lastRenderedPageBreak/>
              <w:t>20</w:t>
            </w:r>
          </w:p>
        </w:tc>
        <w:tc>
          <w:tcPr>
            <w:tcW w:w="1247" w:type="dxa"/>
          </w:tcPr>
          <w:p w:rsidR="00DA59E6" w:rsidRPr="009D4650" w:rsidRDefault="00DA59E6" w:rsidP="0040121A">
            <w:pPr>
              <w:spacing w:line="240" w:lineRule="auto"/>
              <w:jc w:val="center"/>
              <w:rPr>
                <w:color w:val="auto"/>
              </w:rPr>
            </w:pPr>
            <w:r w:rsidRPr="009D4650">
              <w:rPr>
                <w:color w:val="auto"/>
              </w:rPr>
              <w:t>Příloha č. 1</w:t>
            </w:r>
          </w:p>
        </w:tc>
        <w:tc>
          <w:tcPr>
            <w:tcW w:w="3156" w:type="dxa"/>
          </w:tcPr>
          <w:p w:rsidR="00DA59E6" w:rsidRPr="009D4650" w:rsidRDefault="00DA59E6" w:rsidP="0040121A">
            <w:pPr>
              <w:spacing w:line="240" w:lineRule="auto"/>
              <w:jc w:val="center"/>
              <w:rPr>
                <w:color w:val="auto"/>
              </w:rPr>
            </w:pPr>
            <w:r w:rsidRPr="009D4650">
              <w:rPr>
                <w:color w:val="auto"/>
              </w:rPr>
              <w:t>Úpravy proběhly v celém dokumentu</w:t>
            </w:r>
          </w:p>
        </w:tc>
        <w:tc>
          <w:tcPr>
            <w:tcW w:w="1323" w:type="dxa"/>
          </w:tcPr>
          <w:p w:rsidR="00DA59E6" w:rsidRPr="009D4650" w:rsidRDefault="00DA59E6" w:rsidP="0040121A">
            <w:pPr>
              <w:spacing w:line="240" w:lineRule="auto"/>
              <w:jc w:val="center"/>
              <w:rPr>
                <w:color w:val="auto"/>
              </w:rPr>
            </w:pPr>
            <w:r w:rsidRPr="009D4650">
              <w:rPr>
                <w:color w:val="auto"/>
              </w:rPr>
              <w:t>25. 9. 2013</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21</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18. 11. 2014</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22</w:t>
            </w:r>
          </w:p>
        </w:tc>
        <w:tc>
          <w:tcPr>
            <w:tcW w:w="1247" w:type="dxa"/>
          </w:tcPr>
          <w:p w:rsidR="00DA59E6" w:rsidRPr="009D4650" w:rsidRDefault="0040121A" w:rsidP="0040121A">
            <w:pPr>
              <w:spacing w:line="240" w:lineRule="auto"/>
              <w:jc w:val="center"/>
              <w:rPr>
                <w:color w:val="auto"/>
              </w:rPr>
            </w:pPr>
            <w:r w:rsidRPr="009D4650">
              <w:rPr>
                <w:color w:val="auto"/>
              </w:rPr>
              <w:t>Celý dokument</w:t>
            </w:r>
          </w:p>
        </w:tc>
        <w:tc>
          <w:tcPr>
            <w:tcW w:w="3156" w:type="dxa"/>
          </w:tcPr>
          <w:p w:rsidR="00DA59E6" w:rsidRPr="009D4650" w:rsidRDefault="0040121A"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20. 5. 2015</w:t>
            </w:r>
          </w:p>
        </w:tc>
        <w:tc>
          <w:tcPr>
            <w:tcW w:w="2381" w:type="dxa"/>
          </w:tcPr>
          <w:p w:rsidR="00DA59E6" w:rsidRPr="009D4650" w:rsidRDefault="00DA59E6" w:rsidP="0040121A">
            <w:pPr>
              <w:spacing w:line="240" w:lineRule="auto"/>
              <w:jc w:val="center"/>
              <w:rPr>
                <w:color w:val="auto"/>
              </w:rPr>
            </w:pPr>
            <w:r w:rsidRPr="009D4650">
              <w:rPr>
                <w:color w:val="auto"/>
              </w:rPr>
              <w:t>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28</w:t>
            </w:r>
          </w:p>
        </w:tc>
        <w:tc>
          <w:tcPr>
            <w:tcW w:w="1247" w:type="dxa"/>
          </w:tcPr>
          <w:p w:rsidR="00DA59E6" w:rsidRPr="009D4650" w:rsidRDefault="00DA59E6" w:rsidP="0040121A">
            <w:pPr>
              <w:spacing w:line="240" w:lineRule="auto"/>
              <w:jc w:val="center"/>
              <w:rPr>
                <w:color w:val="auto"/>
              </w:rPr>
            </w:pPr>
            <w:r w:rsidRPr="009D4650">
              <w:rPr>
                <w:color w:val="auto"/>
              </w:rPr>
              <w:t>Příloha č. 1</w:t>
            </w:r>
          </w:p>
        </w:tc>
        <w:tc>
          <w:tcPr>
            <w:tcW w:w="3156" w:type="dxa"/>
          </w:tcPr>
          <w:p w:rsidR="00DA59E6" w:rsidRPr="009D4650" w:rsidRDefault="00DA59E6" w:rsidP="0040121A">
            <w:pPr>
              <w:spacing w:line="240" w:lineRule="auto"/>
              <w:jc w:val="center"/>
              <w:rPr>
                <w:color w:val="auto"/>
              </w:rPr>
            </w:pPr>
            <w:r w:rsidRPr="009D4650">
              <w:rPr>
                <w:color w:val="auto"/>
              </w:rPr>
              <w:t>Aktualizace LP- příloha č. 1</w:t>
            </w:r>
          </w:p>
        </w:tc>
        <w:tc>
          <w:tcPr>
            <w:tcW w:w="1323" w:type="dxa"/>
          </w:tcPr>
          <w:p w:rsidR="00DA59E6" w:rsidRPr="009D4650" w:rsidRDefault="00DA59E6" w:rsidP="0040121A">
            <w:pPr>
              <w:spacing w:line="240" w:lineRule="auto"/>
              <w:jc w:val="center"/>
              <w:rPr>
                <w:color w:val="auto"/>
              </w:rPr>
            </w:pPr>
            <w:r w:rsidRPr="009D4650">
              <w:rPr>
                <w:color w:val="auto"/>
              </w:rPr>
              <w:t>4. 9. 2015</w:t>
            </w:r>
          </w:p>
        </w:tc>
        <w:tc>
          <w:tcPr>
            <w:tcW w:w="2381" w:type="dxa"/>
          </w:tcPr>
          <w:p w:rsidR="00DA59E6" w:rsidRPr="009D4650" w:rsidRDefault="00DA59E6" w:rsidP="0040121A">
            <w:pPr>
              <w:spacing w:line="240" w:lineRule="auto"/>
              <w:jc w:val="center"/>
              <w:rPr>
                <w:color w:val="auto"/>
              </w:rPr>
            </w:pPr>
            <w:r w:rsidRPr="009D4650">
              <w:rPr>
                <w:color w:val="auto"/>
              </w:rPr>
              <w:t>Mgr. Marcela Mikešová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29</w:t>
            </w:r>
          </w:p>
        </w:tc>
        <w:tc>
          <w:tcPr>
            <w:tcW w:w="1247" w:type="dxa"/>
          </w:tcPr>
          <w:p w:rsidR="00DA59E6" w:rsidRPr="009D4650" w:rsidRDefault="00DA59E6" w:rsidP="0040121A">
            <w:pPr>
              <w:spacing w:line="240" w:lineRule="auto"/>
              <w:jc w:val="center"/>
              <w:rPr>
                <w:color w:val="auto"/>
              </w:rPr>
            </w:pPr>
            <w:r w:rsidRPr="009D4650">
              <w:rPr>
                <w:color w:val="auto"/>
              </w:rPr>
              <w:t>Příloha č. 1</w:t>
            </w:r>
          </w:p>
        </w:tc>
        <w:tc>
          <w:tcPr>
            <w:tcW w:w="3156" w:type="dxa"/>
          </w:tcPr>
          <w:p w:rsidR="00DA59E6" w:rsidRPr="009D4650" w:rsidRDefault="00DA59E6" w:rsidP="0040121A">
            <w:pPr>
              <w:spacing w:line="240" w:lineRule="auto"/>
              <w:jc w:val="center"/>
              <w:rPr>
                <w:color w:val="auto"/>
              </w:rPr>
            </w:pPr>
            <w:r w:rsidRPr="009D4650">
              <w:rPr>
                <w:color w:val="auto"/>
              </w:rPr>
              <w:t xml:space="preserve">Str. </w:t>
            </w:r>
            <w:smartTag w:uri="urn:schemas-microsoft-com:office:smarttags" w:element="metricconverter">
              <w:smartTagPr>
                <w:attr w:name="ProductID" w:val="24 a"/>
              </w:smartTagPr>
              <w:r w:rsidRPr="009D4650">
                <w:rPr>
                  <w:color w:val="auto"/>
                </w:rPr>
                <w:t>24 a</w:t>
              </w:r>
            </w:smartTag>
            <w:r w:rsidRPr="009D4650">
              <w:rPr>
                <w:color w:val="auto"/>
              </w:rPr>
              <w:t xml:space="preserve"> 25 aktualizace</w:t>
            </w:r>
          </w:p>
          <w:p w:rsidR="00DA59E6" w:rsidRPr="009D4650" w:rsidRDefault="00DA59E6" w:rsidP="0040121A">
            <w:pPr>
              <w:spacing w:line="240" w:lineRule="auto"/>
              <w:jc w:val="center"/>
              <w:rPr>
                <w:color w:val="auto"/>
              </w:rPr>
            </w:pPr>
            <w:r w:rsidRPr="009D4650">
              <w:rPr>
                <w:color w:val="auto"/>
              </w:rPr>
              <w:t>Aktualizace LP- příloha č. 1</w:t>
            </w:r>
          </w:p>
        </w:tc>
        <w:tc>
          <w:tcPr>
            <w:tcW w:w="1323" w:type="dxa"/>
          </w:tcPr>
          <w:p w:rsidR="00DA59E6" w:rsidRPr="009D4650" w:rsidRDefault="00DA59E6" w:rsidP="0040121A">
            <w:pPr>
              <w:spacing w:line="240" w:lineRule="auto"/>
              <w:jc w:val="center"/>
              <w:rPr>
                <w:color w:val="auto"/>
              </w:rPr>
            </w:pPr>
            <w:r w:rsidRPr="009D4650">
              <w:rPr>
                <w:color w:val="auto"/>
              </w:rPr>
              <w:t>18.3.2016</w:t>
            </w:r>
          </w:p>
        </w:tc>
        <w:tc>
          <w:tcPr>
            <w:tcW w:w="2381" w:type="dxa"/>
          </w:tcPr>
          <w:p w:rsidR="00DA59E6" w:rsidRPr="009D4650" w:rsidRDefault="00DA59E6" w:rsidP="0040121A">
            <w:pPr>
              <w:spacing w:line="240" w:lineRule="auto"/>
              <w:jc w:val="center"/>
              <w:rPr>
                <w:color w:val="auto"/>
              </w:rPr>
            </w:pPr>
            <w:r w:rsidRPr="009D4650">
              <w:rPr>
                <w:color w:val="auto"/>
              </w:rPr>
              <w:t>Mgr. Marcela Mikešová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30</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5. 12. 2016</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rsidTr="000555B4">
        <w:trPr>
          <w:cantSplit/>
          <w:trHeight w:val="515"/>
        </w:trPr>
        <w:tc>
          <w:tcPr>
            <w:tcW w:w="1247" w:type="dxa"/>
          </w:tcPr>
          <w:p w:rsidR="00DA59E6" w:rsidRPr="009D4650" w:rsidRDefault="00DA59E6" w:rsidP="0040121A">
            <w:pPr>
              <w:spacing w:line="240" w:lineRule="auto"/>
              <w:jc w:val="center"/>
              <w:rPr>
                <w:color w:val="auto"/>
              </w:rPr>
            </w:pPr>
            <w:r w:rsidRPr="009D4650">
              <w:rPr>
                <w:color w:val="auto"/>
              </w:rPr>
              <w:t>31</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27. 9. 2017</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rsidTr="000555B4">
        <w:trPr>
          <w:cantSplit/>
          <w:trHeight w:val="409"/>
        </w:trPr>
        <w:tc>
          <w:tcPr>
            <w:tcW w:w="1247" w:type="dxa"/>
          </w:tcPr>
          <w:p w:rsidR="00DA59E6" w:rsidRPr="009D4650" w:rsidRDefault="00DA59E6" w:rsidP="0040121A">
            <w:pPr>
              <w:spacing w:line="240" w:lineRule="auto"/>
              <w:jc w:val="center"/>
              <w:rPr>
                <w:color w:val="auto"/>
              </w:rPr>
            </w:pPr>
            <w:r w:rsidRPr="009D4650">
              <w:rPr>
                <w:color w:val="auto"/>
              </w:rPr>
              <w:t>32</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Upraven dokument v souladu s novými doporučeními ČHS</w:t>
            </w:r>
          </w:p>
        </w:tc>
        <w:tc>
          <w:tcPr>
            <w:tcW w:w="1323" w:type="dxa"/>
          </w:tcPr>
          <w:p w:rsidR="00DA59E6" w:rsidRPr="009D4650" w:rsidRDefault="00DA59E6" w:rsidP="0040121A">
            <w:pPr>
              <w:spacing w:line="240" w:lineRule="auto"/>
              <w:jc w:val="center"/>
              <w:rPr>
                <w:color w:val="auto"/>
              </w:rPr>
            </w:pPr>
            <w:r w:rsidRPr="009D4650">
              <w:rPr>
                <w:color w:val="auto"/>
              </w:rPr>
              <w:t>5. 10. 2018</w:t>
            </w:r>
          </w:p>
        </w:tc>
        <w:tc>
          <w:tcPr>
            <w:tcW w:w="2381" w:type="dxa"/>
          </w:tcPr>
          <w:p w:rsidR="00DA59E6" w:rsidRPr="009D4650" w:rsidRDefault="00DA59E6" w:rsidP="0040121A">
            <w:pPr>
              <w:spacing w:line="240" w:lineRule="auto"/>
              <w:jc w:val="center"/>
              <w:rPr>
                <w:color w:val="auto"/>
              </w:rPr>
            </w:pPr>
            <w:r w:rsidRPr="009D4650">
              <w:rPr>
                <w:color w:val="auto"/>
              </w:rPr>
              <w:t>Ing. Lenka Doischerová</w:t>
            </w:r>
          </w:p>
        </w:tc>
      </w:tr>
      <w:tr w:rsidR="00DA59E6" w:rsidRPr="009D4650" w:rsidTr="000555B4">
        <w:trPr>
          <w:cantSplit/>
          <w:trHeight w:val="460"/>
        </w:trPr>
        <w:tc>
          <w:tcPr>
            <w:tcW w:w="1247" w:type="dxa"/>
          </w:tcPr>
          <w:p w:rsidR="00DA59E6" w:rsidRPr="009D4650" w:rsidRDefault="00DA59E6" w:rsidP="0040121A">
            <w:pPr>
              <w:spacing w:line="240" w:lineRule="auto"/>
              <w:jc w:val="center"/>
              <w:rPr>
                <w:color w:val="auto"/>
              </w:rPr>
            </w:pPr>
            <w:r w:rsidRPr="009D4650">
              <w:rPr>
                <w:color w:val="auto"/>
              </w:rPr>
              <w:t>33</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přílohách dokumentu</w:t>
            </w:r>
          </w:p>
        </w:tc>
        <w:tc>
          <w:tcPr>
            <w:tcW w:w="1323" w:type="dxa"/>
          </w:tcPr>
          <w:p w:rsidR="00DA59E6" w:rsidRPr="009D4650" w:rsidRDefault="00DA59E6" w:rsidP="0040121A">
            <w:pPr>
              <w:spacing w:line="240" w:lineRule="auto"/>
              <w:jc w:val="center"/>
              <w:rPr>
                <w:color w:val="auto"/>
              </w:rPr>
            </w:pPr>
            <w:r w:rsidRPr="009D4650">
              <w:rPr>
                <w:color w:val="auto"/>
              </w:rPr>
              <w:t>8.8.2019</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34</w:t>
            </w:r>
          </w:p>
        </w:tc>
        <w:tc>
          <w:tcPr>
            <w:tcW w:w="1247" w:type="dxa"/>
          </w:tcPr>
          <w:p w:rsidR="00DA59E6" w:rsidRPr="009D4650" w:rsidRDefault="00DA59E6" w:rsidP="0040121A">
            <w:pPr>
              <w:spacing w:line="240" w:lineRule="auto"/>
              <w:jc w:val="center"/>
              <w:rPr>
                <w:color w:val="auto"/>
              </w:rPr>
            </w:pPr>
            <w:r w:rsidRPr="009D4650">
              <w:rPr>
                <w:color w:val="auto"/>
              </w:rPr>
              <w:t>Str. 10</w:t>
            </w:r>
          </w:p>
        </w:tc>
        <w:tc>
          <w:tcPr>
            <w:tcW w:w="3156" w:type="dxa"/>
          </w:tcPr>
          <w:p w:rsidR="00DA59E6" w:rsidRPr="009D4650" w:rsidRDefault="00DA59E6" w:rsidP="0040121A">
            <w:pPr>
              <w:spacing w:line="240" w:lineRule="auto"/>
              <w:jc w:val="center"/>
              <w:rPr>
                <w:color w:val="auto"/>
              </w:rPr>
            </w:pPr>
            <w:r w:rsidRPr="009D4650">
              <w:rPr>
                <w:color w:val="auto"/>
              </w:rPr>
              <w:t>Kapitola 3.2 – požadavkové listy – doplněn postup pro případ výpadku UNIS</w:t>
            </w:r>
          </w:p>
        </w:tc>
        <w:tc>
          <w:tcPr>
            <w:tcW w:w="1323" w:type="dxa"/>
          </w:tcPr>
          <w:p w:rsidR="00DA59E6" w:rsidRPr="009D4650" w:rsidRDefault="00DA59E6" w:rsidP="0040121A">
            <w:pPr>
              <w:spacing w:line="240" w:lineRule="auto"/>
              <w:jc w:val="center"/>
              <w:rPr>
                <w:color w:val="auto"/>
              </w:rPr>
            </w:pPr>
            <w:r w:rsidRPr="009D4650">
              <w:rPr>
                <w:color w:val="auto"/>
              </w:rPr>
              <w:t>1.1.2021</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35</w:t>
            </w:r>
          </w:p>
        </w:tc>
        <w:tc>
          <w:tcPr>
            <w:tcW w:w="1247" w:type="dxa"/>
          </w:tcPr>
          <w:p w:rsidR="00DA59E6" w:rsidRPr="009D4650" w:rsidRDefault="00DA59E6" w:rsidP="0040121A">
            <w:pPr>
              <w:spacing w:line="240" w:lineRule="auto"/>
              <w:jc w:val="center"/>
              <w:rPr>
                <w:color w:val="auto"/>
              </w:rPr>
            </w:pPr>
            <w:r w:rsidRPr="009D4650">
              <w:rPr>
                <w:color w:val="auto"/>
              </w:rPr>
              <w:t>Str. 17</w:t>
            </w:r>
          </w:p>
        </w:tc>
        <w:tc>
          <w:tcPr>
            <w:tcW w:w="3156" w:type="dxa"/>
          </w:tcPr>
          <w:p w:rsidR="00DA59E6" w:rsidRPr="009D4650" w:rsidRDefault="00DA59E6" w:rsidP="0040121A">
            <w:pPr>
              <w:spacing w:line="240" w:lineRule="auto"/>
              <w:jc w:val="center"/>
              <w:rPr>
                <w:color w:val="auto"/>
              </w:rPr>
            </w:pPr>
            <w:r w:rsidRPr="009D4650">
              <w:rPr>
                <w:color w:val="auto"/>
              </w:rPr>
              <w:t>Hlášení výsledků v kritických/neočekávaných intervalech (Hemoglobin)</w:t>
            </w:r>
          </w:p>
        </w:tc>
        <w:tc>
          <w:tcPr>
            <w:tcW w:w="1323" w:type="dxa"/>
          </w:tcPr>
          <w:p w:rsidR="00DA59E6" w:rsidRPr="009D4650" w:rsidRDefault="00DA59E6" w:rsidP="0040121A">
            <w:pPr>
              <w:spacing w:line="240" w:lineRule="auto"/>
              <w:jc w:val="center"/>
              <w:rPr>
                <w:color w:val="auto"/>
              </w:rPr>
            </w:pPr>
            <w:r w:rsidRPr="009D4650">
              <w:rPr>
                <w:color w:val="auto"/>
              </w:rPr>
              <w:t>1.1.2021</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36</w:t>
            </w:r>
          </w:p>
        </w:tc>
        <w:tc>
          <w:tcPr>
            <w:tcW w:w="1247" w:type="dxa"/>
          </w:tcPr>
          <w:p w:rsidR="00DA59E6" w:rsidRPr="009D4650" w:rsidRDefault="00DA59E6" w:rsidP="0040121A">
            <w:pPr>
              <w:spacing w:line="240" w:lineRule="auto"/>
              <w:jc w:val="center"/>
              <w:rPr>
                <w:color w:val="auto"/>
              </w:rPr>
            </w:pPr>
            <w:r w:rsidRPr="009D4650">
              <w:rPr>
                <w:color w:val="auto"/>
              </w:rPr>
              <w:t>Příloha č. 1</w:t>
            </w:r>
          </w:p>
        </w:tc>
        <w:tc>
          <w:tcPr>
            <w:tcW w:w="3156" w:type="dxa"/>
          </w:tcPr>
          <w:p w:rsidR="00DA59E6" w:rsidRPr="009D4650" w:rsidRDefault="00DA59E6" w:rsidP="0040121A">
            <w:pPr>
              <w:spacing w:line="240" w:lineRule="auto"/>
              <w:jc w:val="center"/>
              <w:rPr>
                <w:color w:val="auto"/>
              </w:rPr>
            </w:pPr>
            <w:r w:rsidRPr="009D4650">
              <w:rPr>
                <w:color w:val="auto"/>
              </w:rPr>
              <w:t>Aktualizace LP- příloha č. 1</w:t>
            </w:r>
          </w:p>
        </w:tc>
        <w:tc>
          <w:tcPr>
            <w:tcW w:w="1323" w:type="dxa"/>
          </w:tcPr>
          <w:p w:rsidR="00DA59E6" w:rsidRPr="009D4650" w:rsidRDefault="00DA59E6" w:rsidP="0040121A">
            <w:pPr>
              <w:spacing w:line="240" w:lineRule="auto"/>
              <w:jc w:val="center"/>
              <w:rPr>
                <w:color w:val="auto"/>
              </w:rPr>
            </w:pPr>
            <w:r w:rsidRPr="009D4650">
              <w:rPr>
                <w:color w:val="auto"/>
              </w:rPr>
              <w:t>1.1.2021</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37</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11. 8. 2022</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38</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6.4.2022</w:t>
            </w:r>
          </w:p>
        </w:tc>
        <w:tc>
          <w:tcPr>
            <w:tcW w:w="2381" w:type="dxa"/>
          </w:tcPr>
          <w:p w:rsidR="00DA59E6" w:rsidRPr="009D4650" w:rsidRDefault="00DA59E6" w:rsidP="0040121A">
            <w:pPr>
              <w:spacing w:line="240" w:lineRule="auto"/>
              <w:jc w:val="center"/>
              <w:rPr>
                <w:color w:val="auto"/>
              </w:rPr>
            </w:pPr>
            <w:r w:rsidRPr="009D4650">
              <w:rPr>
                <w:color w:val="auto"/>
              </w:rPr>
              <w:t>Ing.Lenka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auto"/>
              </w:rPr>
            </w:pPr>
            <w:r w:rsidRPr="009D4650">
              <w:rPr>
                <w:color w:val="auto"/>
              </w:rPr>
              <w:t>39</w:t>
            </w:r>
          </w:p>
        </w:tc>
        <w:tc>
          <w:tcPr>
            <w:tcW w:w="1247" w:type="dxa"/>
          </w:tcPr>
          <w:p w:rsidR="00DA59E6" w:rsidRPr="009D4650" w:rsidRDefault="00DA59E6" w:rsidP="0040121A">
            <w:pPr>
              <w:spacing w:line="240" w:lineRule="auto"/>
              <w:jc w:val="center"/>
              <w:rPr>
                <w:color w:val="auto"/>
              </w:rPr>
            </w:pPr>
            <w:r w:rsidRPr="009D4650">
              <w:rPr>
                <w:color w:val="auto"/>
              </w:rPr>
              <w:t>Celý dokument</w:t>
            </w:r>
          </w:p>
        </w:tc>
        <w:tc>
          <w:tcPr>
            <w:tcW w:w="3156" w:type="dxa"/>
          </w:tcPr>
          <w:p w:rsidR="00DA59E6" w:rsidRPr="009D4650" w:rsidRDefault="00DA59E6" w:rsidP="0040121A">
            <w:pPr>
              <w:spacing w:line="240" w:lineRule="auto"/>
              <w:jc w:val="center"/>
              <w:rPr>
                <w:color w:val="auto"/>
              </w:rPr>
            </w:pPr>
            <w:r w:rsidRPr="009D4650">
              <w:rPr>
                <w:color w:val="auto"/>
              </w:rPr>
              <w:t>Drobné úpravy v celém dokumentu</w:t>
            </w:r>
          </w:p>
        </w:tc>
        <w:tc>
          <w:tcPr>
            <w:tcW w:w="1323" w:type="dxa"/>
          </w:tcPr>
          <w:p w:rsidR="00DA59E6" w:rsidRPr="009D4650" w:rsidRDefault="00DA59E6" w:rsidP="0040121A">
            <w:pPr>
              <w:spacing w:line="240" w:lineRule="auto"/>
              <w:jc w:val="center"/>
              <w:rPr>
                <w:color w:val="auto"/>
              </w:rPr>
            </w:pPr>
            <w:r w:rsidRPr="009D4650">
              <w:rPr>
                <w:color w:val="auto"/>
              </w:rPr>
              <w:t>7.3.2024</w:t>
            </w:r>
          </w:p>
        </w:tc>
        <w:tc>
          <w:tcPr>
            <w:tcW w:w="2381" w:type="dxa"/>
          </w:tcPr>
          <w:p w:rsidR="00DA59E6" w:rsidRPr="009D4650" w:rsidRDefault="00DA59E6" w:rsidP="0040121A">
            <w:pPr>
              <w:spacing w:line="240" w:lineRule="auto"/>
              <w:jc w:val="center"/>
              <w:rPr>
                <w:color w:val="auto"/>
              </w:rPr>
            </w:pPr>
            <w:r w:rsidRPr="009D4650">
              <w:rPr>
                <w:color w:val="auto"/>
              </w:rPr>
              <w:t>Ing. Lenka Doischerová</w:t>
            </w:r>
          </w:p>
        </w:tc>
      </w:tr>
      <w:tr w:rsidR="00DA59E6" w:rsidRPr="009D4650">
        <w:trPr>
          <w:cantSplit/>
          <w:trHeight w:val="567"/>
        </w:trPr>
        <w:tc>
          <w:tcPr>
            <w:tcW w:w="1247" w:type="dxa"/>
          </w:tcPr>
          <w:p w:rsidR="00DA59E6" w:rsidRPr="009D4650" w:rsidRDefault="00DA59E6" w:rsidP="0040121A">
            <w:pPr>
              <w:spacing w:line="240" w:lineRule="auto"/>
              <w:jc w:val="center"/>
              <w:rPr>
                <w:color w:val="000000" w:themeColor="text1"/>
              </w:rPr>
            </w:pPr>
            <w:r w:rsidRPr="009D4650">
              <w:rPr>
                <w:color w:val="000000" w:themeColor="text1"/>
              </w:rPr>
              <w:t>40</w:t>
            </w:r>
          </w:p>
        </w:tc>
        <w:tc>
          <w:tcPr>
            <w:tcW w:w="1247" w:type="dxa"/>
          </w:tcPr>
          <w:p w:rsidR="00DA59E6" w:rsidRPr="009D4650" w:rsidRDefault="00DA59E6" w:rsidP="0040121A">
            <w:pPr>
              <w:spacing w:line="240" w:lineRule="auto"/>
              <w:jc w:val="center"/>
              <w:rPr>
                <w:color w:val="000000" w:themeColor="text1"/>
              </w:rPr>
            </w:pPr>
            <w:r w:rsidRPr="009D4650">
              <w:rPr>
                <w:color w:val="000000" w:themeColor="text1"/>
              </w:rPr>
              <w:t>Celý dokument</w:t>
            </w:r>
          </w:p>
        </w:tc>
        <w:tc>
          <w:tcPr>
            <w:tcW w:w="3156" w:type="dxa"/>
          </w:tcPr>
          <w:p w:rsidR="00DA59E6" w:rsidRPr="009D4650" w:rsidRDefault="00DA59E6" w:rsidP="0040121A">
            <w:pPr>
              <w:spacing w:line="240" w:lineRule="auto"/>
              <w:jc w:val="center"/>
              <w:rPr>
                <w:color w:val="000000" w:themeColor="text1"/>
              </w:rPr>
            </w:pPr>
            <w:r w:rsidRPr="009D4650">
              <w:rPr>
                <w:color w:val="000000" w:themeColor="text1"/>
              </w:rPr>
              <w:t>Úpravy na základě implementace nové normy ČSN EN ISO 15189:2023</w:t>
            </w:r>
          </w:p>
        </w:tc>
        <w:tc>
          <w:tcPr>
            <w:tcW w:w="1323" w:type="dxa"/>
          </w:tcPr>
          <w:p w:rsidR="00DA59E6" w:rsidRPr="009D4650" w:rsidRDefault="0040121A" w:rsidP="0040121A">
            <w:pPr>
              <w:spacing w:line="240" w:lineRule="auto"/>
              <w:jc w:val="center"/>
              <w:rPr>
                <w:color w:val="auto"/>
              </w:rPr>
            </w:pPr>
            <w:r>
              <w:rPr>
                <w:color w:val="auto"/>
              </w:rPr>
              <w:t>1.9.2025</w:t>
            </w:r>
          </w:p>
        </w:tc>
        <w:tc>
          <w:tcPr>
            <w:tcW w:w="2381" w:type="dxa"/>
          </w:tcPr>
          <w:p w:rsidR="00DA59E6" w:rsidRPr="009D4650" w:rsidRDefault="0040121A" w:rsidP="0040121A">
            <w:pPr>
              <w:spacing w:line="240" w:lineRule="auto"/>
              <w:jc w:val="center"/>
              <w:rPr>
                <w:color w:val="auto"/>
              </w:rPr>
            </w:pPr>
            <w:r w:rsidRPr="009D4650">
              <w:rPr>
                <w:color w:val="auto"/>
              </w:rPr>
              <w:t>Ing. Lenka Doischerová</w:t>
            </w:r>
          </w:p>
        </w:tc>
      </w:tr>
      <w:tr w:rsidR="0040121A" w:rsidRPr="009D4650">
        <w:trPr>
          <w:cantSplit/>
          <w:trHeight w:val="567"/>
        </w:trPr>
        <w:tc>
          <w:tcPr>
            <w:tcW w:w="1247" w:type="dxa"/>
          </w:tcPr>
          <w:p w:rsidR="0040121A" w:rsidRPr="0040121A" w:rsidRDefault="0040121A" w:rsidP="0040121A">
            <w:pPr>
              <w:spacing w:line="240" w:lineRule="auto"/>
              <w:jc w:val="center"/>
              <w:rPr>
                <w:color w:val="0000FF"/>
              </w:rPr>
            </w:pPr>
            <w:r w:rsidRPr="0040121A">
              <w:rPr>
                <w:color w:val="0000FF"/>
              </w:rPr>
              <w:t>41</w:t>
            </w:r>
          </w:p>
        </w:tc>
        <w:tc>
          <w:tcPr>
            <w:tcW w:w="1247" w:type="dxa"/>
          </w:tcPr>
          <w:p w:rsidR="0040121A" w:rsidRPr="0040121A" w:rsidRDefault="0040121A" w:rsidP="0040121A">
            <w:pPr>
              <w:spacing w:line="240" w:lineRule="auto"/>
              <w:jc w:val="center"/>
              <w:rPr>
                <w:color w:val="0000FF"/>
              </w:rPr>
            </w:pPr>
            <w:r w:rsidRPr="0040121A">
              <w:rPr>
                <w:color w:val="0000FF"/>
              </w:rPr>
              <w:t>Celý dokument</w:t>
            </w:r>
          </w:p>
        </w:tc>
        <w:tc>
          <w:tcPr>
            <w:tcW w:w="3156" w:type="dxa"/>
          </w:tcPr>
          <w:p w:rsidR="0040121A" w:rsidRPr="0040121A" w:rsidRDefault="0040121A" w:rsidP="0040121A">
            <w:pPr>
              <w:spacing w:line="240" w:lineRule="auto"/>
              <w:jc w:val="center"/>
              <w:rPr>
                <w:color w:val="0000FF"/>
              </w:rPr>
            </w:pPr>
            <w:r w:rsidRPr="0040121A">
              <w:rPr>
                <w:color w:val="0000FF"/>
              </w:rPr>
              <w:t>Drobné úpravy v celém dokumentu</w:t>
            </w:r>
          </w:p>
        </w:tc>
        <w:tc>
          <w:tcPr>
            <w:tcW w:w="1323" w:type="dxa"/>
          </w:tcPr>
          <w:p w:rsidR="0040121A" w:rsidRPr="0040121A" w:rsidRDefault="0040121A" w:rsidP="0040121A">
            <w:pPr>
              <w:spacing w:line="240" w:lineRule="auto"/>
              <w:jc w:val="center"/>
              <w:rPr>
                <w:color w:val="0000FF"/>
              </w:rPr>
            </w:pPr>
            <w:r w:rsidRPr="0040121A">
              <w:rPr>
                <w:color w:val="0000FF"/>
              </w:rPr>
              <w:t>7.9.2025</w:t>
            </w:r>
          </w:p>
        </w:tc>
        <w:tc>
          <w:tcPr>
            <w:tcW w:w="2381" w:type="dxa"/>
          </w:tcPr>
          <w:p w:rsidR="0040121A" w:rsidRPr="0040121A" w:rsidRDefault="0040121A" w:rsidP="0040121A">
            <w:pPr>
              <w:spacing w:line="240" w:lineRule="auto"/>
              <w:jc w:val="center"/>
              <w:rPr>
                <w:color w:val="0000FF"/>
              </w:rPr>
            </w:pPr>
            <w:r w:rsidRPr="0040121A">
              <w:rPr>
                <w:color w:val="0000FF"/>
              </w:rPr>
              <w:t>Ing. Lenka Doischerová</w:t>
            </w:r>
          </w:p>
        </w:tc>
      </w:tr>
      <w:tr w:rsidR="0040121A" w:rsidRPr="009D4650">
        <w:trPr>
          <w:cantSplit/>
          <w:trHeight w:val="567"/>
        </w:trPr>
        <w:tc>
          <w:tcPr>
            <w:tcW w:w="1247" w:type="dxa"/>
          </w:tcPr>
          <w:p w:rsidR="0040121A" w:rsidRPr="009D4650" w:rsidRDefault="0040121A" w:rsidP="0040121A">
            <w:pPr>
              <w:spacing w:line="240" w:lineRule="auto"/>
              <w:jc w:val="center"/>
              <w:rPr>
                <w:color w:val="000000" w:themeColor="text1"/>
              </w:rPr>
            </w:pPr>
          </w:p>
        </w:tc>
        <w:tc>
          <w:tcPr>
            <w:tcW w:w="1247" w:type="dxa"/>
          </w:tcPr>
          <w:p w:rsidR="0040121A" w:rsidRPr="009D4650" w:rsidRDefault="0040121A" w:rsidP="0040121A">
            <w:pPr>
              <w:spacing w:line="240" w:lineRule="auto"/>
              <w:jc w:val="center"/>
              <w:rPr>
                <w:color w:val="000000" w:themeColor="text1"/>
              </w:rPr>
            </w:pPr>
          </w:p>
        </w:tc>
        <w:tc>
          <w:tcPr>
            <w:tcW w:w="3156" w:type="dxa"/>
          </w:tcPr>
          <w:p w:rsidR="0040121A" w:rsidRPr="009D4650" w:rsidRDefault="0040121A" w:rsidP="0040121A">
            <w:pPr>
              <w:spacing w:line="240" w:lineRule="auto"/>
              <w:jc w:val="center"/>
              <w:rPr>
                <w:color w:val="000000" w:themeColor="text1"/>
              </w:rPr>
            </w:pPr>
          </w:p>
        </w:tc>
        <w:tc>
          <w:tcPr>
            <w:tcW w:w="1323" w:type="dxa"/>
          </w:tcPr>
          <w:p w:rsidR="0040121A" w:rsidRDefault="0040121A" w:rsidP="0040121A">
            <w:pPr>
              <w:spacing w:line="240" w:lineRule="auto"/>
              <w:jc w:val="center"/>
              <w:rPr>
                <w:color w:val="auto"/>
              </w:rPr>
            </w:pPr>
          </w:p>
        </w:tc>
        <w:tc>
          <w:tcPr>
            <w:tcW w:w="2381" w:type="dxa"/>
          </w:tcPr>
          <w:p w:rsidR="0040121A" w:rsidRPr="009D4650" w:rsidRDefault="0040121A" w:rsidP="0040121A">
            <w:pPr>
              <w:spacing w:line="240" w:lineRule="auto"/>
              <w:jc w:val="center"/>
              <w:rPr>
                <w:color w:val="auto"/>
              </w:rPr>
            </w:pPr>
          </w:p>
        </w:tc>
      </w:tr>
      <w:tr w:rsidR="0040121A" w:rsidRPr="009D4650">
        <w:trPr>
          <w:cantSplit/>
          <w:trHeight w:val="567"/>
        </w:trPr>
        <w:tc>
          <w:tcPr>
            <w:tcW w:w="1247" w:type="dxa"/>
          </w:tcPr>
          <w:p w:rsidR="0040121A" w:rsidRPr="009D4650" w:rsidRDefault="0040121A" w:rsidP="0040121A">
            <w:pPr>
              <w:spacing w:line="240" w:lineRule="auto"/>
              <w:jc w:val="center"/>
              <w:rPr>
                <w:color w:val="000000" w:themeColor="text1"/>
              </w:rPr>
            </w:pPr>
          </w:p>
        </w:tc>
        <w:tc>
          <w:tcPr>
            <w:tcW w:w="1247" w:type="dxa"/>
          </w:tcPr>
          <w:p w:rsidR="0040121A" w:rsidRPr="009D4650" w:rsidRDefault="0040121A" w:rsidP="0040121A">
            <w:pPr>
              <w:spacing w:line="240" w:lineRule="auto"/>
              <w:jc w:val="center"/>
              <w:rPr>
                <w:color w:val="000000" w:themeColor="text1"/>
              </w:rPr>
            </w:pPr>
          </w:p>
        </w:tc>
        <w:tc>
          <w:tcPr>
            <w:tcW w:w="3156" w:type="dxa"/>
          </w:tcPr>
          <w:p w:rsidR="0040121A" w:rsidRPr="009D4650" w:rsidRDefault="0040121A" w:rsidP="0040121A">
            <w:pPr>
              <w:spacing w:line="240" w:lineRule="auto"/>
              <w:jc w:val="center"/>
              <w:rPr>
                <w:color w:val="000000" w:themeColor="text1"/>
              </w:rPr>
            </w:pPr>
          </w:p>
        </w:tc>
        <w:tc>
          <w:tcPr>
            <w:tcW w:w="1323" w:type="dxa"/>
          </w:tcPr>
          <w:p w:rsidR="0040121A" w:rsidRDefault="0040121A" w:rsidP="0040121A">
            <w:pPr>
              <w:spacing w:line="240" w:lineRule="auto"/>
              <w:jc w:val="center"/>
              <w:rPr>
                <w:color w:val="auto"/>
              </w:rPr>
            </w:pPr>
          </w:p>
        </w:tc>
        <w:tc>
          <w:tcPr>
            <w:tcW w:w="2381" w:type="dxa"/>
          </w:tcPr>
          <w:p w:rsidR="0040121A" w:rsidRPr="009D4650" w:rsidRDefault="0040121A" w:rsidP="0040121A">
            <w:pPr>
              <w:spacing w:line="240" w:lineRule="auto"/>
              <w:jc w:val="center"/>
              <w:rPr>
                <w:color w:val="auto"/>
              </w:rPr>
            </w:pPr>
          </w:p>
        </w:tc>
      </w:tr>
      <w:tr w:rsidR="0040121A" w:rsidRPr="009D4650">
        <w:trPr>
          <w:cantSplit/>
          <w:trHeight w:val="567"/>
        </w:trPr>
        <w:tc>
          <w:tcPr>
            <w:tcW w:w="1247" w:type="dxa"/>
          </w:tcPr>
          <w:p w:rsidR="0040121A" w:rsidRPr="009D4650" w:rsidRDefault="0040121A" w:rsidP="0040121A">
            <w:pPr>
              <w:spacing w:line="240" w:lineRule="auto"/>
              <w:jc w:val="center"/>
              <w:rPr>
                <w:color w:val="000000" w:themeColor="text1"/>
              </w:rPr>
            </w:pPr>
          </w:p>
        </w:tc>
        <w:tc>
          <w:tcPr>
            <w:tcW w:w="1247" w:type="dxa"/>
          </w:tcPr>
          <w:p w:rsidR="0040121A" w:rsidRPr="009D4650" w:rsidRDefault="0040121A" w:rsidP="0040121A">
            <w:pPr>
              <w:spacing w:line="240" w:lineRule="auto"/>
              <w:jc w:val="center"/>
              <w:rPr>
                <w:color w:val="000000" w:themeColor="text1"/>
              </w:rPr>
            </w:pPr>
          </w:p>
        </w:tc>
        <w:tc>
          <w:tcPr>
            <w:tcW w:w="3156" w:type="dxa"/>
          </w:tcPr>
          <w:p w:rsidR="0040121A" w:rsidRPr="009D4650" w:rsidRDefault="0040121A" w:rsidP="0040121A">
            <w:pPr>
              <w:spacing w:line="240" w:lineRule="auto"/>
              <w:jc w:val="center"/>
              <w:rPr>
                <w:color w:val="000000" w:themeColor="text1"/>
              </w:rPr>
            </w:pPr>
          </w:p>
        </w:tc>
        <w:tc>
          <w:tcPr>
            <w:tcW w:w="1323" w:type="dxa"/>
          </w:tcPr>
          <w:p w:rsidR="0040121A" w:rsidRDefault="0040121A" w:rsidP="0040121A">
            <w:pPr>
              <w:spacing w:line="240" w:lineRule="auto"/>
              <w:jc w:val="center"/>
              <w:rPr>
                <w:color w:val="auto"/>
              </w:rPr>
            </w:pPr>
          </w:p>
        </w:tc>
        <w:tc>
          <w:tcPr>
            <w:tcW w:w="2381" w:type="dxa"/>
          </w:tcPr>
          <w:p w:rsidR="0040121A" w:rsidRPr="009D4650" w:rsidRDefault="0040121A" w:rsidP="0040121A">
            <w:pPr>
              <w:spacing w:line="240" w:lineRule="auto"/>
              <w:jc w:val="center"/>
              <w:rPr>
                <w:color w:val="auto"/>
              </w:rPr>
            </w:pPr>
          </w:p>
        </w:tc>
      </w:tr>
      <w:tr w:rsidR="0040121A" w:rsidRPr="009D4650">
        <w:trPr>
          <w:cantSplit/>
          <w:trHeight w:val="567"/>
        </w:trPr>
        <w:tc>
          <w:tcPr>
            <w:tcW w:w="1247" w:type="dxa"/>
          </w:tcPr>
          <w:p w:rsidR="0040121A" w:rsidRPr="009D4650" w:rsidRDefault="0040121A" w:rsidP="0040121A">
            <w:pPr>
              <w:spacing w:line="240" w:lineRule="auto"/>
              <w:jc w:val="center"/>
              <w:rPr>
                <w:color w:val="000000" w:themeColor="text1"/>
              </w:rPr>
            </w:pPr>
          </w:p>
        </w:tc>
        <w:tc>
          <w:tcPr>
            <w:tcW w:w="1247" w:type="dxa"/>
          </w:tcPr>
          <w:p w:rsidR="0040121A" w:rsidRPr="009D4650" w:rsidRDefault="0040121A" w:rsidP="0040121A">
            <w:pPr>
              <w:spacing w:line="240" w:lineRule="auto"/>
              <w:jc w:val="center"/>
              <w:rPr>
                <w:color w:val="000000" w:themeColor="text1"/>
              </w:rPr>
            </w:pPr>
          </w:p>
        </w:tc>
        <w:tc>
          <w:tcPr>
            <w:tcW w:w="3156" w:type="dxa"/>
          </w:tcPr>
          <w:p w:rsidR="0040121A" w:rsidRPr="009D4650" w:rsidRDefault="0040121A" w:rsidP="0040121A">
            <w:pPr>
              <w:spacing w:line="240" w:lineRule="auto"/>
              <w:jc w:val="center"/>
              <w:rPr>
                <w:color w:val="000000" w:themeColor="text1"/>
              </w:rPr>
            </w:pPr>
          </w:p>
        </w:tc>
        <w:tc>
          <w:tcPr>
            <w:tcW w:w="1323" w:type="dxa"/>
          </w:tcPr>
          <w:p w:rsidR="0040121A" w:rsidRDefault="0040121A" w:rsidP="0040121A">
            <w:pPr>
              <w:spacing w:line="240" w:lineRule="auto"/>
              <w:jc w:val="center"/>
              <w:rPr>
                <w:color w:val="auto"/>
              </w:rPr>
            </w:pPr>
          </w:p>
        </w:tc>
        <w:tc>
          <w:tcPr>
            <w:tcW w:w="2381" w:type="dxa"/>
          </w:tcPr>
          <w:p w:rsidR="0040121A" w:rsidRPr="009D4650" w:rsidRDefault="0040121A" w:rsidP="0040121A">
            <w:pPr>
              <w:spacing w:line="240" w:lineRule="auto"/>
              <w:jc w:val="center"/>
              <w:rPr>
                <w:color w:val="auto"/>
              </w:rPr>
            </w:pPr>
          </w:p>
        </w:tc>
      </w:tr>
      <w:tr w:rsidR="0040121A" w:rsidRPr="009D4650">
        <w:trPr>
          <w:cantSplit/>
          <w:trHeight w:val="567"/>
        </w:trPr>
        <w:tc>
          <w:tcPr>
            <w:tcW w:w="1247" w:type="dxa"/>
          </w:tcPr>
          <w:p w:rsidR="0040121A" w:rsidRPr="009D4650" w:rsidRDefault="0040121A" w:rsidP="0040121A">
            <w:pPr>
              <w:spacing w:line="240" w:lineRule="auto"/>
              <w:jc w:val="center"/>
              <w:rPr>
                <w:color w:val="000000" w:themeColor="text1"/>
              </w:rPr>
            </w:pPr>
          </w:p>
        </w:tc>
        <w:tc>
          <w:tcPr>
            <w:tcW w:w="1247" w:type="dxa"/>
          </w:tcPr>
          <w:p w:rsidR="0040121A" w:rsidRPr="009D4650" w:rsidRDefault="0040121A" w:rsidP="0040121A">
            <w:pPr>
              <w:spacing w:line="240" w:lineRule="auto"/>
              <w:jc w:val="center"/>
              <w:rPr>
                <w:color w:val="000000" w:themeColor="text1"/>
              </w:rPr>
            </w:pPr>
          </w:p>
        </w:tc>
        <w:tc>
          <w:tcPr>
            <w:tcW w:w="3156" w:type="dxa"/>
          </w:tcPr>
          <w:p w:rsidR="0040121A" w:rsidRPr="009D4650" w:rsidRDefault="0040121A" w:rsidP="0040121A">
            <w:pPr>
              <w:spacing w:line="240" w:lineRule="auto"/>
              <w:jc w:val="center"/>
              <w:rPr>
                <w:color w:val="000000" w:themeColor="text1"/>
              </w:rPr>
            </w:pPr>
          </w:p>
        </w:tc>
        <w:tc>
          <w:tcPr>
            <w:tcW w:w="1323" w:type="dxa"/>
          </w:tcPr>
          <w:p w:rsidR="0040121A" w:rsidRDefault="0040121A" w:rsidP="0040121A">
            <w:pPr>
              <w:spacing w:line="240" w:lineRule="auto"/>
              <w:jc w:val="center"/>
              <w:rPr>
                <w:color w:val="auto"/>
              </w:rPr>
            </w:pPr>
          </w:p>
        </w:tc>
        <w:tc>
          <w:tcPr>
            <w:tcW w:w="2381" w:type="dxa"/>
          </w:tcPr>
          <w:p w:rsidR="0040121A" w:rsidRPr="009D4650" w:rsidRDefault="0040121A" w:rsidP="0040121A">
            <w:pPr>
              <w:spacing w:line="240" w:lineRule="auto"/>
              <w:jc w:val="center"/>
              <w:rPr>
                <w:color w:val="auto"/>
              </w:rPr>
            </w:pPr>
          </w:p>
        </w:tc>
      </w:tr>
    </w:tbl>
    <w:p w:rsidR="00DA59E6" w:rsidRPr="009D4650" w:rsidRDefault="00DA59E6" w:rsidP="00CC7C75">
      <w:pPr>
        <w:rPr>
          <w:b/>
          <w:color w:val="auto"/>
        </w:rPr>
      </w:pPr>
      <w:bookmarkStart w:id="17" w:name="_Toc306704351"/>
      <w:bookmarkStart w:id="18" w:name="_Toc306704738"/>
      <w:bookmarkEnd w:id="14"/>
      <w:bookmarkEnd w:id="15"/>
      <w:bookmarkEnd w:id="16"/>
    </w:p>
    <w:p w:rsidR="0040121A" w:rsidRDefault="0040121A" w:rsidP="00EA3C25">
      <w:pPr>
        <w:jc w:val="center"/>
        <w:rPr>
          <w:b/>
          <w:color w:val="auto"/>
        </w:rPr>
      </w:pPr>
    </w:p>
    <w:p w:rsidR="00DA59E6" w:rsidRPr="009D4650" w:rsidRDefault="00DA59E6" w:rsidP="00EA3C25">
      <w:pPr>
        <w:jc w:val="center"/>
        <w:rPr>
          <w:b/>
          <w:color w:val="auto"/>
        </w:rPr>
      </w:pPr>
      <w:r w:rsidRPr="009D4650">
        <w:rPr>
          <w:b/>
          <w:color w:val="auto"/>
        </w:rPr>
        <w:lastRenderedPageBreak/>
        <w:t>Obsah</w:t>
      </w:r>
      <w:bookmarkStart w:id="19" w:name="_Toc306704352"/>
      <w:bookmarkEnd w:id="17"/>
      <w:bookmarkEnd w:id="18"/>
      <w:bookmarkEnd w:id="19"/>
    </w:p>
    <w:p w:rsidR="00DA59E6" w:rsidRPr="009D4650" w:rsidRDefault="00C20D74">
      <w:pPr>
        <w:pStyle w:val="Obsah1"/>
        <w:tabs>
          <w:tab w:val="right" w:leader="dot" w:pos="9060"/>
        </w:tabs>
        <w:rPr>
          <w:rFonts w:ascii="Calibri" w:hAnsi="Calibri"/>
          <w:b w:val="0"/>
          <w:bCs w:val="0"/>
          <w:noProof/>
          <w:color w:val="auto"/>
        </w:rPr>
      </w:pPr>
      <w:r w:rsidRPr="00C20D74">
        <w:rPr>
          <w:color w:val="auto"/>
        </w:rPr>
        <w:fldChar w:fldCharType="begin"/>
      </w:r>
      <w:r w:rsidR="00DA59E6" w:rsidRPr="009D4650">
        <w:rPr>
          <w:color w:val="auto"/>
        </w:rPr>
        <w:instrText xml:space="preserve"> TOC \o "1-3" \h \z \u </w:instrText>
      </w:r>
      <w:r w:rsidRPr="00C20D74">
        <w:rPr>
          <w:color w:val="auto"/>
        </w:rPr>
        <w:fldChar w:fldCharType="separate"/>
      </w:r>
      <w:hyperlink w:anchor="_Toc160693690" w:history="1">
        <w:r w:rsidR="00DA59E6" w:rsidRPr="009D4650">
          <w:rPr>
            <w:rStyle w:val="Hypertextovodkaz"/>
            <w:noProof/>
            <w:color w:val="auto"/>
          </w:rPr>
          <w:t>Úvod</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_Toc160693690 \h </w:instrText>
        </w:r>
        <w:r w:rsidRPr="009D4650">
          <w:rPr>
            <w:noProof/>
            <w:webHidden/>
            <w:color w:val="auto"/>
          </w:rPr>
        </w:r>
        <w:r w:rsidRPr="009D4650">
          <w:rPr>
            <w:noProof/>
            <w:webHidden/>
            <w:color w:val="auto"/>
          </w:rPr>
          <w:fldChar w:fldCharType="separate"/>
        </w:r>
        <w:r w:rsidR="0040121A">
          <w:rPr>
            <w:noProof/>
            <w:webHidden/>
            <w:color w:val="auto"/>
          </w:rPr>
          <w:t>6</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691" w:history="1">
        <w:r w:rsidR="00DA59E6" w:rsidRPr="009D4650">
          <w:rPr>
            <w:rStyle w:val="Hypertextovodkaz"/>
            <w:noProof/>
            <w:color w:val="auto"/>
          </w:rPr>
          <w:t>1.1</w:t>
        </w:r>
        <w:r w:rsidR="00DA59E6" w:rsidRPr="009D4650">
          <w:rPr>
            <w:rFonts w:ascii="Calibri" w:hAnsi="Calibri"/>
            <w:i w:val="0"/>
            <w:iCs w:val="0"/>
            <w:noProof/>
            <w:color w:val="auto"/>
            <w:sz w:val="22"/>
            <w:szCs w:val="22"/>
          </w:rPr>
          <w:tab/>
        </w:r>
        <w:r w:rsidR="00DA59E6" w:rsidRPr="009D4650">
          <w:rPr>
            <w:rStyle w:val="Hypertextovodkaz"/>
            <w:noProof/>
            <w:color w:val="auto"/>
          </w:rPr>
          <w:t>Úvodní slovo</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_Toc160693691 \h </w:instrText>
        </w:r>
        <w:r w:rsidRPr="009D4650">
          <w:rPr>
            <w:noProof/>
            <w:webHidden/>
            <w:color w:val="auto"/>
          </w:rPr>
        </w:r>
        <w:r w:rsidRPr="009D4650">
          <w:rPr>
            <w:noProof/>
            <w:webHidden/>
            <w:color w:val="auto"/>
          </w:rPr>
          <w:fldChar w:fldCharType="separate"/>
        </w:r>
        <w:r w:rsidR="0040121A">
          <w:rPr>
            <w:noProof/>
            <w:webHidden/>
            <w:color w:val="auto"/>
          </w:rPr>
          <w:t>6</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692" w:history="1">
        <w:r w:rsidR="00DA59E6" w:rsidRPr="009D4650">
          <w:rPr>
            <w:rStyle w:val="Hypertextovodkaz"/>
            <w:noProof/>
            <w:color w:val="auto"/>
          </w:rPr>
          <w:t>1.2</w:t>
        </w:r>
        <w:r w:rsidR="00DA59E6" w:rsidRPr="009D4650">
          <w:rPr>
            <w:rFonts w:ascii="Calibri" w:hAnsi="Calibri"/>
            <w:i w:val="0"/>
            <w:iCs w:val="0"/>
            <w:noProof/>
            <w:color w:val="auto"/>
            <w:sz w:val="22"/>
            <w:szCs w:val="22"/>
          </w:rPr>
          <w:tab/>
        </w:r>
        <w:r w:rsidR="00DA59E6" w:rsidRPr="009D4650">
          <w:rPr>
            <w:rStyle w:val="Hypertextovodkaz"/>
            <w:noProof/>
            <w:color w:val="auto"/>
          </w:rPr>
          <w:t>Úvod</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_Toc160693692 \h </w:instrText>
        </w:r>
        <w:r w:rsidRPr="009D4650">
          <w:rPr>
            <w:noProof/>
            <w:webHidden/>
            <w:color w:val="auto"/>
          </w:rPr>
        </w:r>
        <w:r w:rsidRPr="009D4650">
          <w:rPr>
            <w:noProof/>
            <w:webHidden/>
            <w:color w:val="auto"/>
          </w:rPr>
          <w:fldChar w:fldCharType="separate"/>
        </w:r>
        <w:r w:rsidR="0040121A">
          <w:rPr>
            <w:noProof/>
            <w:webHidden/>
            <w:color w:val="auto"/>
          </w:rPr>
          <w:t>7</w:t>
        </w:r>
        <w:r w:rsidRPr="009D4650">
          <w:rPr>
            <w:noProof/>
            <w:webHidden/>
            <w:color w:val="auto"/>
          </w:rPr>
          <w:fldChar w:fldCharType="end"/>
        </w:r>
      </w:hyperlink>
    </w:p>
    <w:p w:rsidR="00DA59E6" w:rsidRPr="009D4650" w:rsidRDefault="00C20D74">
      <w:pPr>
        <w:pStyle w:val="Obsah1"/>
        <w:tabs>
          <w:tab w:val="left" w:pos="440"/>
          <w:tab w:val="right" w:leader="dot" w:pos="9060"/>
        </w:tabs>
        <w:rPr>
          <w:rFonts w:ascii="Calibri" w:hAnsi="Calibri"/>
          <w:b w:val="0"/>
          <w:bCs w:val="0"/>
          <w:noProof/>
          <w:color w:val="auto"/>
        </w:rPr>
      </w:pPr>
      <w:hyperlink w:anchor="_Toc160693693" w:history="1">
        <w:r w:rsidR="00DA59E6" w:rsidRPr="009D4650">
          <w:rPr>
            <w:rStyle w:val="Hypertextovodkaz"/>
            <w:noProof/>
            <w:color w:val="auto"/>
          </w:rPr>
          <w:t>2</w:t>
        </w:r>
        <w:r w:rsidR="00DA59E6" w:rsidRPr="009D4650">
          <w:rPr>
            <w:rFonts w:ascii="Calibri" w:hAnsi="Calibri"/>
            <w:b w:val="0"/>
            <w:bCs w:val="0"/>
            <w:noProof/>
            <w:color w:val="auto"/>
          </w:rPr>
          <w:tab/>
        </w:r>
        <w:r w:rsidR="00DA59E6" w:rsidRPr="009D4650">
          <w:rPr>
            <w:rStyle w:val="Hypertextovodkaz"/>
            <w:noProof/>
            <w:color w:val="auto"/>
          </w:rPr>
          <w:t>Informace o laboratoři</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_Toc160693693 \h </w:instrText>
        </w:r>
        <w:r w:rsidRPr="009D4650">
          <w:rPr>
            <w:noProof/>
            <w:webHidden/>
            <w:color w:val="auto"/>
          </w:rPr>
        </w:r>
        <w:r w:rsidRPr="009D4650">
          <w:rPr>
            <w:noProof/>
            <w:webHidden/>
            <w:color w:val="auto"/>
          </w:rPr>
          <w:fldChar w:fldCharType="separate"/>
        </w:r>
        <w:r w:rsidR="0040121A">
          <w:rPr>
            <w:noProof/>
            <w:webHidden/>
            <w:color w:val="auto"/>
          </w:rPr>
          <w:t>7</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694" w:history="1">
        <w:r w:rsidR="00DA59E6" w:rsidRPr="009D4650">
          <w:rPr>
            <w:rStyle w:val="Hypertextovodkaz"/>
            <w:noProof/>
            <w:color w:val="auto"/>
          </w:rPr>
          <w:t>2.1</w:t>
        </w:r>
        <w:r w:rsidR="00DA59E6" w:rsidRPr="009D4650">
          <w:rPr>
            <w:rFonts w:ascii="Calibri" w:hAnsi="Calibri"/>
            <w:i w:val="0"/>
            <w:iCs w:val="0"/>
            <w:noProof/>
            <w:color w:val="auto"/>
            <w:sz w:val="22"/>
            <w:szCs w:val="22"/>
          </w:rPr>
          <w:tab/>
        </w:r>
        <w:r w:rsidR="00DA59E6" w:rsidRPr="009D4650">
          <w:rPr>
            <w:rStyle w:val="Hypertextovodkaz"/>
            <w:noProof/>
            <w:color w:val="auto"/>
          </w:rPr>
          <w:t>Identifikace laboratoře a důležité údaje</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_Toc160693694 \h </w:instrText>
        </w:r>
        <w:r w:rsidRPr="009D4650">
          <w:rPr>
            <w:noProof/>
            <w:webHidden/>
            <w:color w:val="auto"/>
          </w:rPr>
        </w:r>
        <w:r w:rsidRPr="009D4650">
          <w:rPr>
            <w:noProof/>
            <w:webHidden/>
            <w:color w:val="auto"/>
          </w:rPr>
          <w:fldChar w:fldCharType="separate"/>
        </w:r>
        <w:r w:rsidR="0040121A">
          <w:rPr>
            <w:noProof/>
            <w:webHidden/>
            <w:color w:val="auto"/>
          </w:rPr>
          <w:t>7</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695" w:history="1">
        <w:r w:rsidR="00DA59E6" w:rsidRPr="009D4650">
          <w:rPr>
            <w:rStyle w:val="Hypertextovodkaz"/>
            <w:noProof/>
            <w:color w:val="auto"/>
          </w:rPr>
          <w:t>2.2</w:t>
        </w:r>
        <w:r w:rsidR="00DA59E6" w:rsidRPr="009D4650">
          <w:rPr>
            <w:rFonts w:ascii="Calibri" w:hAnsi="Calibri"/>
            <w:i w:val="0"/>
            <w:iCs w:val="0"/>
            <w:noProof/>
            <w:color w:val="auto"/>
            <w:sz w:val="22"/>
            <w:szCs w:val="22"/>
          </w:rPr>
          <w:tab/>
        </w:r>
        <w:r w:rsidR="00DA59E6" w:rsidRPr="009D4650">
          <w:rPr>
            <w:rStyle w:val="Hypertextovodkaz"/>
            <w:noProof/>
            <w:color w:val="auto"/>
          </w:rPr>
          <w:t>Základní informace o laboratoři</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_Toc160693695 \h </w:instrText>
        </w:r>
        <w:r w:rsidRPr="009D4650">
          <w:rPr>
            <w:noProof/>
            <w:webHidden/>
            <w:color w:val="auto"/>
          </w:rPr>
        </w:r>
        <w:r w:rsidRPr="009D4650">
          <w:rPr>
            <w:noProof/>
            <w:webHidden/>
            <w:color w:val="auto"/>
          </w:rPr>
          <w:fldChar w:fldCharType="separate"/>
        </w:r>
        <w:r w:rsidR="0040121A">
          <w:rPr>
            <w:noProof/>
            <w:webHidden/>
            <w:color w:val="auto"/>
          </w:rPr>
          <w:t>8</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696" w:history="1">
        <w:r w:rsidR="00DA59E6" w:rsidRPr="009D4650">
          <w:rPr>
            <w:rStyle w:val="Hypertextovodkaz"/>
            <w:noProof/>
            <w:color w:val="auto"/>
          </w:rPr>
          <w:t>2.3</w:t>
        </w:r>
        <w:r w:rsidR="00DA59E6" w:rsidRPr="009D4650">
          <w:rPr>
            <w:rFonts w:ascii="Calibri" w:hAnsi="Calibri"/>
            <w:i w:val="0"/>
            <w:iCs w:val="0"/>
            <w:noProof/>
            <w:color w:val="auto"/>
            <w:sz w:val="22"/>
            <w:szCs w:val="22"/>
          </w:rPr>
          <w:tab/>
        </w:r>
        <w:r w:rsidR="00DA59E6" w:rsidRPr="009D4650">
          <w:rPr>
            <w:rStyle w:val="Hypertextovodkaz"/>
            <w:noProof/>
            <w:color w:val="auto"/>
          </w:rPr>
          <w:t>Zaměření laboratoře, úroveň a stav akreditace na pracovišti</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_Toc160693696 \h </w:instrText>
        </w:r>
        <w:r w:rsidRPr="009D4650">
          <w:rPr>
            <w:noProof/>
            <w:webHidden/>
            <w:color w:val="auto"/>
          </w:rPr>
        </w:r>
        <w:r w:rsidRPr="009D4650">
          <w:rPr>
            <w:noProof/>
            <w:webHidden/>
            <w:color w:val="auto"/>
          </w:rPr>
          <w:fldChar w:fldCharType="separate"/>
        </w:r>
        <w:r w:rsidR="0040121A">
          <w:rPr>
            <w:noProof/>
            <w:webHidden/>
            <w:color w:val="auto"/>
          </w:rPr>
          <w:t>8</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697" w:history="1">
        <w:r w:rsidR="00DA59E6" w:rsidRPr="009D4650">
          <w:rPr>
            <w:rStyle w:val="Hypertextovodkaz"/>
            <w:noProof/>
            <w:color w:val="auto"/>
          </w:rPr>
          <w:t>2.4</w:t>
        </w:r>
        <w:r w:rsidR="00DA59E6" w:rsidRPr="009D4650">
          <w:rPr>
            <w:rFonts w:ascii="Calibri" w:hAnsi="Calibri"/>
            <w:i w:val="0"/>
            <w:iCs w:val="0"/>
            <w:noProof/>
            <w:color w:val="auto"/>
            <w:sz w:val="22"/>
            <w:szCs w:val="22"/>
          </w:rPr>
          <w:tab/>
        </w:r>
        <w:r w:rsidR="00DA59E6" w:rsidRPr="009D4650">
          <w:rPr>
            <w:rStyle w:val="Hypertextovodkaz"/>
            <w:noProof/>
            <w:color w:val="auto"/>
          </w:rPr>
          <w:t>Organizace laboratoře</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_Toc160693697 \h </w:instrText>
        </w:r>
        <w:r w:rsidRPr="009D4650">
          <w:rPr>
            <w:noProof/>
            <w:webHidden/>
            <w:color w:val="auto"/>
          </w:rPr>
        </w:r>
        <w:r w:rsidRPr="009D4650">
          <w:rPr>
            <w:noProof/>
            <w:webHidden/>
            <w:color w:val="auto"/>
          </w:rPr>
          <w:fldChar w:fldCharType="separate"/>
        </w:r>
        <w:r w:rsidR="0040121A">
          <w:rPr>
            <w:noProof/>
            <w:webHidden/>
            <w:color w:val="auto"/>
          </w:rPr>
          <w:t>8</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698" w:history="1">
        <w:r w:rsidR="00DA59E6" w:rsidRPr="009D4650">
          <w:rPr>
            <w:rStyle w:val="Hypertextovodkaz"/>
            <w:noProof/>
            <w:color w:val="auto"/>
          </w:rPr>
          <w:t>2.5</w:t>
        </w:r>
        <w:r w:rsidR="00DA59E6" w:rsidRPr="009D4650">
          <w:rPr>
            <w:rFonts w:ascii="Calibri" w:hAnsi="Calibri"/>
            <w:i w:val="0"/>
            <w:iCs w:val="0"/>
            <w:noProof/>
            <w:color w:val="auto"/>
            <w:sz w:val="22"/>
            <w:szCs w:val="22"/>
          </w:rPr>
          <w:tab/>
        </w:r>
        <w:r w:rsidR="00DA59E6" w:rsidRPr="009D4650">
          <w:rPr>
            <w:rStyle w:val="Hypertextovodkaz"/>
            <w:noProof/>
            <w:color w:val="auto"/>
          </w:rPr>
          <w:t>Spektrum nabízených služeb</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_Toc160693698 \h </w:instrText>
        </w:r>
        <w:r w:rsidRPr="009D4650">
          <w:rPr>
            <w:noProof/>
            <w:webHidden/>
            <w:color w:val="auto"/>
          </w:rPr>
        </w:r>
        <w:r w:rsidRPr="009D4650">
          <w:rPr>
            <w:noProof/>
            <w:webHidden/>
            <w:color w:val="auto"/>
          </w:rPr>
          <w:fldChar w:fldCharType="separate"/>
        </w:r>
        <w:r w:rsidR="0040121A">
          <w:rPr>
            <w:noProof/>
            <w:webHidden/>
            <w:color w:val="auto"/>
          </w:rPr>
          <w:t>10</w:t>
        </w:r>
        <w:r w:rsidRPr="009D4650">
          <w:rPr>
            <w:noProof/>
            <w:webHidden/>
            <w:color w:val="auto"/>
          </w:rPr>
          <w:fldChar w:fldCharType="end"/>
        </w:r>
      </w:hyperlink>
    </w:p>
    <w:p w:rsidR="00DA59E6" w:rsidRPr="009D4650" w:rsidRDefault="00C20D74">
      <w:pPr>
        <w:pStyle w:val="Obsah1"/>
        <w:tabs>
          <w:tab w:val="left" w:pos="440"/>
          <w:tab w:val="right" w:leader="dot" w:pos="9060"/>
        </w:tabs>
        <w:rPr>
          <w:rFonts w:ascii="Calibri" w:hAnsi="Calibri"/>
          <w:b w:val="0"/>
          <w:bCs w:val="0"/>
          <w:noProof/>
          <w:color w:val="auto"/>
        </w:rPr>
      </w:pPr>
      <w:hyperlink w:anchor="_Toc160693699" w:history="1">
        <w:r w:rsidR="00DA59E6" w:rsidRPr="009D4650">
          <w:rPr>
            <w:rStyle w:val="Hypertextovodkaz"/>
            <w:noProof/>
            <w:color w:val="auto"/>
          </w:rPr>
          <w:t>3</w:t>
        </w:r>
        <w:r w:rsidR="00DA59E6" w:rsidRPr="009D4650">
          <w:rPr>
            <w:rFonts w:ascii="Calibri" w:hAnsi="Calibri"/>
            <w:b w:val="0"/>
            <w:bCs w:val="0"/>
            <w:noProof/>
            <w:color w:val="auto"/>
          </w:rPr>
          <w:tab/>
        </w:r>
        <w:r w:rsidR="00DA59E6" w:rsidRPr="009D4650">
          <w:rPr>
            <w:rStyle w:val="Hypertextovodkaz"/>
            <w:noProof/>
            <w:color w:val="auto"/>
          </w:rPr>
          <w:t>Manuál pro odběr primárních vzorků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_Toc160693699 \h </w:instrText>
        </w:r>
        <w:r w:rsidRPr="009D4650">
          <w:rPr>
            <w:noProof/>
            <w:webHidden/>
            <w:color w:val="auto"/>
          </w:rPr>
        </w:r>
        <w:r w:rsidRPr="009D4650">
          <w:rPr>
            <w:noProof/>
            <w:webHidden/>
            <w:color w:val="auto"/>
          </w:rPr>
          <w:fldChar w:fldCharType="separate"/>
        </w:r>
        <w:r w:rsidR="0040121A">
          <w:rPr>
            <w:noProof/>
            <w:webHidden/>
            <w:color w:val="auto"/>
          </w:rPr>
          <w:t>11</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00" w:history="1">
        <w:r w:rsidR="00DA59E6" w:rsidRPr="009D4650">
          <w:rPr>
            <w:rStyle w:val="Hypertextovodkaz"/>
            <w:noProof/>
            <w:color w:val="auto"/>
          </w:rPr>
          <w:t>3.1</w:t>
        </w:r>
        <w:r w:rsidR="00DA59E6" w:rsidRPr="009D4650">
          <w:rPr>
            <w:rFonts w:ascii="Calibri" w:hAnsi="Calibri"/>
            <w:i w:val="0"/>
            <w:iCs w:val="0"/>
            <w:noProof/>
            <w:color w:val="auto"/>
            <w:sz w:val="22"/>
            <w:szCs w:val="22"/>
          </w:rPr>
          <w:tab/>
        </w:r>
        <w:r w:rsidR="00DA59E6" w:rsidRPr="009D4650">
          <w:rPr>
            <w:rStyle w:val="Hypertextovodkaz"/>
            <w:noProof/>
            <w:color w:val="auto"/>
          </w:rPr>
          <w:t>Základní informace</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_Toc160693700 \h </w:instrText>
        </w:r>
        <w:r w:rsidRPr="009D4650">
          <w:rPr>
            <w:noProof/>
            <w:webHidden/>
            <w:color w:val="auto"/>
          </w:rPr>
        </w:r>
        <w:r w:rsidRPr="009D4650">
          <w:rPr>
            <w:noProof/>
            <w:webHidden/>
            <w:color w:val="auto"/>
          </w:rPr>
          <w:fldChar w:fldCharType="separate"/>
        </w:r>
        <w:r w:rsidR="0040121A">
          <w:rPr>
            <w:noProof/>
            <w:webHidden/>
            <w:color w:val="auto"/>
          </w:rPr>
          <w:t>11</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01" w:history="1">
        <w:r w:rsidR="00DA59E6" w:rsidRPr="009D4650">
          <w:rPr>
            <w:rStyle w:val="Hypertextovodkaz"/>
            <w:noProof/>
            <w:color w:val="auto"/>
          </w:rPr>
          <w:t>3.2</w:t>
        </w:r>
        <w:r w:rsidR="00DA59E6" w:rsidRPr="009D4650">
          <w:rPr>
            <w:rFonts w:ascii="Calibri" w:hAnsi="Calibri"/>
            <w:i w:val="0"/>
            <w:iCs w:val="0"/>
            <w:noProof/>
            <w:color w:val="auto"/>
            <w:sz w:val="22"/>
            <w:szCs w:val="22"/>
          </w:rPr>
          <w:tab/>
        </w:r>
        <w:r w:rsidR="00DA59E6" w:rsidRPr="009D4650">
          <w:rPr>
            <w:rStyle w:val="Hypertextovodkaz"/>
            <w:noProof/>
            <w:color w:val="auto"/>
          </w:rPr>
          <w:t>Požadavkové listy (žádanky)</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_Toc160693701 \h </w:instrText>
        </w:r>
        <w:r w:rsidRPr="009D4650">
          <w:rPr>
            <w:noProof/>
            <w:webHidden/>
            <w:color w:val="auto"/>
          </w:rPr>
        </w:r>
        <w:r w:rsidRPr="009D4650">
          <w:rPr>
            <w:noProof/>
            <w:webHidden/>
            <w:color w:val="auto"/>
          </w:rPr>
          <w:fldChar w:fldCharType="separate"/>
        </w:r>
        <w:r w:rsidR="0040121A">
          <w:rPr>
            <w:noProof/>
            <w:webHidden/>
            <w:color w:val="auto"/>
          </w:rPr>
          <w:t>11</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02" w:history="1">
        <w:r w:rsidR="00DA59E6" w:rsidRPr="009D4650">
          <w:rPr>
            <w:rStyle w:val="Hypertextovodkaz"/>
            <w:noProof/>
            <w:color w:val="auto"/>
          </w:rPr>
          <w:t>3.3</w:t>
        </w:r>
        <w:r w:rsidR="00DA59E6" w:rsidRPr="009D4650">
          <w:rPr>
            <w:rFonts w:ascii="Calibri" w:hAnsi="Calibri"/>
            <w:i w:val="0"/>
            <w:iCs w:val="0"/>
            <w:noProof/>
            <w:color w:val="auto"/>
            <w:sz w:val="22"/>
            <w:szCs w:val="22"/>
          </w:rPr>
          <w:tab/>
        </w:r>
        <w:r w:rsidR="00DA59E6" w:rsidRPr="009D4650">
          <w:rPr>
            <w:rStyle w:val="Hypertextovodkaz"/>
            <w:noProof/>
            <w:color w:val="auto"/>
          </w:rPr>
          <w:t>Informovaný souhlas pacienta</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_Toc160693702 \h </w:instrText>
        </w:r>
        <w:r w:rsidRPr="009D4650">
          <w:rPr>
            <w:noProof/>
            <w:webHidden/>
            <w:color w:val="auto"/>
          </w:rPr>
        </w:r>
        <w:r w:rsidRPr="009D4650">
          <w:rPr>
            <w:noProof/>
            <w:webHidden/>
            <w:color w:val="auto"/>
          </w:rPr>
          <w:fldChar w:fldCharType="separate"/>
        </w:r>
        <w:r w:rsidR="0040121A">
          <w:rPr>
            <w:noProof/>
            <w:webHidden/>
            <w:color w:val="auto"/>
          </w:rPr>
          <w:t>12</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03" w:history="1">
        <w:r w:rsidR="00DA59E6" w:rsidRPr="009D4650">
          <w:rPr>
            <w:rStyle w:val="Hypertextovodkaz"/>
            <w:noProof/>
            <w:color w:val="auto"/>
          </w:rPr>
          <w:t>3.4</w:t>
        </w:r>
        <w:r w:rsidR="00DA59E6" w:rsidRPr="009D4650">
          <w:rPr>
            <w:rFonts w:ascii="Calibri" w:hAnsi="Calibri"/>
            <w:i w:val="0"/>
            <w:iCs w:val="0"/>
            <w:noProof/>
            <w:color w:val="auto"/>
            <w:sz w:val="22"/>
            <w:szCs w:val="22"/>
          </w:rPr>
          <w:tab/>
        </w:r>
        <w:r w:rsidR="00DA59E6" w:rsidRPr="009D4650">
          <w:rPr>
            <w:rStyle w:val="Hypertextovodkaz"/>
            <w:noProof/>
            <w:color w:val="auto"/>
          </w:rPr>
          <w:t>Informace a návody předávané pacientům</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_Toc160693703 \h </w:instrText>
        </w:r>
        <w:r w:rsidRPr="009D4650">
          <w:rPr>
            <w:noProof/>
            <w:webHidden/>
            <w:color w:val="auto"/>
          </w:rPr>
        </w:r>
        <w:r w:rsidRPr="009D4650">
          <w:rPr>
            <w:noProof/>
            <w:webHidden/>
            <w:color w:val="auto"/>
          </w:rPr>
          <w:fldChar w:fldCharType="separate"/>
        </w:r>
        <w:r w:rsidR="0040121A">
          <w:rPr>
            <w:noProof/>
            <w:webHidden/>
            <w:color w:val="auto"/>
          </w:rPr>
          <w:t>12</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04" w:history="1">
        <w:r w:rsidR="00DA59E6" w:rsidRPr="009D4650">
          <w:rPr>
            <w:rStyle w:val="Hypertextovodkaz"/>
            <w:noProof/>
            <w:color w:val="auto"/>
          </w:rPr>
          <w:t>3.5</w:t>
        </w:r>
        <w:r w:rsidR="00DA59E6" w:rsidRPr="009D4650">
          <w:rPr>
            <w:rFonts w:ascii="Calibri" w:hAnsi="Calibri"/>
            <w:i w:val="0"/>
            <w:iCs w:val="0"/>
            <w:noProof/>
            <w:color w:val="auto"/>
            <w:sz w:val="22"/>
            <w:szCs w:val="22"/>
          </w:rPr>
          <w:tab/>
        </w:r>
        <w:r w:rsidR="00DA59E6" w:rsidRPr="009D4650">
          <w:rPr>
            <w:rStyle w:val="Hypertextovodkaz"/>
            <w:noProof/>
            <w:color w:val="auto"/>
          </w:rPr>
          <w:t>Ústní a dodatečné požadavky na vyšetření (dodatečná a opakovaná vyšetření)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_Toc160693704 \h </w:instrText>
        </w:r>
        <w:r w:rsidRPr="009D4650">
          <w:rPr>
            <w:noProof/>
            <w:webHidden/>
            <w:color w:val="auto"/>
          </w:rPr>
        </w:r>
        <w:r w:rsidRPr="009D4650">
          <w:rPr>
            <w:noProof/>
            <w:webHidden/>
            <w:color w:val="auto"/>
          </w:rPr>
          <w:fldChar w:fldCharType="separate"/>
        </w:r>
        <w:r w:rsidR="0040121A">
          <w:rPr>
            <w:noProof/>
            <w:webHidden/>
            <w:color w:val="auto"/>
          </w:rPr>
          <w:t>12</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05" w:history="1">
        <w:r w:rsidR="00DA59E6" w:rsidRPr="009D4650">
          <w:rPr>
            <w:rStyle w:val="Hypertextovodkaz"/>
            <w:noProof/>
            <w:color w:val="auto"/>
          </w:rPr>
          <w:t>3.6</w:t>
        </w:r>
        <w:r w:rsidR="00DA59E6" w:rsidRPr="009D4650">
          <w:rPr>
            <w:rFonts w:ascii="Calibri" w:hAnsi="Calibri"/>
            <w:i w:val="0"/>
            <w:iCs w:val="0"/>
            <w:noProof/>
            <w:color w:val="auto"/>
            <w:sz w:val="22"/>
            <w:szCs w:val="22"/>
          </w:rPr>
          <w:tab/>
        </w:r>
        <w:r w:rsidR="00DA59E6" w:rsidRPr="009D4650">
          <w:rPr>
            <w:rStyle w:val="Hypertextovodkaz"/>
            <w:noProof/>
            <w:color w:val="auto"/>
          </w:rPr>
          <w:t>Požadavky na vyšetření urgentních vzorků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_Toc160693705 \h </w:instrText>
        </w:r>
        <w:r w:rsidRPr="009D4650">
          <w:rPr>
            <w:noProof/>
            <w:webHidden/>
            <w:color w:val="auto"/>
          </w:rPr>
        </w:r>
        <w:r w:rsidRPr="009D4650">
          <w:rPr>
            <w:noProof/>
            <w:webHidden/>
            <w:color w:val="auto"/>
          </w:rPr>
          <w:fldChar w:fldCharType="separate"/>
        </w:r>
        <w:r w:rsidR="0040121A">
          <w:rPr>
            <w:noProof/>
            <w:webHidden/>
            <w:color w:val="auto"/>
          </w:rPr>
          <w:t>13</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06" w:history="1">
        <w:r w:rsidR="00DA59E6" w:rsidRPr="009D4650">
          <w:rPr>
            <w:rStyle w:val="Hypertextovodkaz"/>
            <w:noProof/>
            <w:color w:val="auto"/>
          </w:rPr>
          <w:t>3.7</w:t>
        </w:r>
        <w:r w:rsidR="00DA59E6" w:rsidRPr="009D4650">
          <w:rPr>
            <w:rFonts w:ascii="Calibri" w:hAnsi="Calibri"/>
            <w:i w:val="0"/>
            <w:iCs w:val="0"/>
            <w:noProof/>
            <w:color w:val="auto"/>
            <w:sz w:val="22"/>
            <w:szCs w:val="22"/>
          </w:rPr>
          <w:tab/>
        </w:r>
        <w:r w:rsidR="00DA59E6" w:rsidRPr="009D4650">
          <w:rPr>
            <w:rStyle w:val="Hypertextovodkaz"/>
            <w:noProof/>
            <w:color w:val="auto"/>
          </w:rPr>
          <w:t>Používaný odběrový systém</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_Toc160693706 \h </w:instrText>
        </w:r>
        <w:r w:rsidRPr="009D4650">
          <w:rPr>
            <w:noProof/>
            <w:webHidden/>
            <w:color w:val="auto"/>
          </w:rPr>
        </w:r>
        <w:r w:rsidRPr="009D4650">
          <w:rPr>
            <w:noProof/>
            <w:webHidden/>
            <w:color w:val="auto"/>
          </w:rPr>
          <w:fldChar w:fldCharType="separate"/>
        </w:r>
        <w:r w:rsidR="0040121A">
          <w:rPr>
            <w:noProof/>
            <w:webHidden/>
            <w:color w:val="auto"/>
          </w:rPr>
          <w:t>13</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07" w:history="1">
        <w:r w:rsidR="00DA59E6" w:rsidRPr="009D4650">
          <w:rPr>
            <w:rStyle w:val="Hypertextovodkaz"/>
            <w:noProof/>
            <w:color w:val="auto"/>
          </w:rPr>
          <w:t>3.8</w:t>
        </w:r>
        <w:r w:rsidR="00DA59E6" w:rsidRPr="009D4650">
          <w:rPr>
            <w:rFonts w:ascii="Calibri" w:hAnsi="Calibri"/>
            <w:i w:val="0"/>
            <w:iCs w:val="0"/>
            <w:noProof/>
            <w:color w:val="auto"/>
            <w:sz w:val="22"/>
            <w:szCs w:val="22"/>
          </w:rPr>
          <w:tab/>
        </w:r>
        <w:r w:rsidR="00DA59E6" w:rsidRPr="009D4650">
          <w:rPr>
            <w:rStyle w:val="Hypertextovodkaz"/>
            <w:noProof/>
            <w:color w:val="auto"/>
          </w:rPr>
          <w:t>Příprava pacienta před vyšetřením, odběr vzorku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_Toc160693707 \h </w:instrText>
        </w:r>
        <w:r w:rsidRPr="009D4650">
          <w:rPr>
            <w:noProof/>
            <w:webHidden/>
            <w:color w:val="auto"/>
          </w:rPr>
        </w:r>
        <w:r w:rsidRPr="009D4650">
          <w:rPr>
            <w:noProof/>
            <w:webHidden/>
            <w:color w:val="auto"/>
          </w:rPr>
          <w:fldChar w:fldCharType="separate"/>
        </w:r>
        <w:r w:rsidR="0040121A">
          <w:rPr>
            <w:noProof/>
            <w:webHidden/>
            <w:color w:val="auto"/>
          </w:rPr>
          <w:t>15</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08" w:history="1">
        <w:r w:rsidR="00DA59E6" w:rsidRPr="009D4650">
          <w:rPr>
            <w:rStyle w:val="Hypertextovodkaz"/>
            <w:noProof/>
            <w:color w:val="auto"/>
          </w:rPr>
          <w:t>3.9</w:t>
        </w:r>
        <w:r w:rsidR="00DA59E6" w:rsidRPr="009D4650">
          <w:rPr>
            <w:rFonts w:ascii="Calibri" w:hAnsi="Calibri"/>
            <w:i w:val="0"/>
            <w:iCs w:val="0"/>
            <w:noProof/>
            <w:color w:val="auto"/>
            <w:sz w:val="22"/>
            <w:szCs w:val="22"/>
          </w:rPr>
          <w:tab/>
        </w:r>
        <w:r w:rsidR="00DA59E6" w:rsidRPr="009D4650">
          <w:rPr>
            <w:rStyle w:val="Hypertextovodkaz"/>
            <w:noProof/>
            <w:color w:val="auto"/>
          </w:rPr>
          <w:t>Odběr primárního vzorku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_Toc160693708 \h </w:instrText>
        </w:r>
        <w:r w:rsidRPr="009D4650">
          <w:rPr>
            <w:noProof/>
            <w:webHidden/>
            <w:color w:val="auto"/>
          </w:rPr>
        </w:r>
        <w:r w:rsidRPr="009D4650">
          <w:rPr>
            <w:noProof/>
            <w:webHidden/>
            <w:color w:val="auto"/>
          </w:rPr>
          <w:fldChar w:fldCharType="separate"/>
        </w:r>
        <w:r w:rsidR="0040121A">
          <w:rPr>
            <w:noProof/>
            <w:webHidden/>
            <w:color w:val="auto"/>
          </w:rPr>
          <w:t>15</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09" w:history="1">
        <w:r w:rsidR="00DA59E6" w:rsidRPr="009D4650">
          <w:rPr>
            <w:rStyle w:val="Hypertextovodkaz"/>
            <w:noProof/>
            <w:color w:val="auto"/>
          </w:rPr>
          <w:t>3.10</w:t>
        </w:r>
        <w:r w:rsidR="00DA59E6" w:rsidRPr="009D4650">
          <w:rPr>
            <w:rFonts w:ascii="Calibri" w:hAnsi="Calibri"/>
            <w:i w:val="0"/>
            <w:iCs w:val="0"/>
            <w:noProof/>
            <w:color w:val="auto"/>
            <w:sz w:val="22"/>
            <w:szCs w:val="22"/>
          </w:rPr>
          <w:tab/>
        </w:r>
        <w:r w:rsidR="00DA59E6" w:rsidRPr="009D4650">
          <w:rPr>
            <w:rStyle w:val="Hypertextovodkaz"/>
            <w:noProof/>
            <w:color w:val="auto"/>
          </w:rPr>
          <w:t>Identifikace pacienta na žádance a označení vzorku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_Toc160693709 \h </w:instrText>
        </w:r>
        <w:r w:rsidRPr="009D4650">
          <w:rPr>
            <w:noProof/>
            <w:webHidden/>
            <w:color w:val="auto"/>
          </w:rPr>
        </w:r>
        <w:r w:rsidRPr="009D4650">
          <w:rPr>
            <w:noProof/>
            <w:webHidden/>
            <w:color w:val="auto"/>
          </w:rPr>
          <w:fldChar w:fldCharType="separate"/>
        </w:r>
        <w:r w:rsidR="0040121A">
          <w:rPr>
            <w:noProof/>
            <w:webHidden/>
            <w:color w:val="auto"/>
          </w:rPr>
          <w:t>15</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10" w:history="1">
        <w:r w:rsidR="00DA59E6" w:rsidRPr="009D4650">
          <w:rPr>
            <w:rStyle w:val="Hypertextovodkaz"/>
            <w:noProof/>
            <w:color w:val="auto"/>
          </w:rPr>
          <w:t>3.11</w:t>
        </w:r>
        <w:r w:rsidR="00DA59E6" w:rsidRPr="009D4650">
          <w:rPr>
            <w:rFonts w:ascii="Calibri" w:hAnsi="Calibri"/>
            <w:i w:val="0"/>
            <w:iCs w:val="0"/>
            <w:noProof/>
            <w:color w:val="auto"/>
            <w:sz w:val="22"/>
            <w:szCs w:val="22"/>
          </w:rPr>
          <w:tab/>
        </w:r>
        <w:r w:rsidR="00DA59E6" w:rsidRPr="009D4650">
          <w:rPr>
            <w:rStyle w:val="Hypertextovodkaz"/>
            <w:noProof/>
            <w:color w:val="auto"/>
          </w:rPr>
          <w:t>Množství vzorku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_Toc160693710 \h </w:instrText>
        </w:r>
        <w:r w:rsidRPr="009D4650">
          <w:rPr>
            <w:noProof/>
            <w:webHidden/>
            <w:color w:val="auto"/>
          </w:rPr>
        </w:r>
        <w:r w:rsidRPr="009D4650">
          <w:rPr>
            <w:noProof/>
            <w:webHidden/>
            <w:color w:val="auto"/>
          </w:rPr>
          <w:fldChar w:fldCharType="separate"/>
        </w:r>
        <w:r w:rsidR="0040121A">
          <w:rPr>
            <w:noProof/>
            <w:webHidden/>
            <w:color w:val="auto"/>
          </w:rPr>
          <w:t>16</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11" w:history="1">
        <w:r w:rsidR="00DA59E6" w:rsidRPr="009D4650">
          <w:rPr>
            <w:rStyle w:val="Hypertextovodkaz"/>
            <w:noProof/>
            <w:color w:val="auto"/>
          </w:rPr>
          <w:t>3.12</w:t>
        </w:r>
        <w:r w:rsidR="00DA59E6" w:rsidRPr="009D4650">
          <w:rPr>
            <w:rFonts w:ascii="Calibri" w:hAnsi="Calibri"/>
            <w:i w:val="0"/>
            <w:iCs w:val="0"/>
            <w:noProof/>
            <w:color w:val="auto"/>
            <w:sz w:val="22"/>
            <w:szCs w:val="22"/>
          </w:rPr>
          <w:tab/>
        </w:r>
        <w:r w:rsidR="00DA59E6" w:rsidRPr="009D4650">
          <w:rPr>
            <w:rStyle w:val="Hypertextovodkaz"/>
            <w:noProof/>
            <w:color w:val="auto"/>
          </w:rPr>
          <w:t>Nezbytné operace se vzorkem, stabilita</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_Toc160693711 \h </w:instrText>
        </w:r>
        <w:r w:rsidRPr="009D4650">
          <w:rPr>
            <w:noProof/>
            <w:webHidden/>
            <w:color w:val="auto"/>
          </w:rPr>
        </w:r>
        <w:r w:rsidRPr="009D4650">
          <w:rPr>
            <w:noProof/>
            <w:webHidden/>
            <w:color w:val="auto"/>
          </w:rPr>
          <w:fldChar w:fldCharType="separate"/>
        </w:r>
        <w:r w:rsidR="0040121A">
          <w:rPr>
            <w:noProof/>
            <w:webHidden/>
            <w:color w:val="auto"/>
          </w:rPr>
          <w:t>16</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12" w:history="1">
        <w:r w:rsidR="00DA59E6" w:rsidRPr="009D4650">
          <w:rPr>
            <w:rStyle w:val="Hypertextovodkaz"/>
            <w:noProof/>
            <w:color w:val="auto"/>
          </w:rPr>
          <w:t>3.13</w:t>
        </w:r>
        <w:r w:rsidR="00DA59E6" w:rsidRPr="009D4650">
          <w:rPr>
            <w:rFonts w:ascii="Calibri" w:hAnsi="Calibri"/>
            <w:i w:val="0"/>
            <w:iCs w:val="0"/>
            <w:noProof/>
            <w:color w:val="auto"/>
            <w:sz w:val="22"/>
            <w:szCs w:val="22"/>
          </w:rPr>
          <w:tab/>
        </w:r>
        <w:r w:rsidR="00DA59E6" w:rsidRPr="009D4650">
          <w:rPr>
            <w:rStyle w:val="Hypertextovodkaz"/>
            <w:noProof/>
            <w:color w:val="auto"/>
          </w:rPr>
          <w:t>Základní informace k bezpečnosti při práci se vzorky</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_Toc160693712 \h </w:instrText>
        </w:r>
        <w:r w:rsidRPr="009D4650">
          <w:rPr>
            <w:noProof/>
            <w:webHidden/>
            <w:color w:val="auto"/>
          </w:rPr>
        </w:r>
        <w:r w:rsidRPr="009D4650">
          <w:rPr>
            <w:noProof/>
            <w:webHidden/>
            <w:color w:val="auto"/>
          </w:rPr>
          <w:fldChar w:fldCharType="separate"/>
        </w:r>
        <w:r w:rsidR="0040121A">
          <w:rPr>
            <w:noProof/>
            <w:webHidden/>
            <w:color w:val="auto"/>
          </w:rPr>
          <w:t>17</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13" w:history="1">
        <w:r w:rsidR="00DA59E6" w:rsidRPr="009D4650">
          <w:rPr>
            <w:rStyle w:val="Hypertextovodkaz"/>
            <w:noProof/>
            <w:color w:val="auto"/>
          </w:rPr>
          <w:t>3.14</w:t>
        </w:r>
        <w:r w:rsidR="00DA59E6" w:rsidRPr="009D4650">
          <w:rPr>
            <w:rFonts w:ascii="Calibri" w:hAnsi="Calibri"/>
            <w:i w:val="0"/>
            <w:iCs w:val="0"/>
            <w:noProof/>
            <w:color w:val="auto"/>
            <w:sz w:val="22"/>
            <w:szCs w:val="22"/>
          </w:rPr>
          <w:tab/>
        </w:r>
        <w:r w:rsidR="00DA59E6" w:rsidRPr="009D4650">
          <w:rPr>
            <w:rStyle w:val="Hypertextovodkaz"/>
            <w:noProof/>
            <w:color w:val="auto"/>
          </w:rPr>
          <w:t>Informace k dopravě vzorků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_Toc160693713 \h </w:instrText>
        </w:r>
        <w:r w:rsidRPr="009D4650">
          <w:rPr>
            <w:noProof/>
            <w:webHidden/>
            <w:color w:val="auto"/>
          </w:rPr>
        </w:r>
        <w:r w:rsidRPr="009D4650">
          <w:rPr>
            <w:noProof/>
            <w:webHidden/>
            <w:color w:val="auto"/>
          </w:rPr>
          <w:fldChar w:fldCharType="separate"/>
        </w:r>
        <w:r w:rsidR="0040121A">
          <w:rPr>
            <w:noProof/>
            <w:webHidden/>
            <w:color w:val="auto"/>
          </w:rPr>
          <w:t>17</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14" w:history="1">
        <w:r w:rsidR="00DA59E6" w:rsidRPr="009D4650">
          <w:rPr>
            <w:rStyle w:val="Hypertextovodkaz"/>
            <w:noProof/>
            <w:color w:val="auto"/>
          </w:rPr>
          <w:t>3.15</w:t>
        </w:r>
        <w:r w:rsidR="00DA59E6" w:rsidRPr="009D4650">
          <w:rPr>
            <w:rFonts w:ascii="Calibri" w:hAnsi="Calibri"/>
            <w:i w:val="0"/>
            <w:iCs w:val="0"/>
            <w:noProof/>
            <w:color w:val="auto"/>
            <w:sz w:val="22"/>
            <w:szCs w:val="22"/>
          </w:rPr>
          <w:tab/>
        </w:r>
        <w:r w:rsidR="00DA59E6" w:rsidRPr="009D4650">
          <w:rPr>
            <w:rStyle w:val="Hypertextovodkaz"/>
            <w:noProof/>
            <w:color w:val="auto"/>
          </w:rPr>
          <w:t>Skladování vyšetřovaných vzorků a dodatečné analýzy</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_Toc160693714 \h </w:instrText>
        </w:r>
        <w:r w:rsidRPr="009D4650">
          <w:rPr>
            <w:noProof/>
            <w:webHidden/>
            <w:color w:val="auto"/>
          </w:rPr>
        </w:r>
        <w:r w:rsidRPr="009D4650">
          <w:rPr>
            <w:noProof/>
            <w:webHidden/>
            <w:color w:val="auto"/>
          </w:rPr>
          <w:fldChar w:fldCharType="separate"/>
        </w:r>
        <w:r w:rsidR="0040121A">
          <w:rPr>
            <w:noProof/>
            <w:webHidden/>
            <w:color w:val="auto"/>
          </w:rPr>
          <w:t>18</w:t>
        </w:r>
        <w:r w:rsidRPr="009D4650">
          <w:rPr>
            <w:noProof/>
            <w:webHidden/>
            <w:color w:val="auto"/>
          </w:rPr>
          <w:fldChar w:fldCharType="end"/>
        </w:r>
      </w:hyperlink>
    </w:p>
    <w:p w:rsidR="00DA59E6" w:rsidRPr="009D4650" w:rsidRDefault="00C20D74">
      <w:pPr>
        <w:pStyle w:val="Obsah1"/>
        <w:tabs>
          <w:tab w:val="left" w:pos="440"/>
          <w:tab w:val="right" w:leader="dot" w:pos="9060"/>
        </w:tabs>
        <w:rPr>
          <w:rFonts w:ascii="Calibri" w:hAnsi="Calibri"/>
          <w:b w:val="0"/>
          <w:bCs w:val="0"/>
          <w:noProof/>
          <w:color w:val="auto"/>
        </w:rPr>
      </w:pPr>
      <w:hyperlink w:anchor="_Toc160693715" w:history="1">
        <w:r w:rsidR="00DA59E6" w:rsidRPr="009D4650">
          <w:rPr>
            <w:rStyle w:val="Hypertextovodkaz"/>
            <w:noProof/>
            <w:color w:val="auto"/>
          </w:rPr>
          <w:t>4</w:t>
        </w:r>
        <w:r w:rsidR="00DA59E6" w:rsidRPr="009D4650">
          <w:rPr>
            <w:rFonts w:ascii="Calibri" w:hAnsi="Calibri"/>
            <w:b w:val="0"/>
            <w:bCs w:val="0"/>
            <w:noProof/>
            <w:color w:val="auto"/>
          </w:rPr>
          <w:tab/>
        </w:r>
        <w:r w:rsidR="00DA59E6" w:rsidRPr="009D4650">
          <w:rPr>
            <w:rStyle w:val="Hypertextovodkaz"/>
            <w:noProof/>
            <w:color w:val="auto"/>
          </w:rPr>
          <w:t>Preanalytické procesy v laboratoři</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_Toc160693715 \h </w:instrText>
        </w:r>
        <w:r w:rsidRPr="009D4650">
          <w:rPr>
            <w:noProof/>
            <w:webHidden/>
            <w:color w:val="auto"/>
          </w:rPr>
        </w:r>
        <w:r w:rsidRPr="009D4650">
          <w:rPr>
            <w:noProof/>
            <w:webHidden/>
            <w:color w:val="auto"/>
          </w:rPr>
          <w:fldChar w:fldCharType="separate"/>
        </w:r>
        <w:r w:rsidR="0040121A">
          <w:rPr>
            <w:noProof/>
            <w:webHidden/>
            <w:color w:val="auto"/>
          </w:rPr>
          <w:t>18</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16" w:history="1">
        <w:r w:rsidR="00DA59E6" w:rsidRPr="009D4650">
          <w:rPr>
            <w:rStyle w:val="Hypertextovodkaz"/>
            <w:noProof/>
            <w:color w:val="auto"/>
          </w:rPr>
          <w:t>4.1</w:t>
        </w:r>
        <w:r w:rsidR="00DA59E6" w:rsidRPr="009D4650">
          <w:rPr>
            <w:rFonts w:ascii="Calibri" w:hAnsi="Calibri"/>
            <w:i w:val="0"/>
            <w:iCs w:val="0"/>
            <w:noProof/>
            <w:color w:val="auto"/>
            <w:sz w:val="22"/>
            <w:szCs w:val="22"/>
          </w:rPr>
          <w:tab/>
        </w:r>
        <w:r w:rsidR="00DA59E6" w:rsidRPr="009D4650">
          <w:rPr>
            <w:rStyle w:val="Hypertextovodkaz"/>
            <w:noProof/>
            <w:color w:val="auto"/>
          </w:rPr>
          <w:t>Kriteria pro p</w:t>
        </w:r>
        <w:r w:rsidR="00DA59E6" w:rsidRPr="009D4650">
          <w:rPr>
            <w:rStyle w:val="Hypertextovodkaz"/>
            <w:rFonts w:ascii="TimesNewRoman,Bold" w:hAnsi="TimesNewRoman,Bold" w:cs="TimesNewRoman,Bold"/>
            <w:noProof/>
            <w:color w:val="auto"/>
          </w:rPr>
          <w:t>ř</w:t>
        </w:r>
        <w:r w:rsidR="00DA59E6" w:rsidRPr="009D4650">
          <w:rPr>
            <w:rStyle w:val="Hypertextovodkaz"/>
            <w:noProof/>
            <w:color w:val="auto"/>
          </w:rPr>
          <w:t>ijetí vzork</w:t>
        </w:r>
        <w:r w:rsidR="00DA59E6" w:rsidRPr="009D4650">
          <w:rPr>
            <w:rStyle w:val="Hypertextovodkaz"/>
            <w:rFonts w:ascii="TimesNewRoman,Bold" w:hAnsi="TimesNewRoman,Bold" w:cs="TimesNewRoman,Bold"/>
            <w:noProof/>
            <w:color w:val="auto"/>
          </w:rPr>
          <w:t>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_Toc160693716 \h </w:instrText>
        </w:r>
        <w:r w:rsidRPr="009D4650">
          <w:rPr>
            <w:noProof/>
            <w:webHidden/>
            <w:color w:val="auto"/>
          </w:rPr>
        </w:r>
        <w:r w:rsidRPr="009D4650">
          <w:rPr>
            <w:noProof/>
            <w:webHidden/>
            <w:color w:val="auto"/>
          </w:rPr>
          <w:fldChar w:fldCharType="separate"/>
        </w:r>
        <w:r w:rsidR="0040121A">
          <w:rPr>
            <w:noProof/>
            <w:webHidden/>
            <w:color w:val="auto"/>
          </w:rPr>
          <w:t>18</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17" w:history="1">
        <w:r w:rsidR="00DA59E6" w:rsidRPr="009D4650">
          <w:rPr>
            <w:rStyle w:val="Hypertextovodkaz"/>
            <w:noProof/>
            <w:color w:val="auto"/>
          </w:rPr>
          <w:t>4.2</w:t>
        </w:r>
        <w:r w:rsidR="00DA59E6" w:rsidRPr="009D4650">
          <w:rPr>
            <w:rFonts w:ascii="Calibri" w:hAnsi="Calibri"/>
            <w:i w:val="0"/>
            <w:iCs w:val="0"/>
            <w:noProof/>
            <w:color w:val="auto"/>
            <w:sz w:val="22"/>
            <w:szCs w:val="22"/>
          </w:rPr>
          <w:tab/>
        </w:r>
        <w:r w:rsidR="00DA59E6" w:rsidRPr="009D4650">
          <w:rPr>
            <w:rStyle w:val="Hypertextovodkaz"/>
            <w:noProof/>
            <w:color w:val="auto"/>
          </w:rPr>
          <w:t>Kritéria k odmítnutí dodaných vzork</w:t>
        </w:r>
        <w:r w:rsidR="00DA59E6" w:rsidRPr="009D4650">
          <w:rPr>
            <w:rStyle w:val="Hypertextovodkaz"/>
            <w:rFonts w:ascii="TimesNewRoman,Bold" w:hAnsi="TimesNewRoman,Bold" w:cs="TimesNewRoman,Bold"/>
            <w:noProof/>
            <w:color w:val="auto"/>
          </w:rPr>
          <w:t>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_Toc160693717 \h </w:instrText>
        </w:r>
        <w:r w:rsidRPr="009D4650">
          <w:rPr>
            <w:noProof/>
            <w:webHidden/>
            <w:color w:val="auto"/>
          </w:rPr>
        </w:r>
        <w:r w:rsidRPr="009D4650">
          <w:rPr>
            <w:noProof/>
            <w:webHidden/>
            <w:color w:val="auto"/>
          </w:rPr>
          <w:fldChar w:fldCharType="separate"/>
        </w:r>
        <w:r w:rsidR="0040121A">
          <w:rPr>
            <w:noProof/>
            <w:webHidden/>
            <w:color w:val="auto"/>
          </w:rPr>
          <w:t>18</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18" w:history="1">
        <w:r w:rsidR="00DA59E6" w:rsidRPr="009D4650">
          <w:rPr>
            <w:rStyle w:val="Hypertextovodkaz"/>
            <w:noProof/>
            <w:color w:val="auto"/>
          </w:rPr>
          <w:t>4.3</w:t>
        </w:r>
        <w:r w:rsidR="00DA59E6" w:rsidRPr="009D4650">
          <w:rPr>
            <w:rFonts w:ascii="Calibri" w:hAnsi="Calibri"/>
            <w:i w:val="0"/>
            <w:iCs w:val="0"/>
            <w:noProof/>
            <w:color w:val="auto"/>
            <w:sz w:val="22"/>
            <w:szCs w:val="22"/>
          </w:rPr>
          <w:tab/>
        </w:r>
        <w:r w:rsidR="00DA59E6" w:rsidRPr="009D4650">
          <w:rPr>
            <w:rStyle w:val="Hypertextovodkaz"/>
            <w:noProof/>
            <w:color w:val="auto"/>
          </w:rPr>
          <w:t>Postup p</w:t>
        </w:r>
        <w:r w:rsidR="00DA59E6" w:rsidRPr="009D4650">
          <w:rPr>
            <w:rStyle w:val="Hypertextovodkaz"/>
            <w:rFonts w:ascii="TimesNewRoman,Bold" w:hAnsi="TimesNewRoman,Bold" w:cs="TimesNewRoman,Bold"/>
            <w:noProof/>
            <w:color w:val="auto"/>
          </w:rPr>
          <w:t>ř</w:t>
        </w:r>
        <w:r w:rsidR="00DA59E6" w:rsidRPr="009D4650">
          <w:rPr>
            <w:rStyle w:val="Hypertextovodkaz"/>
            <w:noProof/>
            <w:color w:val="auto"/>
          </w:rPr>
          <w:t>i chybné nebo neúplné identifikaci pacienta na žádance</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_Toc160693718 \h </w:instrText>
        </w:r>
        <w:r w:rsidRPr="009D4650">
          <w:rPr>
            <w:noProof/>
            <w:webHidden/>
            <w:color w:val="auto"/>
          </w:rPr>
        </w:r>
        <w:r w:rsidRPr="009D4650">
          <w:rPr>
            <w:noProof/>
            <w:webHidden/>
            <w:color w:val="auto"/>
          </w:rPr>
          <w:fldChar w:fldCharType="separate"/>
        </w:r>
        <w:r w:rsidR="0040121A">
          <w:rPr>
            <w:noProof/>
            <w:webHidden/>
            <w:color w:val="auto"/>
          </w:rPr>
          <w:t>19</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19" w:history="1">
        <w:r w:rsidR="00DA59E6" w:rsidRPr="009D4650">
          <w:rPr>
            <w:rStyle w:val="Hypertextovodkaz"/>
            <w:noProof/>
            <w:color w:val="auto"/>
          </w:rPr>
          <w:t>4.4</w:t>
        </w:r>
        <w:r w:rsidR="00DA59E6" w:rsidRPr="009D4650">
          <w:rPr>
            <w:rFonts w:ascii="Calibri" w:hAnsi="Calibri"/>
            <w:i w:val="0"/>
            <w:iCs w:val="0"/>
            <w:noProof/>
            <w:color w:val="auto"/>
            <w:sz w:val="22"/>
            <w:szCs w:val="22"/>
          </w:rPr>
          <w:tab/>
        </w:r>
        <w:r w:rsidR="00DA59E6" w:rsidRPr="009D4650">
          <w:rPr>
            <w:rStyle w:val="Hypertextovodkaz"/>
            <w:noProof/>
            <w:color w:val="auto"/>
          </w:rPr>
          <w:t>Postup p</w:t>
        </w:r>
        <w:r w:rsidR="00DA59E6" w:rsidRPr="009D4650">
          <w:rPr>
            <w:rStyle w:val="Hypertextovodkaz"/>
            <w:rFonts w:ascii="TimesNewRoman,Bold" w:hAnsi="TimesNewRoman,Bold" w:cs="TimesNewRoman,Bold"/>
            <w:noProof/>
            <w:color w:val="auto"/>
          </w:rPr>
          <w:t>ř</w:t>
        </w:r>
        <w:r w:rsidR="00DA59E6" w:rsidRPr="009D4650">
          <w:rPr>
            <w:rStyle w:val="Hypertextovodkaz"/>
            <w:noProof/>
            <w:color w:val="auto"/>
          </w:rPr>
          <w:t>i chybné identifikaci vzorku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_Toc160693719 \h </w:instrText>
        </w:r>
        <w:r w:rsidRPr="009D4650">
          <w:rPr>
            <w:noProof/>
            <w:webHidden/>
            <w:color w:val="auto"/>
          </w:rPr>
        </w:r>
        <w:r w:rsidRPr="009D4650">
          <w:rPr>
            <w:noProof/>
            <w:webHidden/>
            <w:color w:val="auto"/>
          </w:rPr>
          <w:fldChar w:fldCharType="separate"/>
        </w:r>
        <w:r w:rsidR="0040121A">
          <w:rPr>
            <w:noProof/>
            <w:webHidden/>
            <w:color w:val="auto"/>
          </w:rPr>
          <w:t>19</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20" w:history="1">
        <w:r w:rsidR="00DA59E6" w:rsidRPr="009D4650">
          <w:rPr>
            <w:rStyle w:val="Hypertextovodkaz"/>
            <w:noProof/>
            <w:color w:val="auto"/>
          </w:rPr>
          <w:t>4.5</w:t>
        </w:r>
        <w:r w:rsidR="00DA59E6" w:rsidRPr="009D4650">
          <w:rPr>
            <w:rFonts w:ascii="Calibri" w:hAnsi="Calibri"/>
            <w:i w:val="0"/>
            <w:iCs w:val="0"/>
            <w:noProof/>
            <w:color w:val="auto"/>
            <w:sz w:val="22"/>
            <w:szCs w:val="22"/>
          </w:rPr>
          <w:tab/>
        </w:r>
        <w:r w:rsidR="00DA59E6" w:rsidRPr="009D4650">
          <w:rPr>
            <w:rStyle w:val="Hypertextovodkaz"/>
            <w:noProof/>
            <w:color w:val="auto"/>
          </w:rPr>
          <w:t>Vyšetřování smluvními laboratořemi</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_Toc160693720 \h </w:instrText>
        </w:r>
        <w:r w:rsidRPr="009D4650">
          <w:rPr>
            <w:noProof/>
            <w:webHidden/>
            <w:color w:val="auto"/>
          </w:rPr>
        </w:r>
        <w:r w:rsidRPr="009D4650">
          <w:rPr>
            <w:noProof/>
            <w:webHidden/>
            <w:color w:val="auto"/>
          </w:rPr>
          <w:fldChar w:fldCharType="separate"/>
        </w:r>
        <w:r w:rsidR="0040121A">
          <w:rPr>
            <w:noProof/>
            <w:webHidden/>
            <w:color w:val="auto"/>
          </w:rPr>
          <w:t>19</w:t>
        </w:r>
        <w:r w:rsidRPr="009D4650">
          <w:rPr>
            <w:noProof/>
            <w:webHidden/>
            <w:color w:val="auto"/>
          </w:rPr>
          <w:fldChar w:fldCharType="end"/>
        </w:r>
      </w:hyperlink>
    </w:p>
    <w:p w:rsidR="00DA59E6" w:rsidRPr="009D4650" w:rsidRDefault="00C20D74">
      <w:pPr>
        <w:pStyle w:val="Obsah1"/>
        <w:tabs>
          <w:tab w:val="left" w:pos="440"/>
          <w:tab w:val="right" w:leader="dot" w:pos="9060"/>
        </w:tabs>
        <w:rPr>
          <w:rFonts w:ascii="Calibri" w:hAnsi="Calibri"/>
          <w:b w:val="0"/>
          <w:bCs w:val="0"/>
          <w:noProof/>
          <w:color w:val="auto"/>
        </w:rPr>
      </w:pPr>
      <w:hyperlink w:anchor="_Toc160693721" w:history="1">
        <w:r w:rsidR="00DA59E6" w:rsidRPr="009D4650">
          <w:rPr>
            <w:rStyle w:val="Hypertextovodkaz"/>
            <w:noProof/>
            <w:color w:val="auto"/>
          </w:rPr>
          <w:t>5</w:t>
        </w:r>
        <w:r w:rsidR="00DA59E6" w:rsidRPr="009D4650">
          <w:rPr>
            <w:rFonts w:ascii="Calibri" w:hAnsi="Calibri"/>
            <w:b w:val="0"/>
            <w:bCs w:val="0"/>
            <w:noProof/>
            <w:color w:val="auto"/>
          </w:rPr>
          <w:tab/>
        </w:r>
        <w:r w:rsidR="00DA59E6" w:rsidRPr="009D4650">
          <w:rPr>
            <w:rStyle w:val="Hypertextovodkaz"/>
            <w:noProof/>
            <w:color w:val="auto"/>
          </w:rPr>
          <w:t>Vydávání výsledků a komunikace s laboratoří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_Toc160693721 \h </w:instrText>
        </w:r>
        <w:r w:rsidRPr="009D4650">
          <w:rPr>
            <w:noProof/>
            <w:webHidden/>
            <w:color w:val="auto"/>
          </w:rPr>
        </w:r>
        <w:r w:rsidRPr="009D4650">
          <w:rPr>
            <w:noProof/>
            <w:webHidden/>
            <w:color w:val="auto"/>
          </w:rPr>
          <w:fldChar w:fldCharType="separate"/>
        </w:r>
        <w:r w:rsidR="0040121A">
          <w:rPr>
            <w:noProof/>
            <w:webHidden/>
            <w:color w:val="auto"/>
          </w:rPr>
          <w:t>19</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22" w:history="1">
        <w:r w:rsidR="00DA59E6" w:rsidRPr="009D4650">
          <w:rPr>
            <w:rStyle w:val="Hypertextovodkaz"/>
            <w:noProof/>
            <w:color w:val="auto"/>
          </w:rPr>
          <w:t>5.1</w:t>
        </w:r>
        <w:r w:rsidR="00DA59E6" w:rsidRPr="009D4650">
          <w:rPr>
            <w:rFonts w:ascii="Calibri" w:hAnsi="Calibri"/>
            <w:i w:val="0"/>
            <w:iCs w:val="0"/>
            <w:noProof/>
            <w:color w:val="auto"/>
            <w:sz w:val="22"/>
            <w:szCs w:val="22"/>
          </w:rPr>
          <w:tab/>
        </w:r>
        <w:r w:rsidR="00DA59E6" w:rsidRPr="009D4650">
          <w:rPr>
            <w:rStyle w:val="Hypertextovodkaz"/>
            <w:noProof/>
            <w:color w:val="auto"/>
          </w:rPr>
          <w:t>Hlášení výsledků v kritických/neočekávaných intervalech</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_Toc160693722 \h </w:instrText>
        </w:r>
        <w:r w:rsidRPr="009D4650">
          <w:rPr>
            <w:noProof/>
            <w:webHidden/>
            <w:color w:val="auto"/>
          </w:rPr>
        </w:r>
        <w:r w:rsidRPr="009D4650">
          <w:rPr>
            <w:noProof/>
            <w:webHidden/>
            <w:color w:val="auto"/>
          </w:rPr>
          <w:fldChar w:fldCharType="separate"/>
        </w:r>
        <w:r w:rsidR="0040121A">
          <w:rPr>
            <w:noProof/>
            <w:webHidden/>
            <w:color w:val="auto"/>
          </w:rPr>
          <w:t>19</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23" w:history="1">
        <w:r w:rsidR="00DA59E6" w:rsidRPr="009D4650">
          <w:rPr>
            <w:rStyle w:val="Hypertextovodkaz"/>
            <w:noProof/>
            <w:color w:val="auto"/>
          </w:rPr>
          <w:t>5.2</w:t>
        </w:r>
        <w:r w:rsidR="00DA59E6" w:rsidRPr="009D4650">
          <w:rPr>
            <w:rFonts w:ascii="Calibri" w:hAnsi="Calibri"/>
            <w:i w:val="0"/>
            <w:iCs w:val="0"/>
            <w:noProof/>
            <w:color w:val="auto"/>
            <w:sz w:val="22"/>
            <w:szCs w:val="22"/>
          </w:rPr>
          <w:tab/>
        </w:r>
        <w:r w:rsidR="00DA59E6" w:rsidRPr="009D4650">
          <w:rPr>
            <w:rStyle w:val="Hypertextovodkaz"/>
            <w:noProof/>
            <w:color w:val="auto"/>
          </w:rPr>
          <w:t>Informace o formách výsledků, typy nálezů a laboratorních zpráv</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_Toc160693723 \h </w:instrText>
        </w:r>
        <w:r w:rsidRPr="009D4650">
          <w:rPr>
            <w:noProof/>
            <w:webHidden/>
            <w:color w:val="auto"/>
          </w:rPr>
        </w:r>
        <w:r w:rsidRPr="009D4650">
          <w:rPr>
            <w:noProof/>
            <w:webHidden/>
            <w:color w:val="auto"/>
          </w:rPr>
          <w:fldChar w:fldCharType="separate"/>
        </w:r>
        <w:r w:rsidR="0040121A">
          <w:rPr>
            <w:noProof/>
            <w:webHidden/>
            <w:color w:val="auto"/>
          </w:rPr>
          <w:t>21</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24" w:history="1">
        <w:r w:rsidR="00DA59E6" w:rsidRPr="009D4650">
          <w:rPr>
            <w:rStyle w:val="Hypertextovodkaz"/>
            <w:noProof/>
            <w:color w:val="auto"/>
          </w:rPr>
          <w:t>5.3</w:t>
        </w:r>
        <w:r w:rsidR="00DA59E6" w:rsidRPr="009D4650">
          <w:rPr>
            <w:rFonts w:ascii="Calibri" w:hAnsi="Calibri"/>
            <w:i w:val="0"/>
            <w:iCs w:val="0"/>
            <w:noProof/>
            <w:color w:val="auto"/>
            <w:sz w:val="22"/>
            <w:szCs w:val="22"/>
          </w:rPr>
          <w:tab/>
        </w:r>
        <w:r w:rsidR="00DA59E6" w:rsidRPr="009D4650">
          <w:rPr>
            <w:rStyle w:val="Hypertextovodkaz"/>
            <w:noProof/>
            <w:color w:val="auto"/>
          </w:rPr>
          <w:t>Změny výsledků a nálezů</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_Toc160693724 \h </w:instrText>
        </w:r>
        <w:r w:rsidRPr="009D4650">
          <w:rPr>
            <w:noProof/>
            <w:webHidden/>
            <w:color w:val="auto"/>
          </w:rPr>
        </w:r>
        <w:r w:rsidRPr="009D4650">
          <w:rPr>
            <w:noProof/>
            <w:webHidden/>
            <w:color w:val="auto"/>
          </w:rPr>
          <w:fldChar w:fldCharType="separate"/>
        </w:r>
        <w:r w:rsidR="0040121A">
          <w:rPr>
            <w:noProof/>
            <w:webHidden/>
            <w:color w:val="auto"/>
          </w:rPr>
          <w:t>22</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25" w:history="1">
        <w:r w:rsidR="00DA59E6" w:rsidRPr="009D4650">
          <w:rPr>
            <w:rStyle w:val="Hypertextovodkaz"/>
            <w:noProof/>
            <w:color w:val="auto"/>
          </w:rPr>
          <w:t>5.4</w:t>
        </w:r>
        <w:r w:rsidR="00DA59E6" w:rsidRPr="009D4650">
          <w:rPr>
            <w:rFonts w:ascii="Calibri" w:hAnsi="Calibri"/>
            <w:i w:val="0"/>
            <w:iCs w:val="0"/>
            <w:noProof/>
            <w:color w:val="auto"/>
            <w:sz w:val="22"/>
            <w:szCs w:val="22"/>
          </w:rPr>
          <w:tab/>
        </w:r>
        <w:r w:rsidR="00DA59E6" w:rsidRPr="009D4650">
          <w:rPr>
            <w:rStyle w:val="Hypertextovodkaz"/>
            <w:noProof/>
            <w:color w:val="auto"/>
          </w:rPr>
          <w:t>Intervaly od dodání vzorku do vydání výsledku</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_Toc160693725 \h </w:instrText>
        </w:r>
        <w:r w:rsidRPr="009D4650">
          <w:rPr>
            <w:noProof/>
            <w:webHidden/>
            <w:color w:val="auto"/>
          </w:rPr>
        </w:r>
        <w:r w:rsidRPr="009D4650">
          <w:rPr>
            <w:noProof/>
            <w:webHidden/>
            <w:color w:val="auto"/>
          </w:rPr>
          <w:fldChar w:fldCharType="separate"/>
        </w:r>
        <w:r w:rsidR="0040121A">
          <w:rPr>
            <w:noProof/>
            <w:webHidden/>
            <w:color w:val="auto"/>
          </w:rPr>
          <w:t>23</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26" w:history="1">
        <w:r w:rsidR="00DA59E6" w:rsidRPr="009D4650">
          <w:rPr>
            <w:rStyle w:val="Hypertextovodkaz"/>
            <w:noProof/>
            <w:color w:val="auto"/>
          </w:rPr>
          <w:t>5.5</w:t>
        </w:r>
        <w:r w:rsidR="00DA59E6" w:rsidRPr="009D4650">
          <w:rPr>
            <w:rFonts w:ascii="Calibri" w:hAnsi="Calibri"/>
            <w:i w:val="0"/>
            <w:iCs w:val="0"/>
            <w:noProof/>
            <w:color w:val="auto"/>
            <w:sz w:val="22"/>
            <w:szCs w:val="22"/>
          </w:rPr>
          <w:tab/>
        </w:r>
        <w:r w:rsidR="00DA59E6" w:rsidRPr="009D4650">
          <w:rPr>
            <w:rStyle w:val="Hypertextovodkaz"/>
            <w:noProof/>
            <w:color w:val="auto"/>
          </w:rPr>
          <w:t>Dostupnost laboratorních výsledků v případě výpadku UNIS</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_Toc160693726 \h </w:instrText>
        </w:r>
        <w:r w:rsidRPr="009D4650">
          <w:rPr>
            <w:noProof/>
            <w:webHidden/>
            <w:color w:val="auto"/>
          </w:rPr>
        </w:r>
        <w:r w:rsidRPr="009D4650">
          <w:rPr>
            <w:noProof/>
            <w:webHidden/>
            <w:color w:val="auto"/>
          </w:rPr>
          <w:fldChar w:fldCharType="separate"/>
        </w:r>
        <w:r w:rsidR="0040121A">
          <w:rPr>
            <w:noProof/>
            <w:webHidden/>
            <w:color w:val="auto"/>
          </w:rPr>
          <w:t>23</w:t>
        </w:r>
        <w:r w:rsidRPr="009D4650">
          <w:rPr>
            <w:noProof/>
            <w:webHidden/>
            <w:color w:val="auto"/>
          </w:rPr>
          <w:fldChar w:fldCharType="end"/>
        </w:r>
      </w:hyperlink>
    </w:p>
    <w:p w:rsidR="00DA59E6" w:rsidRPr="009D4650" w:rsidRDefault="00C20D74">
      <w:pPr>
        <w:pStyle w:val="Obsah1"/>
        <w:tabs>
          <w:tab w:val="left" w:pos="440"/>
          <w:tab w:val="right" w:leader="dot" w:pos="9060"/>
        </w:tabs>
        <w:rPr>
          <w:rFonts w:ascii="Calibri" w:hAnsi="Calibri"/>
          <w:b w:val="0"/>
          <w:bCs w:val="0"/>
          <w:noProof/>
          <w:color w:val="auto"/>
        </w:rPr>
      </w:pPr>
      <w:hyperlink w:anchor="_Toc160693727" w:history="1">
        <w:r w:rsidR="00DA59E6" w:rsidRPr="009D4650">
          <w:rPr>
            <w:rStyle w:val="Hypertextovodkaz"/>
            <w:noProof/>
            <w:color w:val="auto"/>
          </w:rPr>
          <w:t>6</w:t>
        </w:r>
        <w:r w:rsidR="00DA59E6" w:rsidRPr="009D4650">
          <w:rPr>
            <w:rFonts w:ascii="Calibri" w:hAnsi="Calibri"/>
            <w:b w:val="0"/>
            <w:bCs w:val="0"/>
            <w:noProof/>
            <w:color w:val="auto"/>
          </w:rPr>
          <w:tab/>
        </w:r>
        <w:r w:rsidR="00DA59E6" w:rsidRPr="009D4650">
          <w:rPr>
            <w:rStyle w:val="Hypertextovodkaz"/>
            <w:noProof/>
            <w:color w:val="auto"/>
          </w:rPr>
          <w:t>Komunikace s laboratoří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_Toc160693727 \h </w:instrText>
        </w:r>
        <w:r w:rsidRPr="009D4650">
          <w:rPr>
            <w:noProof/>
            <w:webHidden/>
            <w:color w:val="auto"/>
          </w:rPr>
        </w:r>
        <w:r w:rsidRPr="009D4650">
          <w:rPr>
            <w:noProof/>
            <w:webHidden/>
            <w:color w:val="auto"/>
          </w:rPr>
          <w:fldChar w:fldCharType="separate"/>
        </w:r>
        <w:r w:rsidR="0040121A">
          <w:rPr>
            <w:noProof/>
            <w:webHidden/>
            <w:color w:val="auto"/>
          </w:rPr>
          <w:t>23</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28" w:history="1">
        <w:r w:rsidR="00DA59E6" w:rsidRPr="009D4650">
          <w:rPr>
            <w:rStyle w:val="Hypertextovodkaz"/>
            <w:noProof/>
            <w:color w:val="auto"/>
          </w:rPr>
          <w:t>6.1</w:t>
        </w:r>
        <w:r w:rsidR="00DA59E6" w:rsidRPr="009D4650">
          <w:rPr>
            <w:rFonts w:ascii="Calibri" w:hAnsi="Calibri"/>
            <w:i w:val="0"/>
            <w:iCs w:val="0"/>
            <w:noProof/>
            <w:color w:val="auto"/>
            <w:sz w:val="22"/>
            <w:szCs w:val="22"/>
          </w:rPr>
          <w:tab/>
        </w:r>
        <w:r w:rsidR="00DA59E6" w:rsidRPr="009D4650">
          <w:rPr>
            <w:rStyle w:val="Hypertextovodkaz"/>
            <w:noProof/>
            <w:color w:val="auto"/>
          </w:rPr>
          <w:t>Vyřizování stížností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_Toc160693728 \h </w:instrText>
        </w:r>
        <w:r w:rsidRPr="009D4650">
          <w:rPr>
            <w:noProof/>
            <w:webHidden/>
            <w:color w:val="auto"/>
          </w:rPr>
        </w:r>
        <w:r w:rsidRPr="009D4650">
          <w:rPr>
            <w:noProof/>
            <w:webHidden/>
            <w:color w:val="auto"/>
          </w:rPr>
          <w:fldChar w:fldCharType="separate"/>
        </w:r>
        <w:r w:rsidR="0040121A">
          <w:rPr>
            <w:noProof/>
            <w:webHidden/>
            <w:color w:val="auto"/>
          </w:rPr>
          <w:t>23</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29" w:history="1">
        <w:r w:rsidR="00DA59E6" w:rsidRPr="009D4650">
          <w:rPr>
            <w:rStyle w:val="Hypertextovodkaz"/>
            <w:noProof/>
            <w:color w:val="auto"/>
          </w:rPr>
          <w:t>6.2</w:t>
        </w:r>
        <w:r w:rsidR="00DA59E6" w:rsidRPr="009D4650">
          <w:rPr>
            <w:rFonts w:ascii="Calibri" w:hAnsi="Calibri"/>
            <w:i w:val="0"/>
            <w:iCs w:val="0"/>
            <w:noProof/>
            <w:color w:val="auto"/>
            <w:sz w:val="22"/>
            <w:szCs w:val="22"/>
          </w:rPr>
          <w:tab/>
        </w:r>
        <w:r w:rsidR="00DA59E6" w:rsidRPr="009D4650">
          <w:rPr>
            <w:rStyle w:val="Hypertextovodkaz"/>
            <w:noProof/>
            <w:color w:val="auto"/>
          </w:rPr>
          <w:t>Způsob řešení stížností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_Toc160693729 \h </w:instrText>
        </w:r>
        <w:r w:rsidRPr="009D4650">
          <w:rPr>
            <w:noProof/>
            <w:webHidden/>
            <w:color w:val="auto"/>
          </w:rPr>
        </w:r>
        <w:r w:rsidRPr="009D4650">
          <w:rPr>
            <w:noProof/>
            <w:webHidden/>
            <w:color w:val="auto"/>
          </w:rPr>
          <w:fldChar w:fldCharType="separate"/>
        </w:r>
        <w:r w:rsidR="0040121A">
          <w:rPr>
            <w:noProof/>
            <w:webHidden/>
            <w:color w:val="auto"/>
          </w:rPr>
          <w:t>24</w:t>
        </w:r>
        <w:r w:rsidRPr="009D4650">
          <w:rPr>
            <w:noProof/>
            <w:webHidden/>
            <w:color w:val="auto"/>
          </w:rPr>
          <w:fldChar w:fldCharType="end"/>
        </w:r>
      </w:hyperlink>
    </w:p>
    <w:p w:rsidR="00DA59E6" w:rsidRPr="009D4650" w:rsidRDefault="00C20D74">
      <w:pPr>
        <w:pStyle w:val="Obsah2"/>
        <w:tabs>
          <w:tab w:val="left" w:pos="880"/>
          <w:tab w:val="right" w:leader="dot" w:pos="9060"/>
        </w:tabs>
        <w:rPr>
          <w:rFonts w:ascii="Calibri" w:hAnsi="Calibri"/>
          <w:i w:val="0"/>
          <w:iCs w:val="0"/>
          <w:noProof/>
          <w:color w:val="auto"/>
          <w:sz w:val="22"/>
          <w:szCs w:val="22"/>
        </w:rPr>
      </w:pPr>
      <w:hyperlink w:anchor="_Toc160693730" w:history="1">
        <w:r w:rsidR="00DA59E6" w:rsidRPr="009D4650">
          <w:rPr>
            <w:rStyle w:val="Hypertextovodkaz"/>
            <w:noProof/>
            <w:color w:val="auto"/>
          </w:rPr>
          <w:t>6.3</w:t>
        </w:r>
        <w:r w:rsidR="00DA59E6" w:rsidRPr="009D4650">
          <w:rPr>
            <w:rFonts w:ascii="Calibri" w:hAnsi="Calibri"/>
            <w:i w:val="0"/>
            <w:iCs w:val="0"/>
            <w:noProof/>
            <w:color w:val="auto"/>
            <w:sz w:val="22"/>
            <w:szCs w:val="22"/>
          </w:rPr>
          <w:tab/>
        </w:r>
        <w:r w:rsidR="00DA59E6" w:rsidRPr="009D4650">
          <w:rPr>
            <w:rStyle w:val="Hypertextovodkaz"/>
            <w:noProof/>
            <w:color w:val="auto"/>
          </w:rPr>
          <w:t>Konzultační činnost laboratoře</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_Toc160693730 \h </w:instrText>
        </w:r>
        <w:r w:rsidRPr="009D4650">
          <w:rPr>
            <w:noProof/>
            <w:webHidden/>
            <w:color w:val="auto"/>
          </w:rPr>
        </w:r>
        <w:r w:rsidRPr="009D4650">
          <w:rPr>
            <w:noProof/>
            <w:webHidden/>
            <w:color w:val="auto"/>
          </w:rPr>
          <w:fldChar w:fldCharType="separate"/>
        </w:r>
        <w:r w:rsidR="0040121A">
          <w:rPr>
            <w:noProof/>
            <w:webHidden/>
            <w:color w:val="auto"/>
          </w:rPr>
          <w:t>24</w:t>
        </w:r>
        <w:r w:rsidRPr="009D4650">
          <w:rPr>
            <w:noProof/>
            <w:webHidden/>
            <w:color w:val="auto"/>
          </w:rPr>
          <w:fldChar w:fldCharType="end"/>
        </w:r>
      </w:hyperlink>
    </w:p>
    <w:p w:rsidR="00DA59E6" w:rsidRPr="009D4650" w:rsidRDefault="00C20D74">
      <w:pPr>
        <w:pStyle w:val="Obsah1"/>
        <w:tabs>
          <w:tab w:val="left" w:pos="440"/>
          <w:tab w:val="right" w:leader="dot" w:pos="9060"/>
        </w:tabs>
        <w:rPr>
          <w:rFonts w:ascii="Calibri" w:hAnsi="Calibri"/>
          <w:b w:val="0"/>
          <w:bCs w:val="0"/>
          <w:noProof/>
          <w:color w:val="auto"/>
        </w:rPr>
      </w:pPr>
      <w:hyperlink w:anchor="_Toc160693731" w:history="1">
        <w:r w:rsidR="00DA59E6" w:rsidRPr="009D4650">
          <w:rPr>
            <w:rStyle w:val="Hypertextovodkaz"/>
            <w:noProof/>
            <w:color w:val="auto"/>
          </w:rPr>
          <w:t>7</w:t>
        </w:r>
        <w:r w:rsidR="00DA59E6" w:rsidRPr="009D4650">
          <w:rPr>
            <w:rFonts w:ascii="Calibri" w:hAnsi="Calibri"/>
            <w:b w:val="0"/>
            <w:bCs w:val="0"/>
            <w:noProof/>
            <w:color w:val="auto"/>
          </w:rPr>
          <w:tab/>
        </w:r>
        <w:r w:rsidR="00DA59E6" w:rsidRPr="009D4650">
          <w:rPr>
            <w:rStyle w:val="Hypertextovodkaz"/>
            <w:noProof/>
            <w:color w:val="auto"/>
          </w:rPr>
          <w:t>Abecední seznam laboratorních vyšetření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_Toc160693731 \h </w:instrText>
        </w:r>
        <w:r w:rsidRPr="009D4650">
          <w:rPr>
            <w:noProof/>
            <w:webHidden/>
            <w:color w:val="auto"/>
          </w:rPr>
        </w:r>
        <w:r w:rsidRPr="009D4650">
          <w:rPr>
            <w:noProof/>
            <w:webHidden/>
            <w:color w:val="auto"/>
          </w:rPr>
          <w:fldChar w:fldCharType="separate"/>
        </w:r>
        <w:r w:rsidR="0040121A">
          <w:rPr>
            <w:noProof/>
            <w:webHidden/>
            <w:color w:val="auto"/>
          </w:rPr>
          <w:t>26</w:t>
        </w:r>
        <w:r w:rsidRPr="009D4650">
          <w:rPr>
            <w:noProof/>
            <w:webHidden/>
            <w:color w:val="auto"/>
          </w:rPr>
          <w:fldChar w:fldCharType="end"/>
        </w:r>
      </w:hyperlink>
    </w:p>
    <w:p w:rsidR="00DA59E6" w:rsidRPr="009D4650" w:rsidRDefault="00C20D74">
      <w:pPr>
        <w:pStyle w:val="Obsah1"/>
        <w:tabs>
          <w:tab w:val="left" w:pos="440"/>
          <w:tab w:val="right" w:leader="dot" w:pos="9060"/>
        </w:tabs>
        <w:rPr>
          <w:rFonts w:ascii="Calibri" w:hAnsi="Calibri"/>
          <w:b w:val="0"/>
          <w:bCs w:val="0"/>
          <w:noProof/>
          <w:color w:val="auto"/>
        </w:rPr>
      </w:pPr>
      <w:hyperlink w:anchor="_Toc160693732" w:history="1">
        <w:r w:rsidR="00DA59E6" w:rsidRPr="009D4650">
          <w:rPr>
            <w:rStyle w:val="Hypertextovodkaz"/>
            <w:noProof/>
            <w:color w:val="auto"/>
          </w:rPr>
          <w:t>8</w:t>
        </w:r>
        <w:r w:rsidR="00DA59E6" w:rsidRPr="009D4650">
          <w:rPr>
            <w:rFonts w:ascii="Calibri" w:hAnsi="Calibri"/>
            <w:b w:val="0"/>
            <w:bCs w:val="0"/>
            <w:noProof/>
            <w:color w:val="auto"/>
          </w:rPr>
          <w:tab/>
        </w:r>
        <w:r w:rsidR="00DA59E6" w:rsidRPr="009D4650">
          <w:rPr>
            <w:rStyle w:val="Hypertextovodkaz"/>
            <w:noProof/>
            <w:color w:val="auto"/>
          </w:rPr>
          <w:t>Pokyny pro spolupracující oddělení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_Toc160693732 \h </w:instrText>
        </w:r>
        <w:r w:rsidRPr="009D4650">
          <w:rPr>
            <w:noProof/>
            <w:webHidden/>
            <w:color w:val="auto"/>
          </w:rPr>
        </w:r>
        <w:r w:rsidRPr="009D4650">
          <w:rPr>
            <w:noProof/>
            <w:webHidden/>
            <w:color w:val="auto"/>
          </w:rPr>
          <w:fldChar w:fldCharType="separate"/>
        </w:r>
        <w:r w:rsidR="0040121A">
          <w:rPr>
            <w:noProof/>
            <w:webHidden/>
            <w:color w:val="auto"/>
          </w:rPr>
          <w:t>33</w:t>
        </w:r>
        <w:r w:rsidRPr="009D4650">
          <w:rPr>
            <w:noProof/>
            <w:webHidden/>
            <w:color w:val="auto"/>
          </w:rPr>
          <w:fldChar w:fldCharType="end"/>
        </w:r>
      </w:hyperlink>
    </w:p>
    <w:p w:rsidR="00DA59E6" w:rsidRPr="009D4650" w:rsidRDefault="00C20D74">
      <w:pPr>
        <w:pStyle w:val="Obsah1"/>
        <w:tabs>
          <w:tab w:val="left" w:pos="440"/>
          <w:tab w:val="right" w:leader="dot" w:pos="9060"/>
        </w:tabs>
        <w:rPr>
          <w:rFonts w:ascii="Calibri" w:hAnsi="Calibri"/>
          <w:b w:val="0"/>
          <w:bCs w:val="0"/>
          <w:noProof/>
          <w:color w:val="auto"/>
        </w:rPr>
      </w:pPr>
      <w:hyperlink w:anchor="_Toc160693733" w:history="1">
        <w:r w:rsidR="00DA59E6" w:rsidRPr="009D4650">
          <w:rPr>
            <w:rStyle w:val="Hypertextovodkaz"/>
            <w:noProof/>
            <w:color w:val="auto"/>
          </w:rPr>
          <w:t>9</w:t>
        </w:r>
        <w:r w:rsidR="00DA59E6" w:rsidRPr="009D4650">
          <w:rPr>
            <w:rFonts w:ascii="Calibri" w:hAnsi="Calibri"/>
            <w:b w:val="0"/>
            <w:bCs w:val="0"/>
            <w:noProof/>
            <w:color w:val="auto"/>
          </w:rPr>
          <w:tab/>
        </w:r>
        <w:r w:rsidR="00DA59E6" w:rsidRPr="009D4650">
          <w:rPr>
            <w:rStyle w:val="Hypertextovodkaz"/>
            <w:noProof/>
            <w:color w:val="auto"/>
          </w:rPr>
          <w:t>Pokyny pro pacienta</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_Toc160693733 \h </w:instrText>
        </w:r>
        <w:r w:rsidRPr="009D4650">
          <w:rPr>
            <w:noProof/>
            <w:webHidden/>
            <w:color w:val="auto"/>
          </w:rPr>
        </w:r>
        <w:r w:rsidRPr="009D4650">
          <w:rPr>
            <w:noProof/>
            <w:webHidden/>
            <w:color w:val="auto"/>
          </w:rPr>
          <w:fldChar w:fldCharType="separate"/>
        </w:r>
        <w:r w:rsidR="0040121A">
          <w:rPr>
            <w:noProof/>
            <w:webHidden/>
            <w:color w:val="auto"/>
          </w:rPr>
          <w:t>35</w:t>
        </w:r>
        <w:r w:rsidRPr="009D4650">
          <w:rPr>
            <w:noProof/>
            <w:webHidden/>
            <w:color w:val="auto"/>
          </w:rPr>
          <w:fldChar w:fldCharType="end"/>
        </w:r>
      </w:hyperlink>
    </w:p>
    <w:p w:rsidR="00DA59E6" w:rsidRPr="009D4650" w:rsidRDefault="00C20D74">
      <w:pPr>
        <w:pStyle w:val="Obsah1"/>
        <w:tabs>
          <w:tab w:val="left" w:pos="660"/>
          <w:tab w:val="right" w:leader="dot" w:pos="9060"/>
        </w:tabs>
        <w:rPr>
          <w:rFonts w:ascii="Calibri" w:hAnsi="Calibri"/>
          <w:b w:val="0"/>
          <w:bCs w:val="0"/>
          <w:noProof/>
          <w:color w:val="auto"/>
        </w:rPr>
      </w:pPr>
      <w:hyperlink w:anchor="_Toc160693734" w:history="1">
        <w:r w:rsidR="00DA59E6" w:rsidRPr="009D4650">
          <w:rPr>
            <w:rStyle w:val="Hypertextovodkaz"/>
            <w:noProof/>
            <w:color w:val="auto"/>
          </w:rPr>
          <w:t>10</w:t>
        </w:r>
        <w:r w:rsidR="00DA59E6" w:rsidRPr="009D4650">
          <w:rPr>
            <w:rFonts w:ascii="Calibri" w:hAnsi="Calibri"/>
            <w:b w:val="0"/>
            <w:bCs w:val="0"/>
            <w:noProof/>
            <w:color w:val="auto"/>
          </w:rPr>
          <w:tab/>
        </w:r>
        <w:r w:rsidR="00DA59E6" w:rsidRPr="009D4650">
          <w:rPr>
            <w:rStyle w:val="Hypertextovodkaz"/>
            <w:noProof/>
            <w:color w:val="auto"/>
          </w:rPr>
          <w:t>Požadavkové listy vzory</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_Toc160693734 \h </w:instrText>
        </w:r>
        <w:r w:rsidRPr="009D4650">
          <w:rPr>
            <w:noProof/>
            <w:webHidden/>
            <w:color w:val="auto"/>
          </w:rPr>
        </w:r>
        <w:r w:rsidRPr="009D4650">
          <w:rPr>
            <w:noProof/>
            <w:webHidden/>
            <w:color w:val="auto"/>
          </w:rPr>
          <w:fldChar w:fldCharType="separate"/>
        </w:r>
        <w:r w:rsidR="0040121A">
          <w:rPr>
            <w:noProof/>
            <w:webHidden/>
            <w:color w:val="auto"/>
          </w:rPr>
          <w:t>36</w:t>
        </w:r>
        <w:r w:rsidRPr="009D4650">
          <w:rPr>
            <w:noProof/>
            <w:webHidden/>
            <w:color w:val="auto"/>
          </w:rPr>
          <w:fldChar w:fldCharType="end"/>
        </w:r>
      </w:hyperlink>
    </w:p>
    <w:p w:rsidR="00DA59E6" w:rsidRPr="009D4650" w:rsidRDefault="00C20D74">
      <w:pPr>
        <w:pStyle w:val="Obsah1"/>
        <w:tabs>
          <w:tab w:val="left" w:pos="660"/>
          <w:tab w:val="right" w:leader="dot" w:pos="9060"/>
        </w:tabs>
        <w:rPr>
          <w:rFonts w:ascii="Calibri" w:hAnsi="Calibri"/>
          <w:b w:val="0"/>
          <w:bCs w:val="0"/>
          <w:noProof/>
          <w:color w:val="auto"/>
        </w:rPr>
      </w:pPr>
      <w:hyperlink w:anchor="_Toc160693735" w:history="1">
        <w:r w:rsidR="00DA59E6" w:rsidRPr="009D4650">
          <w:rPr>
            <w:rStyle w:val="Hypertextovodkaz"/>
            <w:noProof/>
            <w:color w:val="auto"/>
          </w:rPr>
          <w:t>11</w:t>
        </w:r>
        <w:r w:rsidR="00DA59E6" w:rsidRPr="009D4650">
          <w:rPr>
            <w:rFonts w:ascii="Calibri" w:hAnsi="Calibri"/>
            <w:b w:val="0"/>
            <w:bCs w:val="0"/>
            <w:noProof/>
            <w:color w:val="auto"/>
          </w:rPr>
          <w:tab/>
        </w:r>
        <w:r w:rsidR="00DA59E6" w:rsidRPr="009D4650">
          <w:rPr>
            <w:rStyle w:val="Hypertextovodkaz"/>
            <w:noProof/>
            <w:color w:val="auto"/>
          </w:rPr>
          <w:t>Související předpisy, literatura</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_Toc160693735 \h </w:instrText>
        </w:r>
        <w:r w:rsidRPr="009D4650">
          <w:rPr>
            <w:noProof/>
            <w:webHidden/>
            <w:color w:val="auto"/>
          </w:rPr>
        </w:r>
        <w:r w:rsidRPr="009D4650">
          <w:rPr>
            <w:noProof/>
            <w:webHidden/>
            <w:color w:val="auto"/>
          </w:rPr>
          <w:fldChar w:fldCharType="separate"/>
        </w:r>
        <w:r w:rsidR="0040121A">
          <w:rPr>
            <w:noProof/>
            <w:webHidden/>
            <w:color w:val="auto"/>
          </w:rPr>
          <w:t>36</w:t>
        </w:r>
        <w:r w:rsidRPr="009D4650">
          <w:rPr>
            <w:noProof/>
            <w:webHidden/>
            <w:color w:val="auto"/>
          </w:rPr>
          <w:fldChar w:fldCharType="end"/>
        </w:r>
      </w:hyperlink>
    </w:p>
    <w:p w:rsidR="00DA59E6" w:rsidRPr="009D4650" w:rsidRDefault="00C20D74">
      <w:pPr>
        <w:pStyle w:val="Obsah1"/>
        <w:tabs>
          <w:tab w:val="left" w:pos="660"/>
          <w:tab w:val="right" w:leader="dot" w:pos="9060"/>
        </w:tabs>
        <w:rPr>
          <w:rFonts w:ascii="Calibri" w:hAnsi="Calibri"/>
          <w:b w:val="0"/>
          <w:bCs w:val="0"/>
          <w:noProof/>
          <w:color w:val="auto"/>
        </w:rPr>
      </w:pPr>
      <w:hyperlink w:anchor="_Toc160693736" w:history="1">
        <w:r w:rsidR="00DA59E6" w:rsidRPr="009D4650">
          <w:rPr>
            <w:rStyle w:val="Hypertextovodkaz"/>
            <w:noProof/>
            <w:color w:val="auto"/>
          </w:rPr>
          <w:t>12</w:t>
        </w:r>
        <w:r w:rsidR="00DA59E6" w:rsidRPr="009D4650">
          <w:rPr>
            <w:rFonts w:ascii="Calibri" w:hAnsi="Calibri"/>
            <w:b w:val="0"/>
            <w:bCs w:val="0"/>
            <w:noProof/>
            <w:color w:val="auto"/>
          </w:rPr>
          <w:tab/>
        </w:r>
        <w:r w:rsidR="00DA59E6" w:rsidRPr="009D4650">
          <w:rPr>
            <w:rStyle w:val="Hypertextovodkaz"/>
            <w:noProof/>
            <w:color w:val="auto"/>
          </w:rPr>
          <w:t>Závěrečná ustanovení</w:t>
        </w:r>
        <w:r w:rsidR="00DA59E6" w:rsidRPr="009D4650">
          <w:rPr>
            <w:noProof/>
            <w:webHidden/>
            <w:color w:val="auto"/>
          </w:rPr>
          <w:tab/>
        </w:r>
        <w:r w:rsidRPr="009D4650">
          <w:rPr>
            <w:noProof/>
            <w:webHidden/>
            <w:color w:val="auto"/>
          </w:rPr>
          <w:fldChar w:fldCharType="begin"/>
        </w:r>
        <w:r w:rsidR="00DA59E6" w:rsidRPr="009D4650">
          <w:rPr>
            <w:noProof/>
            <w:webHidden/>
            <w:color w:val="auto"/>
          </w:rPr>
          <w:instrText xml:space="preserve"> PAGEREF _Toc160693736 \h </w:instrText>
        </w:r>
        <w:r w:rsidRPr="009D4650">
          <w:rPr>
            <w:noProof/>
            <w:webHidden/>
            <w:color w:val="auto"/>
          </w:rPr>
        </w:r>
        <w:r w:rsidRPr="009D4650">
          <w:rPr>
            <w:noProof/>
            <w:webHidden/>
            <w:color w:val="auto"/>
          </w:rPr>
          <w:fldChar w:fldCharType="separate"/>
        </w:r>
        <w:r w:rsidR="0040121A">
          <w:rPr>
            <w:noProof/>
            <w:webHidden/>
            <w:color w:val="auto"/>
          </w:rPr>
          <w:t>37</w:t>
        </w:r>
        <w:r w:rsidRPr="009D4650">
          <w:rPr>
            <w:noProof/>
            <w:webHidden/>
            <w:color w:val="auto"/>
          </w:rPr>
          <w:fldChar w:fldCharType="end"/>
        </w:r>
      </w:hyperlink>
    </w:p>
    <w:p w:rsidR="00DA59E6" w:rsidRPr="009D4650" w:rsidRDefault="00C20D74">
      <w:pPr>
        <w:rPr>
          <w:color w:val="auto"/>
        </w:rPr>
      </w:pPr>
      <w:r w:rsidRPr="009D4650">
        <w:rPr>
          <w:color w:val="auto"/>
        </w:rPr>
        <w:fldChar w:fldCharType="end"/>
      </w:r>
    </w:p>
    <w:p w:rsidR="00DA59E6" w:rsidRPr="009D4650" w:rsidRDefault="00DA59E6">
      <w:pPr>
        <w:rPr>
          <w:color w:val="auto"/>
          <w:sz w:val="20"/>
          <w:szCs w:val="20"/>
        </w:rPr>
      </w:pPr>
    </w:p>
    <w:p w:rsidR="00DA59E6" w:rsidRPr="009D4650" w:rsidRDefault="00DA59E6" w:rsidP="0040318F">
      <w:pPr>
        <w:rPr>
          <w:b/>
          <w:color w:val="auto"/>
        </w:rPr>
      </w:pPr>
      <w:r w:rsidRPr="009D4650">
        <w:rPr>
          <w:b/>
          <w:color w:val="auto"/>
        </w:rPr>
        <w:t>Přílohy:</w:t>
      </w:r>
    </w:p>
    <w:p w:rsidR="00DA59E6" w:rsidRPr="009D4650" w:rsidRDefault="00396E65" w:rsidP="0040318F">
      <w:pPr>
        <w:rPr>
          <w:color w:val="auto"/>
        </w:rPr>
      </w:pPr>
      <w:r w:rsidRPr="009D4650">
        <w:rPr>
          <w:color w:val="auto"/>
        </w:rPr>
        <w:t xml:space="preserve">Příloha č. 1 – </w:t>
      </w:r>
      <w:r w:rsidR="00DA59E6" w:rsidRPr="009D4650">
        <w:rPr>
          <w:color w:val="auto"/>
        </w:rPr>
        <w:t>Seznam laboratorních vyšetření</w:t>
      </w:r>
    </w:p>
    <w:p w:rsidR="00DA59E6" w:rsidRPr="009D4650" w:rsidRDefault="00DA59E6" w:rsidP="0040318F">
      <w:pPr>
        <w:rPr>
          <w:color w:val="auto"/>
        </w:rPr>
      </w:pPr>
      <w:r w:rsidRPr="009D4650">
        <w:rPr>
          <w:color w:val="auto"/>
        </w:rPr>
        <w:t>Příloha č. 2 – Žádanky o vyšetření</w:t>
      </w:r>
    </w:p>
    <w:p w:rsidR="00DA59E6" w:rsidRPr="009D4650" w:rsidRDefault="00DA59E6" w:rsidP="0040318F">
      <w:pPr>
        <w:rPr>
          <w:color w:val="auto"/>
        </w:rPr>
      </w:pPr>
    </w:p>
    <w:p w:rsidR="00DA59E6" w:rsidRPr="009D4650" w:rsidRDefault="00DA59E6" w:rsidP="0040318F">
      <w:pPr>
        <w:rPr>
          <w:color w:val="auto"/>
        </w:rPr>
      </w:pPr>
      <w:r w:rsidRPr="009D4650">
        <w:rPr>
          <w:b/>
          <w:color w:val="auto"/>
        </w:rPr>
        <w:t xml:space="preserve">Klíčová slova: </w:t>
      </w:r>
      <w:r w:rsidRPr="009D4650">
        <w:rPr>
          <w:color w:val="auto"/>
        </w:rPr>
        <w:t>laboratoř, služby, neshody, stížnosti, výsledky, odběr vzorků, preanalytický proces,</w:t>
      </w:r>
    </w:p>
    <w:p w:rsidR="00DA59E6" w:rsidRPr="009D4650" w:rsidRDefault="00DA59E6" w:rsidP="0040318F">
      <w:pPr>
        <w:pStyle w:val="Nadpis1"/>
        <w:numPr>
          <w:ilvl w:val="0"/>
          <w:numId w:val="0"/>
        </w:numPr>
        <w:rPr>
          <w:color w:val="auto"/>
        </w:rPr>
      </w:pPr>
      <w:r w:rsidRPr="009D4650">
        <w:rPr>
          <w:color w:val="auto"/>
          <w:sz w:val="20"/>
          <w:szCs w:val="20"/>
        </w:rPr>
        <w:br w:type="page"/>
      </w:r>
      <w:bookmarkStart w:id="20" w:name="_Toc306704349"/>
      <w:bookmarkStart w:id="21" w:name="_Toc306704736"/>
      <w:bookmarkStart w:id="22" w:name="_Toc448481309"/>
      <w:bookmarkStart w:id="23" w:name="_Toc160693690"/>
      <w:r w:rsidRPr="009D4650">
        <w:rPr>
          <w:color w:val="auto"/>
        </w:rPr>
        <w:lastRenderedPageBreak/>
        <w:t>Úvod</w:t>
      </w:r>
      <w:bookmarkEnd w:id="20"/>
      <w:bookmarkEnd w:id="21"/>
      <w:bookmarkEnd w:id="22"/>
      <w:bookmarkEnd w:id="23"/>
    </w:p>
    <w:p w:rsidR="00DA59E6" w:rsidRPr="009D4650" w:rsidRDefault="00DA59E6" w:rsidP="0040318F">
      <w:pPr>
        <w:pStyle w:val="Nadpis2"/>
        <w:rPr>
          <w:color w:val="auto"/>
        </w:rPr>
      </w:pPr>
      <w:bookmarkStart w:id="24" w:name="_Toc306704350"/>
      <w:bookmarkStart w:id="25" w:name="_Toc306704737"/>
      <w:bookmarkStart w:id="26" w:name="_Toc448481310"/>
      <w:bookmarkStart w:id="27" w:name="_Toc160693691"/>
      <w:r w:rsidRPr="009D4650">
        <w:rPr>
          <w:color w:val="auto"/>
        </w:rPr>
        <w:t>Úvodní slovo</w:t>
      </w:r>
      <w:bookmarkEnd w:id="24"/>
      <w:bookmarkEnd w:id="25"/>
      <w:bookmarkEnd w:id="26"/>
      <w:bookmarkEnd w:id="27"/>
    </w:p>
    <w:p w:rsidR="00DA59E6" w:rsidRPr="009D4650" w:rsidRDefault="00DA59E6" w:rsidP="0040318F">
      <w:pPr>
        <w:pStyle w:val="Bezmezer"/>
        <w:spacing w:line="360" w:lineRule="auto"/>
        <w:rPr>
          <w:color w:val="000000" w:themeColor="text1"/>
        </w:rPr>
      </w:pPr>
      <w:r w:rsidRPr="009D4650">
        <w:rPr>
          <w:color w:val="000000" w:themeColor="text1"/>
        </w:rPr>
        <w:t>Vážené kolegyně, vážení kolegové,</w:t>
      </w:r>
    </w:p>
    <w:p w:rsidR="00DA59E6" w:rsidRPr="009D4650" w:rsidRDefault="00DA59E6" w:rsidP="0040318F">
      <w:pPr>
        <w:pStyle w:val="Bezmezer"/>
        <w:spacing w:line="360" w:lineRule="auto"/>
        <w:rPr>
          <w:color w:val="000000" w:themeColor="text1"/>
        </w:rPr>
      </w:pPr>
      <w:r w:rsidRPr="009D4650">
        <w:rPr>
          <w:color w:val="000000" w:themeColor="text1"/>
        </w:rPr>
        <w:t>předkládáme Vám laboratorní příručku obsahující nabídku služeb, které poskytujeme v oblasti laboratorní medicíny. Laboratorní příručka je určena lékařům a sestrám, pro které naše laboratoř zajišťuje laboratorní vyšetření, i všem ostatním, kteří potřebují o nás další informace. Laboratorní příručka je sepsána v souladu s normou ČSN EN ISO 15189:2023 a akreditačními standardy SAK.</w:t>
      </w:r>
    </w:p>
    <w:p w:rsidR="00DA59E6" w:rsidRPr="009D4650" w:rsidRDefault="00DA59E6" w:rsidP="0040318F">
      <w:pPr>
        <w:pStyle w:val="Bezmezer"/>
        <w:spacing w:line="360" w:lineRule="auto"/>
        <w:rPr>
          <w:color w:val="000000" w:themeColor="text1"/>
        </w:rPr>
      </w:pPr>
    </w:p>
    <w:p w:rsidR="00DA59E6" w:rsidRPr="009D4650" w:rsidRDefault="00DA59E6" w:rsidP="0040318F">
      <w:pPr>
        <w:pStyle w:val="Bezmezer"/>
        <w:spacing w:line="360" w:lineRule="auto"/>
        <w:rPr>
          <w:color w:val="000000" w:themeColor="text1"/>
        </w:rPr>
      </w:pPr>
      <w:r w:rsidRPr="009D4650">
        <w:rPr>
          <w:color w:val="000000" w:themeColor="text1"/>
        </w:rPr>
        <w:t>Doufáme, že Vám naše příručka přinese všechny informace potřebné pro vzájemnou spolupráci.</w:t>
      </w:r>
    </w:p>
    <w:p w:rsidR="00DA59E6" w:rsidRPr="009D4650" w:rsidRDefault="00DA59E6" w:rsidP="0040318F">
      <w:pPr>
        <w:pStyle w:val="Bezmezer"/>
        <w:spacing w:line="360" w:lineRule="auto"/>
        <w:rPr>
          <w:color w:val="000000" w:themeColor="text1"/>
        </w:rPr>
      </w:pPr>
    </w:p>
    <w:p w:rsidR="00DA59E6" w:rsidRPr="009D4650" w:rsidRDefault="00DA59E6" w:rsidP="0040318F">
      <w:pPr>
        <w:pStyle w:val="Bezmezer"/>
        <w:spacing w:line="360" w:lineRule="auto"/>
        <w:jc w:val="right"/>
        <w:rPr>
          <w:color w:val="000000" w:themeColor="text1"/>
        </w:rPr>
      </w:pPr>
      <w:r w:rsidRPr="009D4650">
        <w:rPr>
          <w:color w:val="000000" w:themeColor="text1"/>
        </w:rPr>
        <w:t>MUDr. Jitka Segethová</w:t>
      </w:r>
    </w:p>
    <w:p w:rsidR="00DA59E6" w:rsidRPr="009D4650" w:rsidRDefault="00DA59E6" w:rsidP="0040318F">
      <w:pPr>
        <w:pStyle w:val="Bezmezer"/>
        <w:spacing w:line="360" w:lineRule="auto"/>
        <w:jc w:val="right"/>
        <w:rPr>
          <w:color w:val="000000" w:themeColor="text1"/>
        </w:rPr>
      </w:pPr>
      <w:r w:rsidRPr="009D4650">
        <w:rPr>
          <w:color w:val="000000" w:themeColor="text1"/>
        </w:rPr>
        <w:t>Primář Oddělení klinické hematologie</w:t>
      </w:r>
    </w:p>
    <w:p w:rsidR="00DA59E6" w:rsidRPr="009D4650" w:rsidRDefault="00DA59E6">
      <w:pPr>
        <w:rPr>
          <w:color w:val="auto"/>
        </w:rPr>
      </w:pPr>
    </w:p>
    <w:p w:rsidR="00DA59E6" w:rsidRPr="009D4650" w:rsidRDefault="00DA59E6">
      <w:pPr>
        <w:rPr>
          <w:color w:val="auto"/>
        </w:rPr>
      </w:pPr>
    </w:p>
    <w:p w:rsidR="00DA59E6" w:rsidRPr="009D4650" w:rsidRDefault="00DA59E6" w:rsidP="003B154B">
      <w:pPr>
        <w:rPr>
          <w:color w:val="auto"/>
        </w:rPr>
      </w:pPr>
    </w:p>
    <w:p w:rsidR="00DA59E6" w:rsidRPr="009D4650" w:rsidRDefault="00DA59E6" w:rsidP="00905C4C">
      <w:pPr>
        <w:pStyle w:val="Nadpis2"/>
        <w:rPr>
          <w:color w:val="auto"/>
        </w:rPr>
      </w:pPr>
      <w:r w:rsidRPr="009D4650">
        <w:rPr>
          <w:color w:val="auto"/>
        </w:rPr>
        <w:br w:type="page"/>
      </w:r>
      <w:bookmarkStart w:id="28" w:name="_Toc306704353"/>
      <w:bookmarkStart w:id="29" w:name="_Toc306704739"/>
      <w:bookmarkStart w:id="30" w:name="_Toc448481311"/>
      <w:bookmarkStart w:id="31" w:name="_Toc160693692"/>
      <w:r w:rsidRPr="009D4650">
        <w:rPr>
          <w:color w:val="auto"/>
        </w:rPr>
        <w:lastRenderedPageBreak/>
        <w:t>Úvod</w:t>
      </w:r>
      <w:bookmarkEnd w:id="28"/>
      <w:bookmarkEnd w:id="29"/>
      <w:bookmarkEnd w:id="30"/>
      <w:bookmarkEnd w:id="31"/>
    </w:p>
    <w:p w:rsidR="00DA59E6" w:rsidRPr="009D4650" w:rsidRDefault="00DA59E6" w:rsidP="00905C4C">
      <w:pPr>
        <w:rPr>
          <w:color w:val="auto"/>
        </w:rPr>
      </w:pPr>
      <w:r w:rsidRPr="009D4650">
        <w:rPr>
          <w:color w:val="auto"/>
        </w:rPr>
        <w:t>Laboratorní příručka Oddělení klinické hematologie poskytuje informace o provozu jednotlivých úseků laboratoře, o preanalytických, analytických a postanalytických procesech a dokumentuje všechny laboratorní metody prováděné na OKH včetně pokynů pro lékaře, sestry a ostatní zdravotnické pracovníky, kteří využívají služeb hematologické laboratoře. Laboratorní příručka je dostupná na intranetu a na webových stránkách FN Motol.</w:t>
      </w:r>
    </w:p>
    <w:p w:rsidR="00DA59E6" w:rsidRPr="009D4650" w:rsidRDefault="00DA59E6" w:rsidP="00905C4C">
      <w:pPr>
        <w:pStyle w:val="Nadpis1"/>
        <w:rPr>
          <w:color w:val="auto"/>
        </w:rPr>
      </w:pPr>
      <w:bookmarkStart w:id="32" w:name="_Toc294245380"/>
      <w:bookmarkStart w:id="33" w:name="_Toc306704354"/>
      <w:bookmarkStart w:id="34" w:name="_Toc306704740"/>
      <w:bookmarkStart w:id="35" w:name="_Toc448481312"/>
      <w:bookmarkStart w:id="36" w:name="_Toc160693693"/>
      <w:r w:rsidRPr="009D4650">
        <w:rPr>
          <w:color w:val="auto"/>
        </w:rPr>
        <w:t>Informace o laboratoři</w:t>
      </w:r>
      <w:bookmarkEnd w:id="32"/>
      <w:bookmarkEnd w:id="33"/>
      <w:bookmarkEnd w:id="34"/>
      <w:bookmarkEnd w:id="35"/>
      <w:bookmarkEnd w:id="36"/>
    </w:p>
    <w:p w:rsidR="00DA59E6" w:rsidRPr="009D4650" w:rsidRDefault="00DA59E6" w:rsidP="00AC2C6C">
      <w:pPr>
        <w:pStyle w:val="Nadpis2"/>
        <w:rPr>
          <w:color w:val="auto"/>
        </w:rPr>
      </w:pPr>
      <w:bookmarkStart w:id="37" w:name="_Toc306704355"/>
      <w:bookmarkStart w:id="38" w:name="_Toc306704741"/>
      <w:bookmarkStart w:id="39" w:name="_Toc448481313"/>
      <w:bookmarkStart w:id="40" w:name="_Toc160693694"/>
      <w:r w:rsidRPr="009D4650">
        <w:rPr>
          <w:color w:val="auto"/>
        </w:rPr>
        <w:t>Identifikace laboratoře a důležité údaje</w:t>
      </w:r>
      <w:bookmarkEnd w:id="37"/>
      <w:bookmarkEnd w:id="38"/>
      <w:bookmarkEnd w:id="39"/>
      <w:bookmarkEnd w:id="4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05"/>
        <w:gridCol w:w="4605"/>
      </w:tblGrid>
      <w:tr w:rsidR="00DA59E6" w:rsidRPr="009D4650">
        <w:tc>
          <w:tcPr>
            <w:tcW w:w="4605" w:type="dxa"/>
          </w:tcPr>
          <w:p w:rsidR="00DA59E6" w:rsidRPr="009D4650" w:rsidRDefault="00DA59E6" w:rsidP="003B154B">
            <w:pPr>
              <w:rPr>
                <w:b/>
                <w:color w:val="auto"/>
              </w:rPr>
            </w:pPr>
            <w:bookmarkStart w:id="41" w:name="_Toc306704356"/>
            <w:bookmarkStart w:id="42" w:name="_Toc306704742"/>
            <w:r w:rsidRPr="009D4650">
              <w:rPr>
                <w:b/>
                <w:color w:val="auto"/>
              </w:rPr>
              <w:t>Název laboratoře</w:t>
            </w:r>
            <w:bookmarkEnd w:id="41"/>
            <w:bookmarkEnd w:id="42"/>
          </w:p>
        </w:tc>
        <w:tc>
          <w:tcPr>
            <w:tcW w:w="4605" w:type="dxa"/>
          </w:tcPr>
          <w:p w:rsidR="00DA59E6" w:rsidRPr="009D4650" w:rsidRDefault="00DA59E6" w:rsidP="003B154B">
            <w:pPr>
              <w:rPr>
                <w:i/>
                <w:color w:val="auto"/>
              </w:rPr>
            </w:pPr>
            <w:bookmarkStart w:id="43" w:name="_Toc306704357"/>
            <w:bookmarkStart w:id="44" w:name="_Toc306704743"/>
            <w:r w:rsidRPr="009D4650">
              <w:rPr>
                <w:i/>
                <w:color w:val="auto"/>
              </w:rPr>
              <w:t xml:space="preserve">Oddělení klinické hematologie FN </w:t>
            </w:r>
            <w:bookmarkEnd w:id="43"/>
            <w:bookmarkEnd w:id="44"/>
            <w:r w:rsidRPr="009D4650">
              <w:rPr>
                <w:i/>
                <w:color w:val="auto"/>
              </w:rPr>
              <w:t>Motol</w:t>
            </w:r>
          </w:p>
        </w:tc>
      </w:tr>
      <w:tr w:rsidR="00DA59E6" w:rsidRPr="009D4650">
        <w:tc>
          <w:tcPr>
            <w:tcW w:w="4605" w:type="dxa"/>
          </w:tcPr>
          <w:p w:rsidR="00DA59E6" w:rsidRPr="009D4650" w:rsidRDefault="00DA59E6" w:rsidP="003B154B">
            <w:pPr>
              <w:rPr>
                <w:b/>
                <w:color w:val="auto"/>
              </w:rPr>
            </w:pPr>
            <w:bookmarkStart w:id="45" w:name="_Toc306704358"/>
            <w:bookmarkStart w:id="46" w:name="_Toc306704744"/>
            <w:r w:rsidRPr="009D4650">
              <w:rPr>
                <w:b/>
                <w:color w:val="auto"/>
              </w:rPr>
              <w:t>Identifikační údaje</w:t>
            </w:r>
            <w:bookmarkEnd w:id="45"/>
            <w:bookmarkEnd w:id="46"/>
          </w:p>
        </w:tc>
        <w:tc>
          <w:tcPr>
            <w:tcW w:w="4605" w:type="dxa"/>
          </w:tcPr>
          <w:p w:rsidR="00DA59E6" w:rsidRPr="009D4650" w:rsidRDefault="00DA59E6" w:rsidP="003B154B">
            <w:pPr>
              <w:rPr>
                <w:i/>
                <w:color w:val="auto"/>
              </w:rPr>
            </w:pPr>
            <w:r w:rsidRPr="009D4650">
              <w:rPr>
                <w:i/>
                <w:color w:val="auto"/>
              </w:rPr>
              <w:t xml:space="preserve">IČO: 0064203 </w:t>
            </w:r>
          </w:p>
          <w:p w:rsidR="00DA59E6" w:rsidRPr="009D4650" w:rsidRDefault="00DA59E6" w:rsidP="003B154B">
            <w:pPr>
              <w:rPr>
                <w:i/>
                <w:color w:val="auto"/>
              </w:rPr>
            </w:pPr>
            <w:r w:rsidRPr="009D4650">
              <w:rPr>
                <w:i/>
                <w:color w:val="auto"/>
              </w:rPr>
              <w:t>DIČ: CZ 0064203</w:t>
            </w:r>
          </w:p>
        </w:tc>
      </w:tr>
      <w:tr w:rsidR="00DA59E6" w:rsidRPr="009D4650">
        <w:tc>
          <w:tcPr>
            <w:tcW w:w="4605" w:type="dxa"/>
          </w:tcPr>
          <w:p w:rsidR="00DA59E6" w:rsidRPr="009D4650" w:rsidRDefault="00DA59E6" w:rsidP="003B154B">
            <w:pPr>
              <w:rPr>
                <w:b/>
                <w:color w:val="auto"/>
              </w:rPr>
            </w:pPr>
            <w:bookmarkStart w:id="47" w:name="_Toc306704359"/>
            <w:bookmarkStart w:id="48" w:name="_Toc306704745"/>
            <w:r w:rsidRPr="009D4650">
              <w:rPr>
                <w:b/>
                <w:color w:val="auto"/>
              </w:rPr>
              <w:t>Adresa</w:t>
            </w:r>
            <w:bookmarkEnd w:id="47"/>
            <w:bookmarkEnd w:id="48"/>
          </w:p>
        </w:tc>
        <w:tc>
          <w:tcPr>
            <w:tcW w:w="4605" w:type="dxa"/>
          </w:tcPr>
          <w:p w:rsidR="00DA59E6" w:rsidRPr="009D4650" w:rsidRDefault="00DA59E6" w:rsidP="003B154B">
            <w:pPr>
              <w:rPr>
                <w:i/>
                <w:color w:val="auto"/>
              </w:rPr>
            </w:pPr>
            <w:bookmarkStart w:id="49" w:name="_Toc306704360"/>
            <w:bookmarkStart w:id="50" w:name="_Toc306704746"/>
            <w:r w:rsidRPr="009D4650">
              <w:rPr>
                <w:i/>
                <w:color w:val="auto"/>
              </w:rPr>
              <w:t>Fakultní nemocnice v Motole, V Úvalu 84, </w:t>
            </w:r>
          </w:p>
          <w:p w:rsidR="00DA59E6" w:rsidRPr="009D4650" w:rsidRDefault="00DA59E6" w:rsidP="003B154B">
            <w:pPr>
              <w:rPr>
                <w:i/>
                <w:color w:val="auto"/>
              </w:rPr>
            </w:pPr>
            <w:r w:rsidRPr="009D4650">
              <w:rPr>
                <w:i/>
                <w:color w:val="auto"/>
              </w:rPr>
              <w:t xml:space="preserve"> 150 06 Praha 5</w:t>
            </w:r>
            <w:bookmarkEnd w:id="49"/>
            <w:bookmarkEnd w:id="50"/>
          </w:p>
        </w:tc>
      </w:tr>
      <w:tr w:rsidR="00DA59E6" w:rsidRPr="009D4650">
        <w:tc>
          <w:tcPr>
            <w:tcW w:w="4605" w:type="dxa"/>
          </w:tcPr>
          <w:p w:rsidR="00DA59E6" w:rsidRPr="009D4650" w:rsidRDefault="00DA59E6" w:rsidP="003B154B">
            <w:pPr>
              <w:rPr>
                <w:b/>
                <w:color w:val="auto"/>
              </w:rPr>
            </w:pPr>
            <w:bookmarkStart w:id="51" w:name="_Toc306704361"/>
            <w:bookmarkStart w:id="52" w:name="_Toc306704747"/>
            <w:r w:rsidRPr="009D4650">
              <w:rPr>
                <w:b/>
                <w:color w:val="auto"/>
              </w:rPr>
              <w:t>Umístění</w:t>
            </w:r>
            <w:bookmarkEnd w:id="51"/>
            <w:bookmarkEnd w:id="52"/>
          </w:p>
        </w:tc>
        <w:tc>
          <w:tcPr>
            <w:tcW w:w="4605" w:type="dxa"/>
          </w:tcPr>
          <w:p w:rsidR="00DA59E6" w:rsidRPr="009D4650" w:rsidRDefault="00DA59E6" w:rsidP="003B154B">
            <w:pPr>
              <w:rPr>
                <w:i/>
                <w:color w:val="auto"/>
              </w:rPr>
            </w:pPr>
            <w:bookmarkStart w:id="53" w:name="_Toc306704362"/>
            <w:bookmarkStart w:id="54" w:name="_Toc306704748"/>
            <w:r w:rsidRPr="009D4650">
              <w:rPr>
                <w:i/>
                <w:color w:val="auto"/>
              </w:rPr>
              <w:t>1. patro uzel G</w:t>
            </w:r>
            <w:bookmarkEnd w:id="53"/>
            <w:bookmarkEnd w:id="54"/>
          </w:p>
        </w:tc>
      </w:tr>
      <w:tr w:rsidR="00DA59E6" w:rsidRPr="009D4650">
        <w:tc>
          <w:tcPr>
            <w:tcW w:w="4605" w:type="dxa"/>
          </w:tcPr>
          <w:p w:rsidR="00DA59E6" w:rsidRPr="009D4650" w:rsidRDefault="00DA59E6" w:rsidP="003B154B">
            <w:pPr>
              <w:rPr>
                <w:b/>
                <w:color w:val="auto"/>
              </w:rPr>
            </w:pPr>
            <w:bookmarkStart w:id="55" w:name="_Toc306704363"/>
            <w:bookmarkStart w:id="56" w:name="_Toc306704749"/>
            <w:r w:rsidRPr="009D4650">
              <w:rPr>
                <w:b/>
                <w:color w:val="auto"/>
              </w:rPr>
              <w:t>Okruh působnosti laboratoře</w:t>
            </w:r>
            <w:bookmarkEnd w:id="55"/>
            <w:bookmarkEnd w:id="56"/>
          </w:p>
        </w:tc>
        <w:tc>
          <w:tcPr>
            <w:tcW w:w="4605" w:type="dxa"/>
          </w:tcPr>
          <w:p w:rsidR="00DA59E6" w:rsidRPr="009D4650" w:rsidRDefault="00DA59E6" w:rsidP="003B154B">
            <w:pPr>
              <w:rPr>
                <w:i/>
                <w:color w:val="auto"/>
              </w:rPr>
            </w:pPr>
            <w:bookmarkStart w:id="57" w:name="_Toc306704364"/>
            <w:bookmarkStart w:id="58" w:name="_Toc306704750"/>
            <w:r w:rsidRPr="009D4650">
              <w:rPr>
                <w:i/>
                <w:color w:val="auto"/>
              </w:rPr>
              <w:t>pro akutní a neakutní lůžkovou péči</w:t>
            </w:r>
            <w:bookmarkEnd w:id="57"/>
            <w:bookmarkEnd w:id="58"/>
          </w:p>
          <w:p w:rsidR="00DA59E6" w:rsidRPr="009D4650" w:rsidRDefault="00DA59E6" w:rsidP="003B154B">
            <w:pPr>
              <w:rPr>
                <w:i/>
                <w:color w:val="auto"/>
              </w:rPr>
            </w:pPr>
            <w:r w:rsidRPr="009D4650">
              <w:rPr>
                <w:i/>
                <w:color w:val="auto"/>
              </w:rPr>
              <w:t>pro ambulantní zařízení</w:t>
            </w:r>
          </w:p>
          <w:p w:rsidR="00DA59E6" w:rsidRPr="009D4650" w:rsidRDefault="00DA59E6" w:rsidP="003B154B">
            <w:pPr>
              <w:rPr>
                <w:i/>
                <w:color w:val="auto"/>
              </w:rPr>
            </w:pPr>
            <w:r w:rsidRPr="009D4650">
              <w:rPr>
                <w:i/>
                <w:color w:val="auto"/>
              </w:rPr>
              <w:t>pro externí smluvní zájemce</w:t>
            </w:r>
          </w:p>
        </w:tc>
      </w:tr>
      <w:tr w:rsidR="00DA59E6" w:rsidRPr="009D4650">
        <w:tc>
          <w:tcPr>
            <w:tcW w:w="4605" w:type="dxa"/>
          </w:tcPr>
          <w:p w:rsidR="00DA59E6" w:rsidRPr="009D4650" w:rsidRDefault="00DA59E6" w:rsidP="003B154B">
            <w:pPr>
              <w:rPr>
                <w:b/>
                <w:color w:val="auto"/>
              </w:rPr>
            </w:pPr>
            <w:bookmarkStart w:id="59" w:name="_Toc306704365"/>
            <w:bookmarkStart w:id="60" w:name="_Toc306704751"/>
            <w:r w:rsidRPr="009D4650">
              <w:rPr>
                <w:b/>
                <w:color w:val="auto"/>
              </w:rPr>
              <w:t>Primář, Vedoucí laboratoře</w:t>
            </w:r>
            <w:bookmarkEnd w:id="59"/>
            <w:bookmarkEnd w:id="60"/>
          </w:p>
        </w:tc>
        <w:tc>
          <w:tcPr>
            <w:tcW w:w="4605" w:type="dxa"/>
          </w:tcPr>
          <w:p w:rsidR="00DA59E6" w:rsidRPr="009D4650" w:rsidRDefault="00DA59E6" w:rsidP="001E6201">
            <w:pPr>
              <w:jc w:val="left"/>
              <w:rPr>
                <w:i/>
                <w:color w:val="auto"/>
              </w:rPr>
            </w:pPr>
            <w:bookmarkStart w:id="61" w:name="_Toc306704366"/>
            <w:bookmarkStart w:id="62" w:name="_Toc306704752"/>
            <w:r w:rsidRPr="009D4650">
              <w:rPr>
                <w:i/>
                <w:color w:val="auto"/>
              </w:rPr>
              <w:t xml:space="preserve">prim. MUDr. Jitka Segethová </w:t>
            </w:r>
            <w:hyperlink r:id="rId10" w:history="1">
              <w:r w:rsidRPr="009D4650">
                <w:rPr>
                  <w:rStyle w:val="Hypertextovodkaz"/>
                  <w:i/>
                  <w:color w:val="auto"/>
                </w:rPr>
                <w:t>jitka.segethova@fnmotol.cz</w:t>
              </w:r>
            </w:hyperlink>
            <w:bookmarkEnd w:id="61"/>
            <w:bookmarkEnd w:id="62"/>
          </w:p>
        </w:tc>
      </w:tr>
      <w:tr w:rsidR="00DA59E6" w:rsidRPr="009D4650">
        <w:tc>
          <w:tcPr>
            <w:tcW w:w="4605" w:type="dxa"/>
          </w:tcPr>
          <w:p w:rsidR="00DA59E6" w:rsidRPr="009D4650" w:rsidRDefault="00DA59E6" w:rsidP="003B154B">
            <w:pPr>
              <w:rPr>
                <w:b/>
                <w:color w:val="auto"/>
              </w:rPr>
            </w:pPr>
            <w:bookmarkStart w:id="63" w:name="_Toc306704367"/>
            <w:bookmarkStart w:id="64" w:name="_Toc306704753"/>
            <w:r w:rsidRPr="009D4650">
              <w:rPr>
                <w:b/>
                <w:color w:val="auto"/>
              </w:rPr>
              <w:t>Zástupce vedoucího laboratoře</w:t>
            </w:r>
            <w:bookmarkEnd w:id="63"/>
            <w:bookmarkEnd w:id="64"/>
          </w:p>
        </w:tc>
        <w:tc>
          <w:tcPr>
            <w:tcW w:w="4605" w:type="dxa"/>
          </w:tcPr>
          <w:p w:rsidR="00DA59E6" w:rsidRPr="009D4650" w:rsidRDefault="00DA59E6" w:rsidP="003B154B">
            <w:pPr>
              <w:rPr>
                <w:i/>
                <w:color w:val="auto"/>
              </w:rPr>
            </w:pPr>
            <w:bookmarkStart w:id="65" w:name="_Toc306704368"/>
            <w:bookmarkStart w:id="66" w:name="_Toc306704754"/>
            <w:r w:rsidRPr="009D4650">
              <w:rPr>
                <w:i/>
                <w:color w:val="auto"/>
              </w:rPr>
              <w:t>MUDr. Ivana Hadačová</w:t>
            </w:r>
            <w:bookmarkEnd w:id="65"/>
            <w:bookmarkEnd w:id="66"/>
          </w:p>
          <w:p w:rsidR="00DA59E6" w:rsidRPr="009D4650" w:rsidRDefault="00C20D74" w:rsidP="003B154B">
            <w:pPr>
              <w:rPr>
                <w:i/>
                <w:color w:val="auto"/>
              </w:rPr>
            </w:pPr>
            <w:hyperlink r:id="rId11" w:history="1">
              <w:bookmarkStart w:id="67" w:name="_Toc306704369"/>
              <w:bookmarkStart w:id="68" w:name="_Toc306704755"/>
              <w:r w:rsidR="00DA59E6" w:rsidRPr="009D4650">
                <w:rPr>
                  <w:rStyle w:val="Hypertextovodkaz"/>
                  <w:i/>
                  <w:color w:val="auto"/>
                </w:rPr>
                <w:t>ivana.hadacova@fnmotol.cz</w:t>
              </w:r>
              <w:bookmarkEnd w:id="67"/>
              <w:bookmarkEnd w:id="68"/>
            </w:hyperlink>
          </w:p>
        </w:tc>
      </w:tr>
      <w:tr w:rsidR="00DA59E6" w:rsidRPr="009D4650">
        <w:tc>
          <w:tcPr>
            <w:tcW w:w="4605" w:type="dxa"/>
          </w:tcPr>
          <w:p w:rsidR="00DA59E6" w:rsidRPr="009D4650" w:rsidRDefault="00DA59E6" w:rsidP="003B154B">
            <w:pPr>
              <w:rPr>
                <w:b/>
                <w:color w:val="auto"/>
              </w:rPr>
            </w:pPr>
            <w:bookmarkStart w:id="69" w:name="_Toc306704370"/>
            <w:bookmarkStart w:id="70" w:name="_Toc306704756"/>
            <w:r w:rsidRPr="009D4650">
              <w:rPr>
                <w:b/>
                <w:color w:val="auto"/>
              </w:rPr>
              <w:t>Vedoucí laborantka</w:t>
            </w:r>
            <w:bookmarkEnd w:id="69"/>
            <w:bookmarkEnd w:id="70"/>
          </w:p>
        </w:tc>
        <w:tc>
          <w:tcPr>
            <w:tcW w:w="4605" w:type="dxa"/>
          </w:tcPr>
          <w:p w:rsidR="00DA59E6" w:rsidRPr="009D4650" w:rsidRDefault="00DA59E6" w:rsidP="003B154B">
            <w:pPr>
              <w:rPr>
                <w:i/>
                <w:color w:val="auto"/>
              </w:rPr>
            </w:pPr>
            <w:r w:rsidRPr="009D4650">
              <w:rPr>
                <w:i/>
                <w:color w:val="auto"/>
              </w:rPr>
              <w:t>Blanka Hájková</w:t>
            </w:r>
          </w:p>
          <w:p w:rsidR="00DA59E6" w:rsidRPr="009D4650" w:rsidRDefault="00C20D74" w:rsidP="0001266F">
            <w:pPr>
              <w:rPr>
                <w:i/>
                <w:color w:val="auto"/>
              </w:rPr>
            </w:pPr>
            <w:hyperlink r:id="rId12" w:history="1">
              <w:r w:rsidR="00DA59E6" w:rsidRPr="009D4650">
                <w:rPr>
                  <w:rStyle w:val="Hypertextovodkaz"/>
                  <w:i/>
                  <w:color w:val="auto"/>
                </w:rPr>
                <w:t>blanka.hajkova@fnmotol.cz</w:t>
              </w:r>
            </w:hyperlink>
          </w:p>
        </w:tc>
      </w:tr>
      <w:tr w:rsidR="00DA59E6" w:rsidRPr="009D4650">
        <w:tc>
          <w:tcPr>
            <w:tcW w:w="4605" w:type="dxa"/>
          </w:tcPr>
          <w:p w:rsidR="00DA59E6" w:rsidRPr="009D4650" w:rsidRDefault="00DA59E6" w:rsidP="003B154B">
            <w:pPr>
              <w:rPr>
                <w:b/>
                <w:color w:val="auto"/>
              </w:rPr>
            </w:pPr>
            <w:r w:rsidRPr="009D4650">
              <w:rPr>
                <w:b/>
                <w:color w:val="auto"/>
              </w:rPr>
              <w:t>Odborný pracovník v laboratorních metodách</w:t>
            </w:r>
          </w:p>
        </w:tc>
        <w:tc>
          <w:tcPr>
            <w:tcW w:w="4605" w:type="dxa"/>
          </w:tcPr>
          <w:p w:rsidR="00DA59E6" w:rsidRPr="0040121A" w:rsidRDefault="0040121A" w:rsidP="003B154B">
            <w:pPr>
              <w:rPr>
                <w:i/>
                <w:color w:val="0000FF"/>
              </w:rPr>
            </w:pPr>
            <w:r w:rsidRPr="0040121A">
              <w:rPr>
                <w:i/>
                <w:color w:val="0000FF"/>
              </w:rPr>
              <w:t>Mgr. Martin Matějček</w:t>
            </w:r>
          </w:p>
          <w:p w:rsidR="00DA59E6" w:rsidRPr="009D4650" w:rsidRDefault="0040121A" w:rsidP="003B154B">
            <w:pPr>
              <w:rPr>
                <w:i/>
                <w:color w:val="0000FF"/>
                <w:u w:val="single"/>
              </w:rPr>
            </w:pPr>
            <w:r w:rsidRPr="0040121A">
              <w:rPr>
                <w:i/>
                <w:color w:val="0000FF"/>
                <w:u w:val="single"/>
              </w:rPr>
              <w:t>M</w:t>
            </w:r>
            <w:r w:rsidR="00DA59E6" w:rsidRPr="0040121A">
              <w:rPr>
                <w:i/>
                <w:color w:val="0000FF"/>
                <w:u w:val="single"/>
              </w:rPr>
              <w:t>ar</w:t>
            </w:r>
            <w:r w:rsidRPr="0040121A">
              <w:rPr>
                <w:i/>
                <w:color w:val="0000FF"/>
                <w:u w:val="single"/>
              </w:rPr>
              <w:t>tin.matejcek@fnmotol.cz</w:t>
            </w:r>
          </w:p>
        </w:tc>
      </w:tr>
      <w:tr w:rsidR="00DA59E6" w:rsidRPr="009D4650">
        <w:tc>
          <w:tcPr>
            <w:tcW w:w="4605" w:type="dxa"/>
          </w:tcPr>
          <w:p w:rsidR="00DA59E6" w:rsidRPr="009D4650" w:rsidRDefault="00DA59E6" w:rsidP="003B154B">
            <w:pPr>
              <w:rPr>
                <w:b/>
                <w:color w:val="auto"/>
              </w:rPr>
            </w:pPr>
            <w:bookmarkStart w:id="71" w:name="_Toc306704373"/>
            <w:bookmarkStart w:id="72" w:name="_Toc306704759"/>
            <w:r w:rsidRPr="009D4650">
              <w:rPr>
                <w:b/>
                <w:color w:val="auto"/>
              </w:rPr>
              <w:t>Manažer kvality</w:t>
            </w:r>
            <w:bookmarkEnd w:id="71"/>
            <w:bookmarkEnd w:id="72"/>
          </w:p>
        </w:tc>
        <w:tc>
          <w:tcPr>
            <w:tcW w:w="4605" w:type="dxa"/>
          </w:tcPr>
          <w:p w:rsidR="00DA59E6" w:rsidRPr="009D4650" w:rsidRDefault="00DA59E6" w:rsidP="00507DBF">
            <w:pPr>
              <w:jc w:val="left"/>
              <w:rPr>
                <w:i/>
                <w:color w:val="auto"/>
              </w:rPr>
            </w:pPr>
            <w:bookmarkStart w:id="73" w:name="_Toc306704374"/>
            <w:bookmarkStart w:id="74" w:name="_Toc306704760"/>
            <w:r w:rsidRPr="009D4650">
              <w:rPr>
                <w:i/>
                <w:color w:val="auto"/>
              </w:rPr>
              <w:t xml:space="preserve">Ing. Lenka Doischerová  </w:t>
            </w:r>
            <w:r w:rsidRPr="009D4650">
              <w:rPr>
                <w:i/>
                <w:color w:val="auto"/>
                <w:u w:val="single"/>
              </w:rPr>
              <w:t>lenka.doischerova@fnmotol.cz</w:t>
            </w:r>
            <w:bookmarkEnd w:id="73"/>
            <w:bookmarkEnd w:id="74"/>
          </w:p>
        </w:tc>
      </w:tr>
      <w:tr w:rsidR="00DA59E6" w:rsidRPr="009D4650">
        <w:tc>
          <w:tcPr>
            <w:tcW w:w="4605" w:type="dxa"/>
          </w:tcPr>
          <w:p w:rsidR="00DA59E6" w:rsidRPr="009D4650" w:rsidRDefault="00DA59E6" w:rsidP="003B154B">
            <w:pPr>
              <w:rPr>
                <w:b/>
                <w:color w:val="auto"/>
              </w:rPr>
            </w:pPr>
            <w:bookmarkStart w:id="75" w:name="_Toc306704375"/>
            <w:bookmarkStart w:id="76" w:name="_Toc306704761"/>
            <w:r w:rsidRPr="009D4650">
              <w:rPr>
                <w:b/>
                <w:color w:val="auto"/>
              </w:rPr>
              <w:t>Sekretariát</w:t>
            </w:r>
            <w:bookmarkEnd w:id="75"/>
            <w:bookmarkEnd w:id="76"/>
          </w:p>
        </w:tc>
        <w:tc>
          <w:tcPr>
            <w:tcW w:w="4605" w:type="dxa"/>
          </w:tcPr>
          <w:p w:rsidR="00DA59E6" w:rsidRPr="009D4650" w:rsidRDefault="00DA59E6" w:rsidP="00507DBF">
            <w:pPr>
              <w:jc w:val="left"/>
              <w:rPr>
                <w:i/>
                <w:color w:val="auto"/>
              </w:rPr>
            </w:pPr>
            <w:bookmarkStart w:id="77" w:name="_Toc306704376"/>
            <w:bookmarkStart w:id="78" w:name="_Toc306704762"/>
            <w:r w:rsidRPr="009D4650">
              <w:rPr>
                <w:i/>
                <w:color w:val="auto"/>
              </w:rPr>
              <w:t xml:space="preserve">Stanislava Kuncová </w:t>
            </w:r>
            <w:hyperlink r:id="rId13" w:history="1">
              <w:r w:rsidRPr="009D4650">
                <w:rPr>
                  <w:rStyle w:val="Hypertextovodkaz"/>
                  <w:i/>
                  <w:color w:val="auto"/>
                </w:rPr>
                <w:t>stanislava.kuncova@fnmotol.cz</w:t>
              </w:r>
              <w:bookmarkEnd w:id="77"/>
              <w:bookmarkEnd w:id="78"/>
            </w:hyperlink>
          </w:p>
          <w:p w:rsidR="00DA59E6" w:rsidRPr="009D4650" w:rsidRDefault="00DA59E6" w:rsidP="00507DBF">
            <w:pPr>
              <w:jc w:val="left"/>
              <w:rPr>
                <w:i/>
                <w:color w:val="auto"/>
              </w:rPr>
            </w:pPr>
            <w:r w:rsidRPr="009D4650">
              <w:rPr>
                <w:i/>
                <w:color w:val="auto"/>
              </w:rPr>
              <w:t>224 435 101</w:t>
            </w:r>
          </w:p>
        </w:tc>
      </w:tr>
      <w:tr w:rsidR="00DA59E6" w:rsidRPr="009D4650">
        <w:tc>
          <w:tcPr>
            <w:tcW w:w="4605" w:type="dxa"/>
          </w:tcPr>
          <w:p w:rsidR="00DA59E6" w:rsidRPr="009D4650" w:rsidRDefault="00DA59E6" w:rsidP="003B154B">
            <w:pPr>
              <w:rPr>
                <w:b/>
                <w:color w:val="auto"/>
              </w:rPr>
            </w:pPr>
            <w:bookmarkStart w:id="79" w:name="_Toc306704377"/>
            <w:bookmarkStart w:id="80" w:name="_Toc306704763"/>
            <w:r w:rsidRPr="009D4650">
              <w:rPr>
                <w:b/>
                <w:color w:val="auto"/>
              </w:rPr>
              <w:t>Provozní doba laboratoře</w:t>
            </w:r>
            <w:bookmarkEnd w:id="79"/>
            <w:bookmarkEnd w:id="80"/>
          </w:p>
        </w:tc>
        <w:tc>
          <w:tcPr>
            <w:tcW w:w="4605" w:type="dxa"/>
          </w:tcPr>
          <w:p w:rsidR="00DA59E6" w:rsidRPr="009D4650" w:rsidRDefault="00DA59E6" w:rsidP="003B154B">
            <w:pPr>
              <w:rPr>
                <w:i/>
                <w:color w:val="auto"/>
              </w:rPr>
            </w:pPr>
            <w:bookmarkStart w:id="81" w:name="_Toc306704378"/>
            <w:bookmarkStart w:id="82" w:name="_Toc306704764"/>
            <w:r w:rsidRPr="009D4650">
              <w:rPr>
                <w:i/>
                <w:color w:val="auto"/>
              </w:rPr>
              <w:t>Nepřetržitá</w:t>
            </w:r>
            <w:bookmarkEnd w:id="81"/>
            <w:bookmarkEnd w:id="82"/>
          </w:p>
          <w:p w:rsidR="00DA59E6" w:rsidRPr="009D4650" w:rsidRDefault="00DA59E6" w:rsidP="003B154B">
            <w:pPr>
              <w:rPr>
                <w:i/>
                <w:color w:val="auto"/>
              </w:rPr>
            </w:pPr>
            <w:r w:rsidRPr="009D4650">
              <w:rPr>
                <w:i/>
                <w:color w:val="auto"/>
              </w:rPr>
              <w:t>Běžná pracovní doba: 7:00 – 14:45</w:t>
            </w:r>
          </w:p>
          <w:p w:rsidR="00DA59E6" w:rsidRPr="009D4650" w:rsidRDefault="00DA59E6" w:rsidP="003B154B">
            <w:pPr>
              <w:rPr>
                <w:i/>
                <w:color w:val="auto"/>
              </w:rPr>
            </w:pPr>
            <w:r w:rsidRPr="009D4650">
              <w:rPr>
                <w:i/>
                <w:color w:val="auto"/>
              </w:rPr>
              <w:t>Služba: 14:45 – 7:00</w:t>
            </w:r>
          </w:p>
        </w:tc>
      </w:tr>
    </w:tbl>
    <w:p w:rsidR="00DA59E6" w:rsidRPr="009D4650" w:rsidRDefault="00DA59E6" w:rsidP="00905C4C">
      <w:pPr>
        <w:pStyle w:val="Nadpis2"/>
        <w:rPr>
          <w:color w:val="auto"/>
        </w:rPr>
      </w:pPr>
      <w:bookmarkStart w:id="83" w:name="_Toc306704379"/>
      <w:bookmarkStart w:id="84" w:name="_Toc306704765"/>
      <w:bookmarkStart w:id="85" w:name="_Toc448481314"/>
      <w:bookmarkStart w:id="86" w:name="_Toc160693695"/>
      <w:bookmarkStart w:id="87" w:name="_Toc294245383"/>
      <w:r w:rsidRPr="009D4650">
        <w:rPr>
          <w:color w:val="auto"/>
        </w:rPr>
        <w:lastRenderedPageBreak/>
        <w:t>Základní informace o laboratoři</w:t>
      </w:r>
      <w:bookmarkEnd w:id="83"/>
      <w:bookmarkEnd w:id="84"/>
      <w:bookmarkEnd w:id="85"/>
      <w:bookmarkEnd w:id="86"/>
    </w:p>
    <w:p w:rsidR="00DA59E6" w:rsidRPr="009D4650" w:rsidRDefault="00DA59E6" w:rsidP="00905C4C">
      <w:pPr>
        <w:rPr>
          <w:color w:val="auto"/>
        </w:rPr>
      </w:pPr>
      <w:r w:rsidRPr="009D4650">
        <w:rPr>
          <w:color w:val="auto"/>
        </w:rPr>
        <w:t>Laboratoř provádí základní i specializovaná hematologická vyšetření z dodaného biologického materiálu. Skládá se z úseku:</w:t>
      </w:r>
    </w:p>
    <w:p w:rsidR="00DA59E6" w:rsidRPr="009D4650" w:rsidRDefault="00DA59E6" w:rsidP="00FA4B06">
      <w:pPr>
        <w:numPr>
          <w:ilvl w:val="0"/>
          <w:numId w:val="7"/>
        </w:numPr>
        <w:rPr>
          <w:color w:val="auto"/>
        </w:rPr>
      </w:pPr>
      <w:r w:rsidRPr="009D4650">
        <w:rPr>
          <w:color w:val="auto"/>
        </w:rPr>
        <w:t>příjmu biologického materiálu</w:t>
      </w:r>
    </w:p>
    <w:p w:rsidR="00DA59E6" w:rsidRPr="009D4650" w:rsidRDefault="00DA59E6" w:rsidP="00FA4B06">
      <w:pPr>
        <w:numPr>
          <w:ilvl w:val="0"/>
          <w:numId w:val="7"/>
        </w:numPr>
        <w:rPr>
          <w:color w:val="auto"/>
        </w:rPr>
      </w:pPr>
      <w:r w:rsidRPr="009D4650">
        <w:rPr>
          <w:color w:val="auto"/>
        </w:rPr>
        <w:t>analyzátorů krevních obrazů</w:t>
      </w:r>
    </w:p>
    <w:p w:rsidR="00DA59E6" w:rsidRPr="009D4650" w:rsidRDefault="00DA59E6" w:rsidP="00FA4B06">
      <w:pPr>
        <w:numPr>
          <w:ilvl w:val="0"/>
          <w:numId w:val="7"/>
        </w:numPr>
        <w:rPr>
          <w:color w:val="auto"/>
        </w:rPr>
      </w:pPr>
      <w:r w:rsidRPr="009D4650">
        <w:rPr>
          <w:color w:val="auto"/>
        </w:rPr>
        <w:t>základních koagulačních metod</w:t>
      </w:r>
    </w:p>
    <w:p w:rsidR="00DA59E6" w:rsidRPr="009D4650" w:rsidRDefault="00DA59E6" w:rsidP="00FA4B06">
      <w:pPr>
        <w:numPr>
          <w:ilvl w:val="0"/>
          <w:numId w:val="7"/>
        </w:numPr>
        <w:rPr>
          <w:color w:val="auto"/>
        </w:rPr>
      </w:pPr>
      <w:r w:rsidRPr="009D4650">
        <w:rPr>
          <w:color w:val="auto"/>
        </w:rPr>
        <w:t>speciálních koagulačních metod</w:t>
      </w:r>
    </w:p>
    <w:p w:rsidR="00DA59E6" w:rsidRPr="009D4650" w:rsidRDefault="002B561B" w:rsidP="00FA4B06">
      <w:pPr>
        <w:numPr>
          <w:ilvl w:val="0"/>
          <w:numId w:val="7"/>
        </w:numPr>
        <w:rPr>
          <w:color w:val="auto"/>
        </w:rPr>
      </w:pPr>
      <w:r w:rsidRPr="009D4650">
        <w:rPr>
          <w:color w:val="0000FF"/>
        </w:rPr>
        <w:t>rutinní</w:t>
      </w:r>
      <w:r w:rsidR="00DA59E6" w:rsidRPr="009D4650">
        <w:rPr>
          <w:color w:val="auto"/>
        </w:rPr>
        <w:t xml:space="preserve"> a speciální morfologie</w:t>
      </w:r>
    </w:p>
    <w:p w:rsidR="00DA59E6" w:rsidRPr="009D4650" w:rsidRDefault="00DA59E6" w:rsidP="00FA4B06">
      <w:pPr>
        <w:numPr>
          <w:ilvl w:val="0"/>
          <w:numId w:val="7"/>
        </w:numPr>
        <w:rPr>
          <w:color w:val="auto"/>
        </w:rPr>
      </w:pPr>
      <w:r w:rsidRPr="009D4650">
        <w:rPr>
          <w:color w:val="auto"/>
        </w:rPr>
        <w:t>cytochemie</w:t>
      </w:r>
    </w:p>
    <w:p w:rsidR="00DA59E6" w:rsidRPr="009D4650" w:rsidRDefault="00DA59E6" w:rsidP="00905C4C">
      <w:pPr>
        <w:pStyle w:val="Nadpis2"/>
        <w:rPr>
          <w:color w:val="auto"/>
        </w:rPr>
      </w:pPr>
      <w:bookmarkStart w:id="88" w:name="_Toc306704380"/>
      <w:bookmarkStart w:id="89" w:name="_Toc306704766"/>
      <w:bookmarkStart w:id="90" w:name="_Toc448481315"/>
      <w:bookmarkStart w:id="91" w:name="_Toc160693696"/>
      <w:r w:rsidRPr="009D4650">
        <w:rPr>
          <w:color w:val="auto"/>
        </w:rPr>
        <w:t>Zaměření laboratoře</w:t>
      </w:r>
      <w:bookmarkEnd w:id="87"/>
      <w:r w:rsidRPr="009D4650">
        <w:rPr>
          <w:color w:val="auto"/>
        </w:rPr>
        <w:t>, úroveň a stav akreditace na pracovišti</w:t>
      </w:r>
      <w:bookmarkEnd w:id="88"/>
      <w:bookmarkEnd w:id="89"/>
      <w:bookmarkEnd w:id="90"/>
      <w:bookmarkEnd w:id="91"/>
    </w:p>
    <w:p w:rsidR="00DA59E6" w:rsidRPr="009D4650" w:rsidRDefault="00DA59E6" w:rsidP="009A20C3">
      <w:pPr>
        <w:autoSpaceDE w:val="0"/>
        <w:autoSpaceDN w:val="0"/>
        <w:rPr>
          <w:color w:val="auto"/>
          <w:szCs w:val="22"/>
        </w:rPr>
      </w:pPr>
      <w:r w:rsidRPr="009D4650">
        <w:rPr>
          <w:color w:val="auto"/>
        </w:rPr>
        <w:t xml:space="preserve">Oddělení klinické hematologie FN Motol patří mezi společné vyšetřovací a léčebné složky Fakultní nemocnice v Motole. Provádí základní i speciální hematologická vyšetření. </w:t>
      </w:r>
      <w:r w:rsidRPr="009D4650">
        <w:rPr>
          <w:color w:val="auto"/>
          <w:szCs w:val="22"/>
        </w:rPr>
        <w:t>Kvalita péče je garantována odborným týmem pracovníků a přístrojovým vybavením splňujícím náležité normy</w:t>
      </w:r>
      <w:r w:rsidRPr="009D4650">
        <w:rPr>
          <w:color w:val="auto"/>
        </w:rPr>
        <w:t>.</w:t>
      </w:r>
    </w:p>
    <w:p w:rsidR="00DA59E6" w:rsidRPr="009D4650" w:rsidRDefault="00DA59E6" w:rsidP="009A20C3">
      <w:pPr>
        <w:rPr>
          <w:color w:val="auto"/>
        </w:rPr>
      </w:pPr>
      <w:r w:rsidRPr="009D4650">
        <w:rPr>
          <w:color w:val="auto"/>
        </w:rPr>
        <w:t xml:space="preserve">Laboratoř je akreditována v rámci akreditace Spojené akreditační komise ve FN v Motole. V roce </w:t>
      </w:r>
      <w:r w:rsidR="0040121A" w:rsidRPr="0040121A">
        <w:rPr>
          <w:color w:val="0000FF"/>
        </w:rPr>
        <w:t>2024</w:t>
      </w:r>
      <w:r w:rsidRPr="009D4650">
        <w:rPr>
          <w:color w:val="auto"/>
        </w:rPr>
        <w:t xml:space="preserve"> absolvovalo oddělení klinické hematologie dozorový </w:t>
      </w:r>
      <w:r w:rsidRPr="009D4650">
        <w:rPr>
          <w:color w:val="auto"/>
          <w:shd w:val="clear" w:color="auto" w:fill="FFFFFF"/>
        </w:rPr>
        <w:t>Audit R3 NASKL.</w:t>
      </w:r>
    </w:p>
    <w:p w:rsidR="00DA59E6" w:rsidRPr="009D4650" w:rsidRDefault="00DA59E6" w:rsidP="00C04BCD">
      <w:pPr>
        <w:rPr>
          <w:color w:val="000000" w:themeColor="text1"/>
        </w:rPr>
      </w:pPr>
      <w:r w:rsidRPr="009D4650">
        <w:rPr>
          <w:color w:val="auto"/>
        </w:rPr>
        <w:t xml:space="preserve">Laboratoř plní podmínky systému managementu kvality ve shodě s požadavky uvedenými v normě </w:t>
      </w:r>
      <w:r w:rsidRPr="009D4650">
        <w:rPr>
          <w:color w:val="000000" w:themeColor="text1"/>
        </w:rPr>
        <w:t>ČSN EN ISO 15189:2023.</w:t>
      </w:r>
    </w:p>
    <w:p w:rsidR="00DA59E6" w:rsidRPr="009D4650" w:rsidRDefault="00DA59E6" w:rsidP="00C04BCD">
      <w:pPr>
        <w:rPr>
          <w:color w:val="000000" w:themeColor="text1"/>
        </w:rPr>
      </w:pPr>
      <w:r w:rsidRPr="009D4650">
        <w:rPr>
          <w:color w:val="000000" w:themeColor="text1"/>
        </w:rPr>
        <w:t>OKH je zapojeno do systému externí kontroly kvality (SEKK Pardubice, SZÚ Praha, ECAT, Labquality Helsinky, Finsko</w:t>
      </w:r>
      <w:r w:rsidR="00AF711C">
        <w:rPr>
          <w:color w:val="000000" w:themeColor="text1"/>
        </w:rPr>
        <w:t xml:space="preserve">, </w:t>
      </w:r>
      <w:r w:rsidR="00AF711C" w:rsidRPr="00FF3A91">
        <w:rPr>
          <w:color w:val="0000FF"/>
        </w:rPr>
        <w:t>Qualiris</w:t>
      </w:r>
      <w:r w:rsidRPr="009D4650">
        <w:rPr>
          <w:color w:val="000000" w:themeColor="text1"/>
        </w:rPr>
        <w:t>). Příslušné certifikáty pro jednotlivá vyšetření jsou na OKH k nahlédnutí.</w:t>
      </w:r>
    </w:p>
    <w:p w:rsidR="00DA59E6" w:rsidRPr="009D4650" w:rsidRDefault="00DA59E6" w:rsidP="00C04BCD">
      <w:pPr>
        <w:rPr>
          <w:color w:val="000000" w:themeColor="text1"/>
        </w:rPr>
      </w:pPr>
    </w:p>
    <w:p w:rsidR="00DA59E6" w:rsidRPr="009D4650" w:rsidRDefault="00DA59E6" w:rsidP="00C04BCD">
      <w:pPr>
        <w:rPr>
          <w:color w:val="000000" w:themeColor="text1"/>
        </w:rPr>
      </w:pPr>
      <w:r w:rsidRPr="009D4650">
        <w:rPr>
          <w:color w:val="000000" w:themeColor="text1"/>
        </w:rPr>
        <w:t>Laboratoř má přijata opatření na bázi nestrannosti, nezávislosti a věrohodnosti. Pracovníci laboratoře se neúčastní žádných aktivit, které by mohly oslabit důvěru v jejich odbornou způsobilost, nestrannost, úsudek nebo provozní bezúhonnost. Odpovědnost všech pracovníků laboratoře, kteří se účastní vyšetřování primárních vzorků nebo kteří je mohou ovlivnit, stanovilo vedení laboratoře tak, aby byl vyloučen střet zájmů. Vedení laboratoře při výběru vhodných metod laboratorních vyšetření posuzuje požadavky lékařů, věrohodnost výsledků, finanční nároky, stav technických možností a znalostí. Opatření v úrovni organizace a řízení laboratoře jsou zárukou, že vyšetření nejsou ovlivněna finančními nebo politickými pohnutkami. Pracovníci jsou ve své pracovní náplni zavázáni k přesnému plnění svých pracovních povinností dle svého nejlepšího svědomí a odborného úsudku.</w:t>
      </w:r>
    </w:p>
    <w:p w:rsidR="00DA59E6" w:rsidRPr="009D4650" w:rsidRDefault="00DA59E6" w:rsidP="00C56925">
      <w:pPr>
        <w:pStyle w:val="Nadpis2"/>
        <w:rPr>
          <w:color w:val="auto"/>
        </w:rPr>
      </w:pPr>
      <w:bookmarkStart w:id="92" w:name="_Toc294245384"/>
      <w:bookmarkStart w:id="93" w:name="_Toc306704381"/>
      <w:bookmarkStart w:id="94" w:name="_Toc306704767"/>
      <w:bookmarkStart w:id="95" w:name="_Toc448481316"/>
      <w:bookmarkStart w:id="96" w:name="_Toc160693697"/>
      <w:r w:rsidRPr="009D4650">
        <w:rPr>
          <w:color w:val="auto"/>
        </w:rPr>
        <w:t>Organizace laboratoře</w:t>
      </w:r>
      <w:bookmarkEnd w:id="92"/>
      <w:bookmarkEnd w:id="93"/>
      <w:bookmarkEnd w:id="94"/>
      <w:bookmarkEnd w:id="95"/>
      <w:bookmarkEnd w:id="96"/>
    </w:p>
    <w:p w:rsidR="00DA59E6" w:rsidRPr="009D4650" w:rsidRDefault="00DA59E6" w:rsidP="00732762">
      <w:pPr>
        <w:rPr>
          <w:color w:val="auto"/>
        </w:rPr>
      </w:pPr>
      <w:r w:rsidRPr="009D4650">
        <w:rPr>
          <w:color w:val="auto"/>
        </w:rPr>
        <w:t xml:space="preserve">Laboratoř se nachází v 1. patře pavilonu G. Vstupní část laboratoře tvoří úsek příjmu materiálu. Vzorky jsou dopravovány do laboratoře potrubní poštou (22, 44, 66) nebo pracovníky žurnální služby </w:t>
      </w:r>
      <w:r w:rsidRPr="009D4650">
        <w:rPr>
          <w:color w:val="auto"/>
        </w:rPr>
        <w:br/>
        <w:t xml:space="preserve">(sanitáři) z dětské i dospělé části. Na úseku příjmu je materiál rozdělen na vyšetření krevního obrazu </w:t>
      </w:r>
      <w:r w:rsidRPr="009D4650">
        <w:rPr>
          <w:color w:val="auto"/>
        </w:rPr>
        <w:lastRenderedPageBreak/>
        <w:t>(morfologické vyšetření) a koagulační vyšetření, vzorky jsou dále dopravovány na jednotlivé úseky ke zpracování.</w:t>
      </w:r>
    </w:p>
    <w:p w:rsidR="00DA59E6" w:rsidRPr="009D4650" w:rsidRDefault="00DA59E6" w:rsidP="00801580">
      <w:pPr>
        <w:rPr>
          <w:color w:val="auto"/>
        </w:rPr>
      </w:pPr>
      <w:r w:rsidRPr="009D4650">
        <w:rPr>
          <w:color w:val="auto"/>
        </w:rPr>
        <w:t>Jednotlivé úseky laboratoře:</w:t>
      </w:r>
    </w:p>
    <w:p w:rsidR="00DA59E6" w:rsidRPr="009D4650" w:rsidRDefault="00DA59E6" w:rsidP="00FA4B06">
      <w:pPr>
        <w:numPr>
          <w:ilvl w:val="0"/>
          <w:numId w:val="7"/>
        </w:numPr>
        <w:rPr>
          <w:color w:val="auto"/>
        </w:rPr>
      </w:pPr>
      <w:r w:rsidRPr="009D4650">
        <w:rPr>
          <w:color w:val="auto"/>
        </w:rPr>
        <w:t>úsek příjmu biologického materiálu</w:t>
      </w:r>
    </w:p>
    <w:p w:rsidR="00DA59E6" w:rsidRPr="009D4650" w:rsidRDefault="00DA59E6" w:rsidP="00FA4B06">
      <w:pPr>
        <w:numPr>
          <w:ilvl w:val="0"/>
          <w:numId w:val="7"/>
        </w:numPr>
        <w:rPr>
          <w:color w:val="auto"/>
        </w:rPr>
      </w:pPr>
      <w:r w:rsidRPr="009D4650">
        <w:rPr>
          <w:color w:val="auto"/>
        </w:rPr>
        <w:t>úsek analyzátorů krevních obrazů</w:t>
      </w:r>
    </w:p>
    <w:p w:rsidR="00DA59E6" w:rsidRPr="009D4650" w:rsidRDefault="00DA59E6" w:rsidP="00FA4B06">
      <w:pPr>
        <w:numPr>
          <w:ilvl w:val="0"/>
          <w:numId w:val="7"/>
        </w:numPr>
        <w:rPr>
          <w:color w:val="auto"/>
        </w:rPr>
      </w:pPr>
      <w:r w:rsidRPr="009D4650">
        <w:rPr>
          <w:color w:val="auto"/>
        </w:rPr>
        <w:t>úsek základních koagulačních metod</w:t>
      </w:r>
    </w:p>
    <w:p w:rsidR="00DA59E6" w:rsidRPr="009D4650" w:rsidRDefault="00DA59E6" w:rsidP="00FA4B06">
      <w:pPr>
        <w:numPr>
          <w:ilvl w:val="0"/>
          <w:numId w:val="7"/>
        </w:numPr>
        <w:rPr>
          <w:color w:val="auto"/>
        </w:rPr>
      </w:pPr>
      <w:r w:rsidRPr="009D4650">
        <w:rPr>
          <w:color w:val="auto"/>
        </w:rPr>
        <w:t>speciální koagulační laboratoř</w:t>
      </w:r>
    </w:p>
    <w:p w:rsidR="00DA59E6" w:rsidRPr="009D4650" w:rsidRDefault="00DA59E6" w:rsidP="00FA4B06">
      <w:pPr>
        <w:numPr>
          <w:ilvl w:val="0"/>
          <w:numId w:val="7"/>
        </w:numPr>
        <w:rPr>
          <w:color w:val="auto"/>
        </w:rPr>
      </w:pPr>
      <w:r w:rsidRPr="009D4650">
        <w:rPr>
          <w:color w:val="auto"/>
        </w:rPr>
        <w:t xml:space="preserve">úsek </w:t>
      </w:r>
      <w:r w:rsidR="00F85E15" w:rsidRPr="009D4650">
        <w:rPr>
          <w:color w:val="0000FF"/>
        </w:rPr>
        <w:t>rutinní</w:t>
      </w:r>
      <w:r w:rsidRPr="009D4650">
        <w:rPr>
          <w:color w:val="auto"/>
        </w:rPr>
        <w:t xml:space="preserve"> a speciální morfologie</w:t>
      </w:r>
    </w:p>
    <w:p w:rsidR="00DA59E6" w:rsidRPr="009D4650" w:rsidRDefault="00DA59E6" w:rsidP="00FA4B06">
      <w:pPr>
        <w:numPr>
          <w:ilvl w:val="0"/>
          <w:numId w:val="7"/>
        </w:numPr>
        <w:rPr>
          <w:color w:val="auto"/>
        </w:rPr>
      </w:pPr>
      <w:r w:rsidRPr="009D4650">
        <w:rPr>
          <w:color w:val="auto"/>
        </w:rPr>
        <w:t>úsek cytochemie</w:t>
      </w:r>
    </w:p>
    <w:p w:rsidR="00DA59E6" w:rsidRPr="009D4650" w:rsidRDefault="00DA59E6" w:rsidP="006F3FB6">
      <w:pPr>
        <w:ind w:left="1540"/>
        <w:rPr>
          <w:color w:val="auto"/>
        </w:rPr>
      </w:pPr>
    </w:p>
    <w:p w:rsidR="00DA59E6" w:rsidRPr="009D4650" w:rsidRDefault="00DA59E6" w:rsidP="00711AEF">
      <w:pPr>
        <w:rPr>
          <w:color w:val="auto"/>
        </w:rPr>
      </w:pPr>
      <w:r w:rsidRPr="009D4650">
        <w:rPr>
          <w:b/>
          <w:i/>
          <w:color w:val="auto"/>
        </w:rPr>
        <w:t>Provozní doba laboratoře</w:t>
      </w:r>
      <w:r w:rsidRPr="009D4650">
        <w:rPr>
          <w:color w:val="auto"/>
        </w:rPr>
        <w:t>:</w:t>
      </w:r>
    </w:p>
    <w:p w:rsidR="00DA59E6" w:rsidRPr="009D4650" w:rsidRDefault="00DA59E6" w:rsidP="00711AEF">
      <w:pPr>
        <w:rPr>
          <w:color w:val="auto"/>
        </w:rPr>
      </w:pPr>
      <w:r w:rsidRPr="009D4650">
        <w:rPr>
          <w:color w:val="auto"/>
        </w:rPr>
        <w:t>Nepřetržitě – 24 hodin denně, v kombinaci se službou.</w:t>
      </w:r>
    </w:p>
    <w:p w:rsidR="00DA59E6" w:rsidRPr="009D4650" w:rsidRDefault="00DA59E6" w:rsidP="00711AEF">
      <w:pPr>
        <w:rPr>
          <w:b/>
          <w:i/>
          <w:color w:val="auto"/>
        </w:rPr>
      </w:pPr>
    </w:p>
    <w:p w:rsidR="00DA59E6" w:rsidRPr="009D4650" w:rsidRDefault="00DA59E6" w:rsidP="00711AEF">
      <w:pPr>
        <w:rPr>
          <w:b/>
          <w:i/>
          <w:color w:val="auto"/>
        </w:rPr>
      </w:pPr>
    </w:p>
    <w:p w:rsidR="00DA59E6" w:rsidRPr="009D4650" w:rsidRDefault="00DA59E6" w:rsidP="00711AEF">
      <w:pPr>
        <w:rPr>
          <w:color w:val="auto"/>
        </w:rPr>
      </w:pPr>
      <w:r w:rsidRPr="009D4650">
        <w:rPr>
          <w:b/>
          <w:i/>
          <w:color w:val="auto"/>
        </w:rPr>
        <w:t>Pracovní režim laboratoře</w:t>
      </w:r>
      <w:r w:rsidRPr="009D4650">
        <w:rPr>
          <w:color w:val="auto"/>
        </w:rPr>
        <w:t>:</w:t>
      </w:r>
    </w:p>
    <w:p w:rsidR="00DA59E6" w:rsidRPr="009D4650" w:rsidRDefault="00396E65" w:rsidP="00711AEF">
      <w:pPr>
        <w:rPr>
          <w:color w:val="auto"/>
        </w:rPr>
      </w:pPr>
      <w:r w:rsidRPr="009D4650">
        <w:rPr>
          <w:color w:val="auto"/>
        </w:rPr>
        <w:t>Pondělí-pátek (7:00-14:45</w:t>
      </w:r>
      <w:r w:rsidR="004E2B48" w:rsidRPr="009D4650">
        <w:rPr>
          <w:color w:val="auto"/>
        </w:rPr>
        <w:t>)</w:t>
      </w:r>
      <w:r w:rsidRPr="009D4650">
        <w:rPr>
          <w:color w:val="auto"/>
        </w:rPr>
        <w:t xml:space="preserve"> </w:t>
      </w:r>
      <w:r w:rsidR="00DA59E6" w:rsidRPr="009D4650">
        <w:rPr>
          <w:color w:val="auto"/>
        </w:rPr>
        <w:t>příjem a zpracování biologické</w:t>
      </w:r>
      <w:r w:rsidR="004E2B48" w:rsidRPr="009D4650">
        <w:rPr>
          <w:color w:val="auto"/>
        </w:rPr>
        <w:t>ho materiálu + speciální metody</w:t>
      </w:r>
    </w:p>
    <w:p w:rsidR="00DA59E6" w:rsidRPr="009D4650" w:rsidRDefault="00DA59E6" w:rsidP="00711AEF">
      <w:pPr>
        <w:rPr>
          <w:color w:val="auto"/>
        </w:rPr>
      </w:pPr>
      <w:r w:rsidRPr="009D4650">
        <w:rPr>
          <w:color w:val="auto"/>
        </w:rPr>
        <w:t>Pondělí-pátek (14:45-7:00</w:t>
      </w:r>
      <w:r w:rsidR="004E2B48" w:rsidRPr="009D4650">
        <w:rPr>
          <w:color w:val="auto"/>
        </w:rPr>
        <w:t>)</w:t>
      </w:r>
      <w:r w:rsidRPr="009D4650">
        <w:rPr>
          <w:color w:val="auto"/>
        </w:rPr>
        <w:t xml:space="preserve"> služba, příjem a zp</w:t>
      </w:r>
      <w:r w:rsidR="004E2B48" w:rsidRPr="009D4650">
        <w:rPr>
          <w:color w:val="auto"/>
        </w:rPr>
        <w:t>racování biologického materiálu</w:t>
      </w:r>
    </w:p>
    <w:p w:rsidR="00DA59E6" w:rsidRPr="009D4650" w:rsidRDefault="00DA59E6" w:rsidP="00CE43E9">
      <w:pPr>
        <w:rPr>
          <w:color w:val="auto"/>
        </w:rPr>
      </w:pPr>
      <w:r w:rsidRPr="009D4650">
        <w:rPr>
          <w:color w:val="auto"/>
        </w:rPr>
        <w:t>Sobota + neděle + státem uznávané svátky</w:t>
      </w:r>
      <w:r w:rsidR="004E2B48" w:rsidRPr="009D4650">
        <w:rPr>
          <w:color w:val="auto"/>
        </w:rPr>
        <w:t xml:space="preserve"> (7:00-7:00) </w:t>
      </w:r>
      <w:r w:rsidRPr="009D4650">
        <w:rPr>
          <w:color w:val="auto"/>
        </w:rPr>
        <w:t>služba, příjem a zp</w:t>
      </w:r>
      <w:r w:rsidR="004E2B48" w:rsidRPr="009D4650">
        <w:rPr>
          <w:color w:val="auto"/>
        </w:rPr>
        <w:t>racování biologického materiálu</w:t>
      </w:r>
    </w:p>
    <w:p w:rsidR="00DA59E6" w:rsidRPr="009D4650" w:rsidRDefault="00DA59E6" w:rsidP="00711AEF">
      <w:pPr>
        <w:rPr>
          <w:color w:val="auto"/>
          <w:sz w:val="18"/>
          <w:szCs w:val="18"/>
        </w:rPr>
      </w:pPr>
    </w:p>
    <w:p w:rsidR="00DA59E6" w:rsidRPr="009D4650" w:rsidRDefault="00DA59E6" w:rsidP="00981F6C">
      <w:pPr>
        <w:rPr>
          <w:color w:val="auto"/>
        </w:rPr>
      </w:pPr>
      <w:r w:rsidRPr="009D4650">
        <w:rPr>
          <w:b/>
          <w:i/>
          <w:color w:val="auto"/>
        </w:rPr>
        <w:t>Dostupnost výsledků</w:t>
      </w:r>
      <w:r w:rsidRPr="009D4650">
        <w:rPr>
          <w:color w:val="auto"/>
        </w:rPr>
        <w:t xml:space="preserve">: </w:t>
      </w:r>
    </w:p>
    <w:p w:rsidR="00DA59E6" w:rsidRPr="009D4650" w:rsidRDefault="00DA59E6" w:rsidP="00981F6C">
      <w:pPr>
        <w:rPr>
          <w:color w:val="auto"/>
        </w:rPr>
      </w:pPr>
      <w:r w:rsidRPr="009D4650">
        <w:rPr>
          <w:b/>
          <w:i/>
          <w:color w:val="auto"/>
        </w:rPr>
        <w:t>Statimy</w:t>
      </w:r>
      <w:r w:rsidRPr="009D4650">
        <w:rPr>
          <w:color w:val="auto"/>
        </w:rPr>
        <w:t>: výsledek je k dispozici do 2 hodin (záleží na povaze vyšetření) od přijetí vzorku – až po uvolnění výsledku na LIS (Laboratorní informační systém).</w:t>
      </w:r>
    </w:p>
    <w:p w:rsidR="00DA59E6" w:rsidRPr="009D4650" w:rsidRDefault="00DA59E6" w:rsidP="00981F6C">
      <w:pPr>
        <w:rPr>
          <w:color w:val="auto"/>
        </w:rPr>
      </w:pPr>
      <w:r w:rsidRPr="009D4650">
        <w:rPr>
          <w:color w:val="auto"/>
        </w:rPr>
        <w:t xml:space="preserve">Vzorky označené jako </w:t>
      </w:r>
      <w:r w:rsidRPr="009D4650">
        <w:rPr>
          <w:b/>
          <w:i/>
          <w:color w:val="auto"/>
        </w:rPr>
        <w:t>vitální indikace</w:t>
      </w:r>
      <w:r w:rsidRPr="009D4650">
        <w:rPr>
          <w:color w:val="auto"/>
        </w:rPr>
        <w:t xml:space="preserve"> jsou zpracovány ihned. Výsledky jsou dostupné do 30 min </w:t>
      </w:r>
      <w:r w:rsidRPr="009D4650">
        <w:rPr>
          <w:color w:val="auto"/>
        </w:rPr>
        <w:br/>
        <w:t>od přijetí vzorku V době služby je nutné, aby oddělení požadující vitální indikaci laboratoř telefonicky upozornilo.</w:t>
      </w:r>
    </w:p>
    <w:p w:rsidR="00DA59E6" w:rsidRPr="009D4650" w:rsidRDefault="00DA59E6" w:rsidP="00981F6C">
      <w:pPr>
        <w:rPr>
          <w:color w:val="auto"/>
        </w:rPr>
      </w:pPr>
      <w:r w:rsidRPr="009D4650">
        <w:rPr>
          <w:b/>
          <w:i/>
          <w:color w:val="auto"/>
        </w:rPr>
        <w:t>Rutinní vyšetření</w:t>
      </w:r>
      <w:r w:rsidRPr="009D4650">
        <w:rPr>
          <w:color w:val="auto"/>
        </w:rPr>
        <w:t>: výsledek je k dispozici nejpozději do 24 hodin, na síti LIS</w:t>
      </w:r>
    </w:p>
    <w:p w:rsidR="00DA59E6" w:rsidRPr="009D4650" w:rsidRDefault="00DA59E6" w:rsidP="00981F6C">
      <w:pPr>
        <w:rPr>
          <w:color w:val="auto"/>
        </w:rPr>
      </w:pPr>
      <w:r w:rsidRPr="009D4650">
        <w:rPr>
          <w:b/>
          <w:i/>
          <w:color w:val="auto"/>
        </w:rPr>
        <w:t>Speciální vyšetření</w:t>
      </w:r>
      <w:r w:rsidRPr="009D4650">
        <w:rPr>
          <w:color w:val="auto"/>
        </w:rPr>
        <w:t xml:space="preserve">: dostupnost výsledků je uvedena u jednotlivých metod, v naléhavých případech </w:t>
      </w:r>
      <w:r w:rsidRPr="009D4650">
        <w:rPr>
          <w:color w:val="auto"/>
        </w:rPr>
        <w:br/>
        <w:t>a na základě osobní domluvy lékaře je vyšetření provedeno v co nejkratší době (pozn. konkrétní časová dostupnost jednotlivých vyšetření je uvedena u konkrétních vyšetření v kap. 7 Laboratorní příručky).</w:t>
      </w:r>
    </w:p>
    <w:p w:rsidR="00DA59E6" w:rsidRPr="009D4650" w:rsidRDefault="00DA59E6" w:rsidP="00981F6C">
      <w:pPr>
        <w:rPr>
          <w:color w:val="auto"/>
        </w:rPr>
      </w:pPr>
    </w:p>
    <w:p w:rsidR="00DA59E6" w:rsidRPr="009D4650" w:rsidRDefault="00DA59E6" w:rsidP="00C97707">
      <w:pPr>
        <w:pStyle w:val="Nadpis2"/>
        <w:rPr>
          <w:color w:val="auto"/>
        </w:rPr>
      </w:pPr>
      <w:bookmarkStart w:id="97" w:name="_Toc294245385"/>
      <w:bookmarkStart w:id="98" w:name="_Toc306704382"/>
      <w:bookmarkStart w:id="99" w:name="_Toc306704768"/>
      <w:bookmarkStart w:id="100" w:name="_Toc448481317"/>
      <w:bookmarkStart w:id="101" w:name="_Toc160693698"/>
      <w:r w:rsidRPr="009D4650">
        <w:rPr>
          <w:color w:val="auto"/>
        </w:rPr>
        <w:lastRenderedPageBreak/>
        <w:t>Spektrum nabízených služeb</w:t>
      </w:r>
      <w:bookmarkEnd w:id="97"/>
      <w:bookmarkEnd w:id="98"/>
      <w:bookmarkEnd w:id="99"/>
      <w:bookmarkEnd w:id="100"/>
      <w:bookmarkEnd w:id="101"/>
    </w:p>
    <w:p w:rsidR="00DA59E6" w:rsidRPr="009D4650" w:rsidRDefault="00DA59E6" w:rsidP="00711AEF">
      <w:pPr>
        <w:rPr>
          <w:color w:val="auto"/>
        </w:rPr>
      </w:pPr>
      <w:r w:rsidRPr="009D4650">
        <w:rPr>
          <w:color w:val="auto"/>
        </w:rPr>
        <w:t>Laboratoř provádí cca 70 různých laboratorních vyšetření. Denně vyšetřuje přibližně 1500 biologických vzorků, tj. asi 65000 vyšetření měsíčně (denní provoz + služba). V době mimo provozní dobu ÚLM přijímá k inkubaci materiál na vyšetření hemokultur do satelitního inkubátoru.</w:t>
      </w:r>
    </w:p>
    <w:p w:rsidR="00DA59E6" w:rsidRPr="009D4650" w:rsidRDefault="00DA59E6" w:rsidP="00711AEF">
      <w:pPr>
        <w:rPr>
          <w:b/>
          <w:i/>
          <w:color w:val="auto"/>
        </w:rPr>
      </w:pPr>
    </w:p>
    <w:p w:rsidR="00DA59E6" w:rsidRPr="009D4650" w:rsidRDefault="00DA59E6" w:rsidP="00711AEF">
      <w:pPr>
        <w:rPr>
          <w:color w:val="auto"/>
        </w:rPr>
      </w:pPr>
      <w:r w:rsidRPr="009D4650">
        <w:rPr>
          <w:b/>
          <w:i/>
          <w:color w:val="auto"/>
        </w:rPr>
        <w:t>Laboratoř provádí</w:t>
      </w:r>
      <w:r w:rsidRPr="009D4650">
        <w:rPr>
          <w:color w:val="auto"/>
        </w:rPr>
        <w:t>:</w:t>
      </w:r>
    </w:p>
    <w:p w:rsidR="00DA59E6" w:rsidRPr="009D4650" w:rsidRDefault="00DA59E6" w:rsidP="00711AEF">
      <w:pPr>
        <w:rPr>
          <w:color w:val="auto"/>
        </w:rPr>
      </w:pPr>
      <w:r w:rsidRPr="009D4650">
        <w:rPr>
          <w:color w:val="auto"/>
        </w:rPr>
        <w:t xml:space="preserve">a/ analýzu krevního obrazu s diferenciálním rozpočtem leukocytů (včetně nezralých granulocytů), retikulocyty, </w:t>
      </w:r>
      <w:r w:rsidR="007D023E" w:rsidRPr="009D4650">
        <w:rPr>
          <w:color w:val="0000FF"/>
        </w:rPr>
        <w:t>nezral</w:t>
      </w:r>
      <w:r w:rsidR="00396E65" w:rsidRPr="009D4650">
        <w:rPr>
          <w:color w:val="0000FF"/>
        </w:rPr>
        <w:t xml:space="preserve">é </w:t>
      </w:r>
      <w:r w:rsidR="007D023E" w:rsidRPr="009D4650">
        <w:rPr>
          <w:color w:val="0000FF"/>
        </w:rPr>
        <w:t>trombocyt</w:t>
      </w:r>
      <w:r w:rsidR="00D24937" w:rsidRPr="009D4650">
        <w:rPr>
          <w:color w:val="0000FF"/>
        </w:rPr>
        <w:t>y</w:t>
      </w:r>
      <w:r w:rsidR="007D023E" w:rsidRPr="009D4650">
        <w:rPr>
          <w:color w:val="0000FF"/>
        </w:rPr>
        <w:t xml:space="preserve">, </w:t>
      </w:r>
      <w:r w:rsidRPr="009D4650">
        <w:rPr>
          <w:color w:val="auto"/>
        </w:rPr>
        <w:t xml:space="preserve">normoblasty (automatické analyzátory) a analýzu tělních tekutin, stanovení erytrocytárního sedimentačního poměru </w:t>
      </w:r>
    </w:p>
    <w:p w:rsidR="00DA59E6" w:rsidRPr="009D4650" w:rsidRDefault="00DA59E6" w:rsidP="00711AEF">
      <w:pPr>
        <w:rPr>
          <w:color w:val="0000FF"/>
        </w:rPr>
      </w:pPr>
      <w:r w:rsidRPr="009D4650">
        <w:rPr>
          <w:color w:val="auto"/>
        </w:rPr>
        <w:t>b/ mikroskopické hodnocení nátěru periferní krve</w:t>
      </w:r>
      <w:r w:rsidR="00A16D4B" w:rsidRPr="009D4650">
        <w:rPr>
          <w:color w:val="0000FF"/>
        </w:rPr>
        <w:t>, včetně vyšetření na malárii se stanovením hodnoty parazitémie</w:t>
      </w:r>
      <w:r w:rsidR="00DB4E1B" w:rsidRPr="009D4650">
        <w:rPr>
          <w:color w:val="0000FF"/>
        </w:rPr>
        <w:t xml:space="preserve"> a POCT Ag testu</w:t>
      </w:r>
    </w:p>
    <w:p w:rsidR="00DA59E6" w:rsidRPr="009D4650" w:rsidRDefault="00DA59E6" w:rsidP="003341C3">
      <w:pPr>
        <w:rPr>
          <w:color w:val="auto"/>
        </w:rPr>
      </w:pPr>
      <w:r w:rsidRPr="009D4650">
        <w:rPr>
          <w:color w:val="auto"/>
        </w:rPr>
        <w:t>c/ základní koagulační screening (</w:t>
      </w:r>
      <w:r w:rsidRPr="009D4650">
        <w:rPr>
          <w:i/>
          <w:color w:val="auto"/>
        </w:rPr>
        <w:t>viz kap. 7</w:t>
      </w:r>
      <w:r w:rsidRPr="009D4650">
        <w:rPr>
          <w:color w:val="auto"/>
        </w:rPr>
        <w:t>)</w:t>
      </w:r>
    </w:p>
    <w:p w:rsidR="00DA59E6" w:rsidRPr="009D4650" w:rsidRDefault="00DA59E6" w:rsidP="00711AEF">
      <w:pPr>
        <w:rPr>
          <w:color w:val="auto"/>
        </w:rPr>
      </w:pPr>
      <w:r w:rsidRPr="009D4650">
        <w:rPr>
          <w:color w:val="auto"/>
        </w:rPr>
        <w:t>d/ speciální koagulační vyšetření (agregace trombocytů, PFA, hladiny faktorů, inhibitory koagulace, von Willebrandův faktor, protein C, protein S, APC rezistence, lupus antikoagulans, monitorování antikoagulační léčby přímými inhibitory trombinu</w:t>
      </w:r>
      <w:r w:rsidR="00041682">
        <w:rPr>
          <w:color w:val="auto"/>
        </w:rPr>
        <w:t xml:space="preserve">, </w:t>
      </w:r>
      <w:r w:rsidR="00074F3D">
        <w:rPr>
          <w:color w:val="0000FF"/>
        </w:rPr>
        <w:t>plaz</w:t>
      </w:r>
      <w:r w:rsidR="00041682" w:rsidRPr="00041682">
        <w:rPr>
          <w:color w:val="0000FF"/>
        </w:rPr>
        <w:t>minogen</w:t>
      </w:r>
      <w:r w:rsidRPr="009D4650">
        <w:rPr>
          <w:color w:val="auto"/>
        </w:rPr>
        <w:t xml:space="preserve">)  </w:t>
      </w:r>
    </w:p>
    <w:p w:rsidR="00DA59E6" w:rsidRPr="009D4650" w:rsidRDefault="00DA59E6" w:rsidP="00711AEF">
      <w:pPr>
        <w:rPr>
          <w:color w:val="auto"/>
        </w:rPr>
      </w:pPr>
      <w:r w:rsidRPr="009D4650">
        <w:rPr>
          <w:color w:val="auto"/>
        </w:rPr>
        <w:t>e/ speciální morfologické a cytochemické vyšetření kostní dřeně a tělních tekutin.</w:t>
      </w:r>
    </w:p>
    <w:p w:rsidR="00DA59E6" w:rsidRPr="009D4650" w:rsidRDefault="00DA59E6" w:rsidP="006F3FB6">
      <w:pPr>
        <w:rPr>
          <w:color w:val="auto"/>
        </w:rPr>
      </w:pPr>
      <w:r w:rsidRPr="009D4650">
        <w:rPr>
          <w:color w:val="auto"/>
        </w:rPr>
        <w:t xml:space="preserve">f/ dozoruje D-Di POCT </w:t>
      </w:r>
      <w:r w:rsidR="00041682" w:rsidRPr="009D4650">
        <w:rPr>
          <w:color w:val="auto"/>
        </w:rPr>
        <w:t xml:space="preserve">na urgentním příjmu </w:t>
      </w:r>
      <w:r w:rsidRPr="009D4650">
        <w:rPr>
          <w:color w:val="auto"/>
        </w:rPr>
        <w:t>a CoaguChek pro vyšetření PT</w:t>
      </w:r>
      <w:r w:rsidR="00041682">
        <w:rPr>
          <w:color w:val="auto"/>
        </w:rPr>
        <w:t xml:space="preserve"> </w:t>
      </w:r>
      <w:r w:rsidR="00041682" w:rsidRPr="00041682">
        <w:rPr>
          <w:color w:val="0000FF"/>
        </w:rPr>
        <w:t>na neurologické JIP</w:t>
      </w:r>
      <w:r w:rsidRPr="009D4650">
        <w:rPr>
          <w:color w:val="auto"/>
        </w:rPr>
        <w:t xml:space="preserve"> (v případě D-Di kontrola výsledků, kontrola kvality, kalibrace, zajištění materiálu, u PT pouze IKK a EKK)</w:t>
      </w:r>
    </w:p>
    <w:p w:rsidR="00DA59E6" w:rsidRPr="009D4650" w:rsidRDefault="00DA59E6" w:rsidP="00762E0E">
      <w:pPr>
        <w:rPr>
          <w:color w:val="auto"/>
        </w:rPr>
      </w:pPr>
      <w:r w:rsidRPr="009D4650">
        <w:rPr>
          <w:color w:val="auto"/>
        </w:rPr>
        <w:t xml:space="preserve">g/ zajišťuje příjem hemokultur během pohotovostního režimu </w:t>
      </w:r>
    </w:p>
    <w:p w:rsidR="00DA59E6" w:rsidRPr="009D4650" w:rsidRDefault="00396E65" w:rsidP="00762E0E">
      <w:pPr>
        <w:ind w:left="720"/>
        <w:rPr>
          <w:color w:val="auto"/>
        </w:rPr>
      </w:pPr>
      <w:r w:rsidRPr="009D4650">
        <w:rPr>
          <w:color w:val="auto"/>
        </w:rPr>
        <w:t>v pracovní dny</w:t>
      </w:r>
      <w:r w:rsidR="00DA59E6" w:rsidRPr="009D4650">
        <w:rPr>
          <w:color w:val="auto"/>
        </w:rPr>
        <w:t xml:space="preserve"> 16:00 -6:30 hod následujícího dne</w:t>
      </w:r>
    </w:p>
    <w:p w:rsidR="00DA59E6" w:rsidRPr="009D4650" w:rsidRDefault="00DA59E6" w:rsidP="00762E0E">
      <w:pPr>
        <w:ind w:left="720"/>
        <w:rPr>
          <w:color w:val="auto"/>
        </w:rPr>
      </w:pPr>
      <w:r w:rsidRPr="009D4650">
        <w:rPr>
          <w:color w:val="auto"/>
        </w:rPr>
        <w:t>v sobotu 13:00 -7:00 hod následujícího dne</w:t>
      </w:r>
    </w:p>
    <w:p w:rsidR="00DA59E6" w:rsidRPr="009D4650" w:rsidRDefault="00396E65" w:rsidP="00FA71EF">
      <w:pPr>
        <w:ind w:left="720"/>
        <w:rPr>
          <w:color w:val="auto"/>
        </w:rPr>
      </w:pPr>
      <w:r w:rsidRPr="009D4650">
        <w:rPr>
          <w:color w:val="auto"/>
        </w:rPr>
        <w:t xml:space="preserve">v neděli a ve svátky od 10:00 – 6:00 </w:t>
      </w:r>
      <w:r w:rsidR="00DA59E6" w:rsidRPr="009D4650">
        <w:rPr>
          <w:color w:val="auto"/>
        </w:rPr>
        <w:t>následujícího dne</w:t>
      </w:r>
    </w:p>
    <w:p w:rsidR="00DA59E6" w:rsidRPr="009D4650" w:rsidRDefault="00DA59E6" w:rsidP="00711AEF">
      <w:pPr>
        <w:rPr>
          <w:color w:val="auto"/>
          <w:sz w:val="18"/>
          <w:szCs w:val="18"/>
        </w:rPr>
      </w:pPr>
    </w:p>
    <w:p w:rsidR="00DA59E6" w:rsidRPr="009D4650" w:rsidRDefault="00DA59E6" w:rsidP="00711AEF">
      <w:pPr>
        <w:rPr>
          <w:color w:val="auto"/>
        </w:rPr>
      </w:pPr>
      <w:r w:rsidRPr="009D4650">
        <w:rPr>
          <w:color w:val="auto"/>
        </w:rPr>
        <w:t>Laboratoř současně poskytuje konzultační služby z oboru hematologie.</w:t>
      </w:r>
    </w:p>
    <w:p w:rsidR="00DA59E6" w:rsidRPr="009D4650" w:rsidRDefault="00DA59E6" w:rsidP="00711AEF">
      <w:pPr>
        <w:rPr>
          <w:color w:val="auto"/>
        </w:rPr>
      </w:pPr>
      <w:r w:rsidRPr="009D4650">
        <w:rPr>
          <w:color w:val="auto"/>
        </w:rPr>
        <w:t xml:space="preserve">Na úseku speciální morfologie poskytuje laboratoř superkonziliární vyšetření pro řadu pracovišť v ČR, provádí konfirmaci dřeňových nálezů u dětských a dospělých pacientů s myelodysplastickým syndromem a u dětí s akutní leukemií, solidními nádory a jinými závažnými poruchami krvetvorby. </w:t>
      </w:r>
    </w:p>
    <w:p w:rsidR="00DA59E6" w:rsidRPr="009D4650" w:rsidRDefault="00DA59E6" w:rsidP="00711AEF">
      <w:pPr>
        <w:rPr>
          <w:color w:val="auto"/>
        </w:rPr>
      </w:pPr>
    </w:p>
    <w:p w:rsidR="00DA59E6" w:rsidRPr="009D4650" w:rsidRDefault="00DA59E6" w:rsidP="00711AEF">
      <w:pPr>
        <w:rPr>
          <w:color w:val="auto"/>
        </w:rPr>
      </w:pPr>
      <w:r w:rsidRPr="009D4650">
        <w:rPr>
          <w:b/>
          <w:i/>
          <w:color w:val="auto"/>
        </w:rPr>
        <w:t>Vyšetření samoplátců</w:t>
      </w:r>
      <w:r w:rsidRPr="009D4650">
        <w:rPr>
          <w:color w:val="auto"/>
        </w:rPr>
        <w:t>:</w:t>
      </w:r>
    </w:p>
    <w:p w:rsidR="00DA59E6" w:rsidRPr="009D4650" w:rsidRDefault="00DA59E6" w:rsidP="00711AEF">
      <w:pPr>
        <w:rPr>
          <w:color w:val="auto"/>
        </w:rPr>
      </w:pPr>
      <w:r w:rsidRPr="009D4650">
        <w:rPr>
          <w:color w:val="auto"/>
        </w:rPr>
        <w:t>Vzorky jsou zpracovány běžným způsobem, v informačním systému jsou uvedeny pod unikátním rodným číslem, jménem pacienta a adresou a výsledky jsou dostupné též v NIS (Nemocniční informační systém) nemocnice. Ceny vyšetření se řídí ceníkem Cizineckého oddělení.</w:t>
      </w:r>
    </w:p>
    <w:p w:rsidR="00DA59E6" w:rsidRPr="009D4650" w:rsidRDefault="00DA59E6" w:rsidP="00507DBF">
      <w:pPr>
        <w:pStyle w:val="Nadpis1"/>
        <w:rPr>
          <w:color w:val="auto"/>
        </w:rPr>
      </w:pPr>
      <w:bookmarkStart w:id="102" w:name="_Toc294245386"/>
      <w:bookmarkStart w:id="103" w:name="_Toc306704383"/>
      <w:bookmarkStart w:id="104" w:name="_Toc306704769"/>
      <w:bookmarkStart w:id="105" w:name="_Toc448481318"/>
      <w:bookmarkStart w:id="106" w:name="_Toc160693699"/>
      <w:r w:rsidRPr="009D4650">
        <w:rPr>
          <w:color w:val="auto"/>
        </w:rPr>
        <w:lastRenderedPageBreak/>
        <w:t>Manuál pro odběr primárních vzorků</w:t>
      </w:r>
      <w:bookmarkEnd w:id="102"/>
      <w:bookmarkEnd w:id="103"/>
      <w:bookmarkEnd w:id="104"/>
      <w:bookmarkEnd w:id="105"/>
      <w:bookmarkEnd w:id="106"/>
    </w:p>
    <w:p w:rsidR="00DA59E6" w:rsidRPr="009D4650" w:rsidRDefault="00DA59E6" w:rsidP="009D21AE">
      <w:pPr>
        <w:pStyle w:val="Nadpis2"/>
        <w:rPr>
          <w:color w:val="auto"/>
        </w:rPr>
      </w:pPr>
      <w:bookmarkStart w:id="107" w:name="_Toc306704384"/>
      <w:bookmarkStart w:id="108" w:name="_Toc306704770"/>
      <w:bookmarkStart w:id="109" w:name="_Toc448481319"/>
      <w:bookmarkStart w:id="110" w:name="_Toc160693700"/>
      <w:r w:rsidRPr="009D4650">
        <w:rPr>
          <w:color w:val="auto"/>
        </w:rPr>
        <w:t>Základní informace</w:t>
      </w:r>
      <w:bookmarkEnd w:id="107"/>
      <w:bookmarkEnd w:id="108"/>
      <w:bookmarkEnd w:id="109"/>
      <w:bookmarkEnd w:id="110"/>
    </w:p>
    <w:p w:rsidR="00DA59E6" w:rsidRPr="009D4650" w:rsidRDefault="00DA59E6" w:rsidP="00554296">
      <w:pPr>
        <w:rPr>
          <w:color w:val="auto"/>
        </w:rPr>
      </w:pPr>
      <w:r w:rsidRPr="009D4650">
        <w:rPr>
          <w:color w:val="auto"/>
        </w:rPr>
        <w:t>V naší laboratoři je používán uzavřený odběrový systém Vacutainer od dodavatelské firmy Dialab, některé objemy zkumavek od firmy Vacutest KIMA, které umožňuje kvalitní a bezpečný odběr biologického materiálu. Pouze v případě pseudotrombocytopénií je používán odběrová systém TromboEcaxt od firmy Sarstedt. Odběry jsou prováděny na jednotlivých klinických pracovištích FN Motol.</w:t>
      </w:r>
    </w:p>
    <w:p w:rsidR="00DA59E6" w:rsidRPr="009D4650" w:rsidRDefault="00DA59E6" w:rsidP="00CB7EDC">
      <w:pPr>
        <w:pStyle w:val="Obsah1"/>
        <w:rPr>
          <w:color w:val="auto"/>
        </w:rPr>
      </w:pPr>
      <w:r w:rsidRPr="009D4650">
        <w:rPr>
          <w:color w:val="auto"/>
        </w:rPr>
        <w:t xml:space="preserve">Informace o jednotlivých vyšetřeních jsou uvedeny v kapitole </w:t>
      </w:r>
      <w:r w:rsidRPr="009D4650">
        <w:rPr>
          <w:i/>
          <w:color w:val="auto"/>
        </w:rPr>
        <w:t xml:space="preserve">7 Abecední seznamy vyšetření. </w:t>
      </w:r>
      <w:r w:rsidRPr="009D4650">
        <w:rPr>
          <w:color w:val="auto"/>
        </w:rPr>
        <w:t>Mimo jiné tato kapitola obsahuje i typ primárního vzorku a množství krve, které je potřeba odebrat pro jednotlivá vyšetření.</w:t>
      </w:r>
    </w:p>
    <w:p w:rsidR="00DA59E6" w:rsidRPr="009D4650" w:rsidRDefault="00DA59E6" w:rsidP="00554296">
      <w:pPr>
        <w:numPr>
          <w:ilvl w:val="0"/>
          <w:numId w:val="21"/>
        </w:numPr>
        <w:rPr>
          <w:i/>
          <w:color w:val="auto"/>
          <w:szCs w:val="22"/>
        </w:rPr>
      </w:pPr>
      <w:r w:rsidRPr="009D4650">
        <w:rPr>
          <w:color w:val="auto"/>
          <w:szCs w:val="22"/>
        </w:rPr>
        <w:t xml:space="preserve">Informace a pokyny pro pacienty a pro klinická oddělení jsou uvedeny v kapitole </w:t>
      </w:r>
      <w:r w:rsidRPr="009D4650">
        <w:rPr>
          <w:i/>
          <w:color w:val="auto"/>
          <w:szCs w:val="22"/>
        </w:rPr>
        <w:t xml:space="preserve">8 Pokyny pro spolupracující oddělení a 9 Pokyny pro pacienty </w:t>
      </w:r>
    </w:p>
    <w:p w:rsidR="00DA59E6" w:rsidRPr="009D4650" w:rsidRDefault="00DA59E6" w:rsidP="00554296">
      <w:pPr>
        <w:numPr>
          <w:ilvl w:val="0"/>
          <w:numId w:val="21"/>
        </w:numPr>
        <w:rPr>
          <w:color w:val="auto"/>
          <w:szCs w:val="22"/>
        </w:rPr>
      </w:pPr>
      <w:r w:rsidRPr="009D4650">
        <w:rPr>
          <w:color w:val="auto"/>
          <w:szCs w:val="22"/>
        </w:rPr>
        <w:t xml:space="preserve">Podrobný popis odběrového systému je k dispozici v kapitole </w:t>
      </w:r>
      <w:r w:rsidRPr="009D4650">
        <w:rPr>
          <w:i/>
          <w:color w:val="auto"/>
          <w:szCs w:val="22"/>
        </w:rPr>
        <w:t xml:space="preserve">3.6. Používaný odběrový systém. </w:t>
      </w:r>
    </w:p>
    <w:p w:rsidR="00DA59E6" w:rsidRPr="009D4650" w:rsidRDefault="00DA59E6" w:rsidP="00554296">
      <w:pPr>
        <w:pStyle w:val="Obsah2"/>
        <w:numPr>
          <w:ilvl w:val="0"/>
          <w:numId w:val="21"/>
        </w:numPr>
        <w:tabs>
          <w:tab w:val="left" w:pos="880"/>
          <w:tab w:val="right" w:leader="dot" w:pos="9060"/>
        </w:tabs>
        <w:jc w:val="both"/>
        <w:rPr>
          <w:i w:val="0"/>
          <w:noProof/>
          <w:color w:val="auto"/>
          <w:sz w:val="22"/>
          <w:szCs w:val="22"/>
        </w:rPr>
      </w:pPr>
      <w:r w:rsidRPr="009D4650">
        <w:rPr>
          <w:i w:val="0"/>
          <w:color w:val="auto"/>
          <w:sz w:val="22"/>
          <w:szCs w:val="22"/>
        </w:rPr>
        <w:t>V kapitole</w:t>
      </w:r>
      <w:r w:rsidRPr="009D4650">
        <w:rPr>
          <w:color w:val="auto"/>
          <w:sz w:val="22"/>
          <w:szCs w:val="22"/>
        </w:rPr>
        <w:t xml:space="preserve"> 3.4 Ústní a dodatečné požadavky na vyšetření </w:t>
      </w:r>
      <w:r w:rsidRPr="009D4650">
        <w:rPr>
          <w:i w:val="0"/>
          <w:color w:val="auto"/>
          <w:sz w:val="22"/>
          <w:szCs w:val="22"/>
        </w:rPr>
        <w:t>jsou stanoveny možnosti pro dodatečné provedení analýzy z již odebraného vzorku.</w:t>
      </w:r>
    </w:p>
    <w:p w:rsidR="00DA59E6" w:rsidRPr="009D4650" w:rsidRDefault="00DA59E6" w:rsidP="003B327A">
      <w:pPr>
        <w:rPr>
          <w:color w:val="auto"/>
        </w:rPr>
      </w:pPr>
    </w:p>
    <w:p w:rsidR="00DA59E6" w:rsidRPr="009D4650" w:rsidRDefault="00DA59E6" w:rsidP="00B83BEC">
      <w:pPr>
        <w:pStyle w:val="Nadpis2"/>
        <w:rPr>
          <w:color w:val="auto"/>
        </w:rPr>
      </w:pPr>
      <w:bookmarkStart w:id="111" w:name="_Toc306704385"/>
      <w:bookmarkStart w:id="112" w:name="_Toc306704771"/>
      <w:bookmarkStart w:id="113" w:name="_Toc448481320"/>
      <w:bookmarkStart w:id="114" w:name="_Toc160693701"/>
      <w:r w:rsidRPr="009D4650">
        <w:rPr>
          <w:color w:val="auto"/>
        </w:rPr>
        <w:t>Požadavkové listy (žádanky)</w:t>
      </w:r>
      <w:bookmarkEnd w:id="111"/>
      <w:bookmarkEnd w:id="112"/>
      <w:bookmarkEnd w:id="113"/>
      <w:bookmarkEnd w:id="114"/>
    </w:p>
    <w:p w:rsidR="00DA59E6" w:rsidRPr="009D4650" w:rsidRDefault="00DA59E6" w:rsidP="00B94FE7">
      <w:pPr>
        <w:rPr>
          <w:color w:val="auto"/>
        </w:rPr>
      </w:pPr>
      <w:r w:rsidRPr="009D4650">
        <w:rPr>
          <w:color w:val="auto"/>
        </w:rPr>
        <w:t xml:space="preserve">Nutným předpokladem pro provedení požadovaných vyšetření jsou žádanky, bez kterých materiál nelze přijmout. </w:t>
      </w:r>
    </w:p>
    <w:p w:rsidR="00DA59E6" w:rsidRPr="009D4650" w:rsidRDefault="00DA59E6" w:rsidP="00E5226E">
      <w:pPr>
        <w:numPr>
          <w:ilvl w:val="0"/>
          <w:numId w:val="20"/>
        </w:numPr>
        <w:jc w:val="left"/>
        <w:rPr>
          <w:color w:val="auto"/>
        </w:rPr>
      </w:pPr>
      <w:r w:rsidRPr="009D4650">
        <w:rPr>
          <w:color w:val="auto"/>
        </w:rPr>
        <w:t>V současné době jsou využívány elektronické žádanky, které připravují přímo lékaři. Musí obsahovat stejné informace jako žádanky papírové.</w:t>
      </w:r>
    </w:p>
    <w:p w:rsidR="00DA59E6" w:rsidRPr="009D4650" w:rsidRDefault="00DA59E6" w:rsidP="00E5226E">
      <w:pPr>
        <w:numPr>
          <w:ilvl w:val="0"/>
          <w:numId w:val="20"/>
        </w:numPr>
        <w:jc w:val="left"/>
        <w:rPr>
          <w:color w:val="auto"/>
        </w:rPr>
      </w:pPr>
      <w:r w:rsidRPr="009D4650">
        <w:rPr>
          <w:color w:val="auto"/>
        </w:rPr>
        <w:t xml:space="preserve"> Indikace - normál, statim, vitální indikace, </w:t>
      </w:r>
    </w:p>
    <w:p w:rsidR="00DA59E6" w:rsidRPr="009D4650" w:rsidRDefault="00DA59E6" w:rsidP="00E5226E">
      <w:pPr>
        <w:numPr>
          <w:ilvl w:val="0"/>
          <w:numId w:val="20"/>
        </w:numPr>
        <w:jc w:val="left"/>
        <w:rPr>
          <w:color w:val="auto"/>
        </w:rPr>
      </w:pPr>
      <w:r w:rsidRPr="009D4650">
        <w:rPr>
          <w:color w:val="auto"/>
        </w:rPr>
        <w:t>Jednoznačnou identifikaci pacienta - jméno, identifikační číslo (číslo pojištěnce) pacienta, popř. datum narození pacienta + pohlaví (v případě, že není jednoznačně určeno rodným číslem pojištěnce)</w:t>
      </w:r>
    </w:p>
    <w:p w:rsidR="00DA59E6" w:rsidRPr="009D4650" w:rsidRDefault="00DA59E6" w:rsidP="00E5226E">
      <w:pPr>
        <w:numPr>
          <w:ilvl w:val="0"/>
          <w:numId w:val="20"/>
        </w:numPr>
        <w:rPr>
          <w:color w:val="auto"/>
        </w:rPr>
      </w:pPr>
      <w:r w:rsidRPr="009D4650">
        <w:rPr>
          <w:color w:val="auto"/>
        </w:rPr>
        <w:t>Kód zdravotní pojišťovny, kde je pacient pojištěn v době odběru, případně označení grantového vzorku</w:t>
      </w:r>
    </w:p>
    <w:p w:rsidR="00DA59E6" w:rsidRPr="009D4650" w:rsidRDefault="00DA59E6" w:rsidP="00E5226E">
      <w:pPr>
        <w:numPr>
          <w:ilvl w:val="0"/>
          <w:numId w:val="20"/>
        </w:numPr>
        <w:rPr>
          <w:color w:val="auto"/>
        </w:rPr>
      </w:pPr>
      <w:r w:rsidRPr="009D4650">
        <w:rPr>
          <w:color w:val="auto"/>
        </w:rPr>
        <w:t>Základní diagnóza pacienta dle MKN-10</w:t>
      </w:r>
    </w:p>
    <w:p w:rsidR="00DA59E6" w:rsidRPr="009D4650" w:rsidRDefault="00DA59E6" w:rsidP="00E5226E">
      <w:pPr>
        <w:numPr>
          <w:ilvl w:val="0"/>
          <w:numId w:val="20"/>
        </w:numPr>
        <w:rPr>
          <w:color w:val="auto"/>
        </w:rPr>
      </w:pPr>
      <w:r w:rsidRPr="009D4650">
        <w:rPr>
          <w:color w:val="auto"/>
        </w:rPr>
        <w:t xml:space="preserve">Datum a čas odběru vzorku </w:t>
      </w:r>
    </w:p>
    <w:p w:rsidR="00DA59E6" w:rsidRPr="009D4650" w:rsidRDefault="00DA59E6" w:rsidP="00E5226E">
      <w:pPr>
        <w:numPr>
          <w:ilvl w:val="0"/>
          <w:numId w:val="20"/>
        </w:numPr>
        <w:rPr>
          <w:color w:val="auto"/>
        </w:rPr>
      </w:pPr>
      <w:r w:rsidRPr="009D4650">
        <w:rPr>
          <w:color w:val="auto"/>
        </w:rPr>
        <w:t>Identifikace objednavatele (oddělení)</w:t>
      </w:r>
    </w:p>
    <w:p w:rsidR="00DA59E6" w:rsidRPr="009D4650" w:rsidRDefault="00DA59E6" w:rsidP="00E5226E">
      <w:pPr>
        <w:numPr>
          <w:ilvl w:val="0"/>
          <w:numId w:val="20"/>
        </w:numPr>
        <w:rPr>
          <w:color w:val="auto"/>
        </w:rPr>
      </w:pPr>
      <w:r w:rsidRPr="009D4650">
        <w:rPr>
          <w:color w:val="auto"/>
        </w:rPr>
        <w:t xml:space="preserve">Jméno a podpis pracovníka provádějící odběr </w:t>
      </w:r>
    </w:p>
    <w:p w:rsidR="00DA59E6" w:rsidRPr="009D4650" w:rsidRDefault="00DA59E6" w:rsidP="00E5226E">
      <w:pPr>
        <w:numPr>
          <w:ilvl w:val="0"/>
          <w:numId w:val="20"/>
        </w:numPr>
        <w:rPr>
          <w:color w:val="auto"/>
        </w:rPr>
      </w:pPr>
      <w:r w:rsidRPr="009D4650">
        <w:rPr>
          <w:color w:val="auto"/>
        </w:rPr>
        <w:t>Jméno a podpis lékaře požadujícího vyšetření</w:t>
      </w:r>
    </w:p>
    <w:p w:rsidR="00DA59E6" w:rsidRPr="009D4650" w:rsidRDefault="00DA59E6" w:rsidP="00E5226E">
      <w:pPr>
        <w:numPr>
          <w:ilvl w:val="0"/>
          <w:numId w:val="20"/>
        </w:numPr>
        <w:rPr>
          <w:color w:val="auto"/>
        </w:rPr>
      </w:pPr>
      <w:r w:rsidRPr="009D4650">
        <w:rPr>
          <w:color w:val="auto"/>
        </w:rPr>
        <w:t>Označený požadavek vyšetření k dodanému materiálu</w:t>
      </w:r>
    </w:p>
    <w:p w:rsidR="00DA59E6" w:rsidRPr="009D4650" w:rsidRDefault="00DA59E6" w:rsidP="00E5226E">
      <w:pPr>
        <w:numPr>
          <w:ilvl w:val="0"/>
          <w:numId w:val="20"/>
        </w:numPr>
        <w:rPr>
          <w:color w:val="000000" w:themeColor="text1"/>
        </w:rPr>
      </w:pPr>
      <w:r w:rsidRPr="009D4650">
        <w:rPr>
          <w:color w:val="000000" w:themeColor="text1"/>
        </w:rPr>
        <w:lastRenderedPageBreak/>
        <w:t xml:space="preserve">Na žádance o hemokoagulační vyšetření musí být uvedena případná </w:t>
      </w:r>
      <w:r w:rsidR="00041682">
        <w:rPr>
          <w:color w:val="000000" w:themeColor="text1"/>
        </w:rPr>
        <w:t>antikoagulační léčba (Warfarin</w:t>
      </w:r>
      <w:r w:rsidRPr="009D4650">
        <w:rPr>
          <w:color w:val="000000" w:themeColor="text1"/>
        </w:rPr>
        <w:t>, heparin (UFH), Clexane,</w:t>
      </w:r>
      <w:r w:rsidR="00041682">
        <w:rPr>
          <w:color w:val="000000" w:themeColor="text1"/>
        </w:rPr>
        <w:t xml:space="preserve"> </w:t>
      </w:r>
      <w:r w:rsidR="00041682" w:rsidRPr="00041682">
        <w:rPr>
          <w:color w:val="0000FF"/>
        </w:rPr>
        <w:t>Inhixa</w:t>
      </w:r>
      <w:r w:rsidR="00041682">
        <w:rPr>
          <w:color w:val="000000" w:themeColor="text1"/>
        </w:rPr>
        <w:t>,</w:t>
      </w:r>
      <w:r w:rsidRPr="009D4650">
        <w:rPr>
          <w:color w:val="000000" w:themeColor="text1"/>
        </w:rPr>
        <w:t xml:space="preserve"> Fragmin, Fraxiparine, Arixtra, Zibor, Pradaxa, Xarelto, Eliquis, Lixiana,</w:t>
      </w:r>
      <w:r w:rsidR="009B6EA8" w:rsidRPr="009D4650">
        <w:rPr>
          <w:color w:val="000000" w:themeColor="text1"/>
        </w:rPr>
        <w:t xml:space="preserve"> případně název generika,</w:t>
      </w:r>
      <w:r w:rsidRPr="009D4650">
        <w:rPr>
          <w:color w:val="000000" w:themeColor="text1"/>
        </w:rPr>
        <w:t xml:space="preserve"> trombolýza, nelze zjistit, jiné, žádná), při vyšetření agregace krevních destiček antiagregační léčba.</w:t>
      </w:r>
    </w:p>
    <w:p w:rsidR="00DA59E6" w:rsidRPr="009D4650" w:rsidRDefault="00DA59E6" w:rsidP="00FC0037">
      <w:pPr>
        <w:numPr>
          <w:ilvl w:val="0"/>
          <w:numId w:val="20"/>
        </w:numPr>
        <w:rPr>
          <w:color w:val="auto"/>
        </w:rPr>
      </w:pPr>
      <w:r w:rsidRPr="009D4650">
        <w:rPr>
          <w:color w:val="auto"/>
        </w:rPr>
        <w:t>Na žádance je též vhodné uvést, že se jedná o odběr např. z centrálního žilního katétru, u odběrů tělních tekutin, konkrétně punktátů je také potřeba uvést odkud byla punkce provedena (koleno, hrudník,…)</w:t>
      </w:r>
    </w:p>
    <w:p w:rsidR="00271FB6" w:rsidRPr="009D4650" w:rsidRDefault="00271FB6" w:rsidP="00FC0037">
      <w:pPr>
        <w:numPr>
          <w:ilvl w:val="0"/>
          <w:numId w:val="20"/>
        </w:numPr>
        <w:rPr>
          <w:color w:val="0000FF"/>
        </w:rPr>
      </w:pPr>
      <w:r w:rsidRPr="009D4650">
        <w:rPr>
          <w:color w:val="0000FF"/>
        </w:rPr>
        <w:t xml:space="preserve">V případě mikroskopického vyšetření na malárii, musí </w:t>
      </w:r>
      <w:r w:rsidR="00AB2E80" w:rsidRPr="009D4650">
        <w:rPr>
          <w:color w:val="0000FF"/>
        </w:rPr>
        <w:t xml:space="preserve">mikrobiologická </w:t>
      </w:r>
      <w:r w:rsidRPr="009D4650">
        <w:rPr>
          <w:color w:val="0000FF"/>
        </w:rPr>
        <w:t>žádanka obsahovat cestovatelskou anamnézu pacienta</w:t>
      </w:r>
    </w:p>
    <w:p w:rsidR="00DA59E6" w:rsidRPr="009D4650" w:rsidRDefault="00DA59E6" w:rsidP="00606E44">
      <w:pPr>
        <w:rPr>
          <w:color w:val="auto"/>
        </w:rPr>
      </w:pPr>
      <w:r w:rsidRPr="009D4650">
        <w:rPr>
          <w:color w:val="auto"/>
        </w:rPr>
        <w:t xml:space="preserve">Zdravotnická pracoviště požadující laboratorní vyšetření jsou povinna používat elektronické žádanky v UNIS Chorobopis s výjimkou konkrétní dohody mezi pracovištěm a laboratoří (např. urgentní situace, výpadky UNIS apod.). </w:t>
      </w:r>
    </w:p>
    <w:p w:rsidR="00DA59E6" w:rsidRPr="009D4650" w:rsidRDefault="00DA59E6" w:rsidP="00606E44">
      <w:pPr>
        <w:rPr>
          <w:color w:val="auto"/>
        </w:rPr>
      </w:pPr>
      <w:r w:rsidRPr="009D4650">
        <w:rPr>
          <w:color w:val="auto"/>
        </w:rPr>
        <w:t>Pokud není elektronická žádanka zavedena, žadatel používá papírovou žádanku pro danou laboratoř. Žádanka musí obsahovat potřebné údaje pro laboratorní vyšetření.</w:t>
      </w:r>
    </w:p>
    <w:p w:rsidR="00DA59E6" w:rsidRPr="009D4650" w:rsidRDefault="00DA59E6" w:rsidP="00606E44">
      <w:pPr>
        <w:rPr>
          <w:color w:val="auto"/>
        </w:rPr>
      </w:pPr>
      <w:r w:rsidRPr="009D4650">
        <w:rPr>
          <w:color w:val="auto"/>
        </w:rPr>
        <w:t>V případě poruchy UNIS jsou žádanky dokumentovány papírovými žádankami, eventuelně jsou zakládány na předtištěné formuláře (viz Směrnice Zdravotnická dokumentace)</w:t>
      </w:r>
    </w:p>
    <w:p w:rsidR="00DA59E6" w:rsidRPr="009D4650" w:rsidRDefault="00DA59E6" w:rsidP="00606E44">
      <w:pPr>
        <w:rPr>
          <w:color w:val="auto"/>
        </w:rPr>
      </w:pPr>
      <w:r w:rsidRPr="009D4650">
        <w:rPr>
          <w:color w:val="auto"/>
        </w:rPr>
        <w:t>Žádanka musí být vyplněna čitelně a musí obsahovat předepsané údaje.</w:t>
      </w:r>
    </w:p>
    <w:p w:rsidR="00DA59E6" w:rsidRPr="009D4650" w:rsidRDefault="00DA59E6" w:rsidP="00EF650D">
      <w:pPr>
        <w:rPr>
          <w:color w:val="auto"/>
        </w:rPr>
      </w:pPr>
      <w:r w:rsidRPr="009D4650">
        <w:rPr>
          <w:color w:val="auto"/>
        </w:rPr>
        <w:t>Je nepřípustné používat pro hospitalizované pacienty žádanky s razítkem ambulance. Laboratoř nepřijímá žádanky s razítkem lékaře odbornosti 002 (pracoviště praktického lékaře pro děti a dorost) u pacientů starších 19 let. Požadavek na vyšetření jiné, než pediatrické odbornosti bude přijat pouze tehdy, je-li věk pacienta vyšší než 10 let. Laboratoř nepřijme žádanku pacienta muže s razítkem odbornosti 603 a 604 (gynekologie).</w:t>
      </w:r>
    </w:p>
    <w:p w:rsidR="00DA59E6" w:rsidRPr="009D4650" w:rsidRDefault="00DA59E6" w:rsidP="00EF650D">
      <w:pPr>
        <w:rPr>
          <w:i/>
          <w:color w:val="auto"/>
        </w:rPr>
      </w:pPr>
      <w:r w:rsidRPr="009D4650">
        <w:rPr>
          <w:color w:val="auto"/>
        </w:rPr>
        <w:t xml:space="preserve">Postup při odmítnutí vzorku je v kapitole </w:t>
      </w:r>
      <w:r w:rsidRPr="009D4650">
        <w:rPr>
          <w:i/>
          <w:color w:val="auto"/>
        </w:rPr>
        <w:t>4.2.</w:t>
      </w:r>
      <w:r w:rsidRPr="009D4650">
        <w:rPr>
          <w:color w:val="auto"/>
        </w:rPr>
        <w:t xml:space="preserve"> </w:t>
      </w:r>
      <w:r w:rsidRPr="009D4650">
        <w:rPr>
          <w:i/>
          <w:color w:val="auto"/>
        </w:rPr>
        <w:t>Kritéria k odmítnutí dodaných vzorků.</w:t>
      </w:r>
    </w:p>
    <w:p w:rsidR="00DA59E6" w:rsidRPr="009D4650" w:rsidRDefault="00DA59E6" w:rsidP="00662B20">
      <w:pPr>
        <w:pStyle w:val="Nadpis2"/>
        <w:rPr>
          <w:color w:val="auto"/>
        </w:rPr>
      </w:pPr>
      <w:bookmarkStart w:id="115" w:name="_Toc294245388"/>
      <w:bookmarkStart w:id="116" w:name="_Toc306704386"/>
      <w:bookmarkStart w:id="117" w:name="_Toc306704772"/>
      <w:bookmarkStart w:id="118" w:name="_Toc448481321"/>
      <w:bookmarkStart w:id="119" w:name="_Toc160693702"/>
      <w:r w:rsidRPr="009D4650">
        <w:rPr>
          <w:color w:val="auto"/>
        </w:rPr>
        <w:t>Informovaný souhlas pacienta</w:t>
      </w:r>
      <w:bookmarkEnd w:id="115"/>
      <w:bookmarkEnd w:id="116"/>
      <w:bookmarkEnd w:id="117"/>
      <w:bookmarkEnd w:id="118"/>
      <w:bookmarkEnd w:id="119"/>
    </w:p>
    <w:p w:rsidR="00DA59E6" w:rsidRPr="009D4650" w:rsidRDefault="00DA59E6" w:rsidP="005A118B">
      <w:pPr>
        <w:rPr>
          <w:color w:val="auto"/>
        </w:rPr>
      </w:pPr>
      <w:r w:rsidRPr="009D4650">
        <w:rPr>
          <w:color w:val="auto"/>
        </w:rPr>
        <w:t>Laboratoř nezajišťuje informovaný souhlas pacienta.</w:t>
      </w:r>
    </w:p>
    <w:p w:rsidR="00DA59E6" w:rsidRPr="009D4650" w:rsidRDefault="00DA59E6" w:rsidP="005154B3">
      <w:pPr>
        <w:pStyle w:val="Nadpis2"/>
        <w:rPr>
          <w:color w:val="auto"/>
        </w:rPr>
      </w:pPr>
      <w:bookmarkStart w:id="120" w:name="_Toc160693703"/>
      <w:r w:rsidRPr="009D4650">
        <w:rPr>
          <w:color w:val="auto"/>
        </w:rPr>
        <w:t>Informace a návody předávané pacientům</w:t>
      </w:r>
      <w:bookmarkEnd w:id="120"/>
    </w:p>
    <w:p w:rsidR="00DA59E6" w:rsidRPr="009D4650" w:rsidRDefault="00DA59E6" w:rsidP="005A118B">
      <w:pPr>
        <w:rPr>
          <w:color w:val="auto"/>
        </w:rPr>
      </w:pPr>
      <w:r w:rsidRPr="009D4650">
        <w:rPr>
          <w:color w:val="auto"/>
        </w:rPr>
        <w:t>Bližší informace týkající se odběru biologického materiálu a případných dietních opatření před vlastním odběrem jsou shrnuty v tabulce v kapitole 8 a 9.</w:t>
      </w:r>
    </w:p>
    <w:p w:rsidR="00DA59E6" w:rsidRPr="009D4650" w:rsidRDefault="00DA59E6" w:rsidP="00662B20">
      <w:pPr>
        <w:pStyle w:val="Nadpis2"/>
        <w:rPr>
          <w:color w:val="auto"/>
        </w:rPr>
      </w:pPr>
      <w:bookmarkStart w:id="121" w:name="_Toc294245393"/>
      <w:bookmarkStart w:id="122" w:name="_Toc306704388"/>
      <w:bookmarkStart w:id="123" w:name="_Toc306704774"/>
      <w:bookmarkStart w:id="124" w:name="_Toc448481322"/>
      <w:bookmarkStart w:id="125" w:name="_Toc160693704"/>
      <w:r w:rsidRPr="009D4650">
        <w:rPr>
          <w:color w:val="auto"/>
        </w:rPr>
        <w:t>Ústní a dodatečné požadavky na vyšetření</w:t>
      </w:r>
      <w:bookmarkEnd w:id="121"/>
      <w:bookmarkEnd w:id="122"/>
      <w:bookmarkEnd w:id="123"/>
      <w:r w:rsidRPr="009D4650">
        <w:rPr>
          <w:color w:val="auto"/>
        </w:rPr>
        <w:t xml:space="preserve"> (dodatečná a opakovaná vyšetření)</w:t>
      </w:r>
      <w:bookmarkEnd w:id="124"/>
      <w:bookmarkEnd w:id="125"/>
    </w:p>
    <w:p w:rsidR="00DA59E6" w:rsidRPr="009D4650" w:rsidRDefault="00DA59E6" w:rsidP="0013798C">
      <w:pPr>
        <w:rPr>
          <w:color w:val="auto"/>
        </w:rPr>
      </w:pPr>
      <w:r w:rsidRPr="009D4650">
        <w:rPr>
          <w:color w:val="auto"/>
        </w:rPr>
        <w:t xml:space="preserve">Dodatečná vyšetření lze provést pouze za předpokladu, že zbývající množství uloženého materiálu postačuje pro žádaná další vyšetření a splňuje </w:t>
      </w:r>
      <w:r w:rsidRPr="00041682">
        <w:rPr>
          <w:color w:val="auto"/>
        </w:rPr>
        <w:t>preanalytické</w:t>
      </w:r>
      <w:r w:rsidRPr="009D4650">
        <w:rPr>
          <w:color w:val="auto"/>
        </w:rPr>
        <w:t xml:space="preserve"> požadavky. Dodatečná vyšetření u některých analýz je možno provést s určitým omezením, které je dané stabilitou analytu v biologickém materiálu. V tabulce jsou uvedeny nejméně stabilní analyty nebo testy s maximální dobou možného doobjednání vyšetření od doby odběru. Ústní požadavek vyšetření přijímá laboratoř od lékaře. Po </w:t>
      </w:r>
      <w:r w:rsidRPr="009D4650">
        <w:rPr>
          <w:color w:val="auto"/>
        </w:rPr>
        <w:lastRenderedPageBreak/>
        <w:t>dohodě s lékařem pracovník zapíše dodatečné vyšetření do LIS a vyžádá si doplňující žádanku s nezbytnými údaji (viz bod 3.2). Novou žádanku přiřadí k té původní.</w:t>
      </w:r>
    </w:p>
    <w:p w:rsidR="00DA59E6" w:rsidRPr="009D4650" w:rsidRDefault="00DA59E6" w:rsidP="0013798C">
      <w:pPr>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05"/>
        <w:gridCol w:w="4605"/>
      </w:tblGrid>
      <w:tr w:rsidR="00DA59E6" w:rsidRPr="009D4650" w:rsidTr="00804CF5">
        <w:tc>
          <w:tcPr>
            <w:tcW w:w="4605" w:type="dxa"/>
          </w:tcPr>
          <w:p w:rsidR="00DA59E6" w:rsidRPr="009D4650" w:rsidRDefault="00DA59E6" w:rsidP="00045FDE">
            <w:pPr>
              <w:spacing w:line="240" w:lineRule="auto"/>
              <w:rPr>
                <w:color w:val="auto"/>
              </w:rPr>
            </w:pPr>
            <w:r w:rsidRPr="009D4650">
              <w:rPr>
                <w:color w:val="auto"/>
              </w:rPr>
              <w:t>Možnost provedení krevního nátěru</w:t>
            </w:r>
          </w:p>
        </w:tc>
        <w:tc>
          <w:tcPr>
            <w:tcW w:w="4605" w:type="dxa"/>
          </w:tcPr>
          <w:p w:rsidR="00DA59E6" w:rsidRPr="009D4650" w:rsidRDefault="00DA59E6" w:rsidP="00045FDE">
            <w:pPr>
              <w:spacing w:line="240" w:lineRule="auto"/>
              <w:rPr>
                <w:color w:val="auto"/>
              </w:rPr>
            </w:pPr>
            <w:r w:rsidRPr="009D4650">
              <w:rPr>
                <w:color w:val="auto"/>
              </w:rPr>
              <w:t>5 hodin</w:t>
            </w:r>
          </w:p>
        </w:tc>
      </w:tr>
      <w:tr w:rsidR="00AE0AB2" w:rsidRPr="009D4650" w:rsidTr="00804CF5">
        <w:tc>
          <w:tcPr>
            <w:tcW w:w="4605" w:type="dxa"/>
          </w:tcPr>
          <w:p w:rsidR="00AE0AB2" w:rsidRPr="009D4650" w:rsidRDefault="00AE0AB2" w:rsidP="00045FDE">
            <w:pPr>
              <w:spacing w:line="240" w:lineRule="auto"/>
              <w:rPr>
                <w:color w:val="0000FF"/>
              </w:rPr>
            </w:pPr>
            <w:r w:rsidRPr="009D4650">
              <w:rPr>
                <w:color w:val="0000FF"/>
              </w:rPr>
              <w:t>Možnost vyšetření na schistocyty</w:t>
            </w:r>
          </w:p>
        </w:tc>
        <w:tc>
          <w:tcPr>
            <w:tcW w:w="4605" w:type="dxa"/>
          </w:tcPr>
          <w:p w:rsidR="00AE0AB2" w:rsidRPr="009D4650" w:rsidRDefault="00AE0AB2" w:rsidP="00045FDE">
            <w:pPr>
              <w:spacing w:line="240" w:lineRule="auto"/>
              <w:rPr>
                <w:color w:val="0000FF"/>
              </w:rPr>
            </w:pPr>
            <w:r w:rsidRPr="009D4650">
              <w:rPr>
                <w:color w:val="0000FF"/>
              </w:rPr>
              <w:t>2 hodiny</w:t>
            </w:r>
          </w:p>
        </w:tc>
      </w:tr>
      <w:tr w:rsidR="00DA59E6" w:rsidRPr="009D4650" w:rsidTr="00045FDE">
        <w:trPr>
          <w:trHeight w:val="557"/>
        </w:trPr>
        <w:tc>
          <w:tcPr>
            <w:tcW w:w="4605" w:type="dxa"/>
          </w:tcPr>
          <w:p w:rsidR="00DA59E6" w:rsidRPr="009D4650" w:rsidRDefault="00DA59E6" w:rsidP="00045FDE">
            <w:pPr>
              <w:spacing w:line="240" w:lineRule="auto"/>
              <w:rPr>
                <w:color w:val="auto"/>
              </w:rPr>
            </w:pPr>
            <w:r w:rsidRPr="009D4650">
              <w:rPr>
                <w:color w:val="auto"/>
              </w:rPr>
              <w:t>Krevní obraz, diferenciální rozpočet WBC-analyzátor, Retikulocyty, ESR</w:t>
            </w:r>
          </w:p>
        </w:tc>
        <w:tc>
          <w:tcPr>
            <w:tcW w:w="4605" w:type="dxa"/>
          </w:tcPr>
          <w:p w:rsidR="00DA59E6" w:rsidRPr="009D4650" w:rsidRDefault="00DA59E6" w:rsidP="00045FDE">
            <w:pPr>
              <w:spacing w:line="240" w:lineRule="auto"/>
              <w:rPr>
                <w:color w:val="auto"/>
              </w:rPr>
            </w:pPr>
            <w:r w:rsidRPr="009D4650">
              <w:rPr>
                <w:color w:val="auto"/>
              </w:rPr>
              <w:t>5 hodin</w:t>
            </w:r>
          </w:p>
        </w:tc>
      </w:tr>
      <w:tr w:rsidR="00DA59E6" w:rsidRPr="009D4650" w:rsidTr="00804CF5">
        <w:tc>
          <w:tcPr>
            <w:tcW w:w="4605" w:type="dxa"/>
          </w:tcPr>
          <w:p w:rsidR="00DA59E6" w:rsidRPr="009D4650" w:rsidRDefault="00DA59E6" w:rsidP="00045FDE">
            <w:pPr>
              <w:spacing w:line="240" w:lineRule="auto"/>
              <w:rPr>
                <w:color w:val="auto"/>
              </w:rPr>
            </w:pPr>
            <w:r w:rsidRPr="009D4650">
              <w:rPr>
                <w:color w:val="auto"/>
              </w:rPr>
              <w:t>D Dimery, Antitrombin, FM</w:t>
            </w:r>
          </w:p>
        </w:tc>
        <w:tc>
          <w:tcPr>
            <w:tcW w:w="4605" w:type="dxa"/>
          </w:tcPr>
          <w:p w:rsidR="00DA59E6" w:rsidRPr="009D4650" w:rsidRDefault="00DA59E6" w:rsidP="00045FDE">
            <w:pPr>
              <w:spacing w:line="240" w:lineRule="auto"/>
              <w:rPr>
                <w:color w:val="auto"/>
              </w:rPr>
            </w:pPr>
            <w:r w:rsidRPr="009D4650">
              <w:rPr>
                <w:color w:val="auto"/>
              </w:rPr>
              <w:t>2 hodiny při teplotě 20 – 25°C</w:t>
            </w:r>
          </w:p>
        </w:tc>
      </w:tr>
      <w:tr w:rsidR="00DA59E6" w:rsidRPr="009D4650" w:rsidTr="005D0DA0">
        <w:trPr>
          <w:trHeight w:val="231"/>
        </w:trPr>
        <w:tc>
          <w:tcPr>
            <w:tcW w:w="4605" w:type="dxa"/>
          </w:tcPr>
          <w:p w:rsidR="00DA59E6" w:rsidRPr="009D4650" w:rsidRDefault="00DA59E6" w:rsidP="00045FDE">
            <w:pPr>
              <w:spacing w:line="240" w:lineRule="auto"/>
              <w:rPr>
                <w:color w:val="auto"/>
              </w:rPr>
            </w:pPr>
            <w:r w:rsidRPr="009D4650">
              <w:rPr>
                <w:color w:val="auto"/>
              </w:rPr>
              <w:t>APTT, TT, Fbg</w:t>
            </w:r>
          </w:p>
        </w:tc>
        <w:tc>
          <w:tcPr>
            <w:tcW w:w="4605" w:type="dxa"/>
          </w:tcPr>
          <w:p w:rsidR="00DA59E6" w:rsidRPr="009D4650" w:rsidRDefault="00DA59E6" w:rsidP="00045FDE">
            <w:pPr>
              <w:rPr>
                <w:color w:val="auto"/>
              </w:rPr>
            </w:pPr>
            <w:r w:rsidRPr="009D4650">
              <w:rPr>
                <w:color w:val="auto"/>
              </w:rPr>
              <w:t xml:space="preserve">4 hodiny při teplotě 20 – 25°C </w:t>
            </w:r>
          </w:p>
        </w:tc>
      </w:tr>
      <w:tr w:rsidR="00DA59E6" w:rsidRPr="009D4650" w:rsidTr="005D0DA0">
        <w:trPr>
          <w:trHeight w:val="326"/>
        </w:trPr>
        <w:tc>
          <w:tcPr>
            <w:tcW w:w="4605" w:type="dxa"/>
          </w:tcPr>
          <w:p w:rsidR="00DA59E6" w:rsidRPr="009D4650" w:rsidRDefault="00DA59E6" w:rsidP="00045FDE">
            <w:pPr>
              <w:rPr>
                <w:color w:val="auto"/>
              </w:rPr>
            </w:pPr>
            <w:r w:rsidRPr="009D4650">
              <w:rPr>
                <w:color w:val="auto"/>
              </w:rPr>
              <w:t>PT</w:t>
            </w:r>
          </w:p>
        </w:tc>
        <w:tc>
          <w:tcPr>
            <w:tcW w:w="4605" w:type="dxa"/>
          </w:tcPr>
          <w:p w:rsidR="00DA59E6" w:rsidRPr="009D4650" w:rsidRDefault="00DA59E6" w:rsidP="00045FDE">
            <w:pPr>
              <w:rPr>
                <w:color w:val="auto"/>
              </w:rPr>
            </w:pPr>
            <w:r w:rsidRPr="009D4650">
              <w:rPr>
                <w:color w:val="auto"/>
              </w:rPr>
              <w:t>6 hodin při teplotě 20 – 25°</w:t>
            </w:r>
          </w:p>
        </w:tc>
      </w:tr>
      <w:tr w:rsidR="00DA59E6" w:rsidRPr="009D4650" w:rsidTr="00804CF5">
        <w:trPr>
          <w:trHeight w:val="177"/>
        </w:trPr>
        <w:tc>
          <w:tcPr>
            <w:tcW w:w="4605" w:type="dxa"/>
          </w:tcPr>
          <w:p w:rsidR="00DA59E6" w:rsidRPr="009D4650" w:rsidRDefault="00DA59E6" w:rsidP="00045FDE">
            <w:pPr>
              <w:rPr>
                <w:color w:val="auto"/>
              </w:rPr>
            </w:pPr>
            <w:r w:rsidRPr="009D4650">
              <w:rPr>
                <w:color w:val="auto"/>
              </w:rPr>
              <w:t>hladina faktorů, inhibitory</w:t>
            </w:r>
          </w:p>
        </w:tc>
        <w:tc>
          <w:tcPr>
            <w:tcW w:w="4605" w:type="dxa"/>
          </w:tcPr>
          <w:p w:rsidR="00DA59E6" w:rsidRPr="009D4650" w:rsidRDefault="00DA59E6" w:rsidP="00FA207D">
            <w:pPr>
              <w:spacing w:line="240" w:lineRule="auto"/>
              <w:rPr>
                <w:color w:val="auto"/>
              </w:rPr>
            </w:pPr>
            <w:r w:rsidRPr="009D4650">
              <w:rPr>
                <w:color w:val="auto"/>
              </w:rPr>
              <w:t>2 hodiny při teplotě 20 – 25°C</w:t>
            </w:r>
          </w:p>
        </w:tc>
      </w:tr>
      <w:tr w:rsidR="00FA6301" w:rsidRPr="009D4650" w:rsidTr="00804CF5">
        <w:trPr>
          <w:trHeight w:val="177"/>
        </w:trPr>
        <w:tc>
          <w:tcPr>
            <w:tcW w:w="4605" w:type="dxa"/>
          </w:tcPr>
          <w:p w:rsidR="00FA6301" w:rsidRPr="009D4650" w:rsidRDefault="00FA6301" w:rsidP="00FA6301">
            <w:pPr>
              <w:spacing w:line="240" w:lineRule="auto"/>
              <w:jc w:val="center"/>
              <w:rPr>
                <w:color w:val="auto"/>
              </w:rPr>
            </w:pPr>
            <w:r w:rsidRPr="009D4650">
              <w:rPr>
                <w:color w:val="auto"/>
              </w:rPr>
              <w:t xml:space="preserve">Anti-Xa, hladiny DOAC (např. dTT (dabigatran), </w:t>
            </w:r>
            <w:r>
              <w:rPr>
                <w:color w:val="auto"/>
              </w:rPr>
              <w:t xml:space="preserve">rivaroxaban, </w:t>
            </w:r>
            <w:r w:rsidRPr="00041682">
              <w:rPr>
                <w:color w:val="0000FF"/>
              </w:rPr>
              <w:t>apixaban</w:t>
            </w:r>
            <w:r w:rsidR="00FF3A91">
              <w:rPr>
                <w:color w:val="0000FF"/>
              </w:rPr>
              <w:t>, edoxaban</w:t>
            </w:r>
            <w:r w:rsidRPr="009D4650">
              <w:rPr>
                <w:color w:val="auto"/>
              </w:rPr>
              <w:t>)</w:t>
            </w:r>
            <w:r w:rsidR="00FF3A91">
              <w:rPr>
                <w:color w:val="auto"/>
              </w:rPr>
              <w:t>,</w:t>
            </w:r>
            <w:r w:rsidR="00FF3A91" w:rsidRPr="00FF3A91">
              <w:rPr>
                <w:color w:val="0000FF"/>
              </w:rPr>
              <w:t xml:space="preserve"> hladina fondaparinuxu</w:t>
            </w:r>
          </w:p>
        </w:tc>
        <w:tc>
          <w:tcPr>
            <w:tcW w:w="4605" w:type="dxa"/>
          </w:tcPr>
          <w:p w:rsidR="00FA6301" w:rsidRPr="00FA6301" w:rsidRDefault="00FA6301" w:rsidP="00FA207D">
            <w:pPr>
              <w:spacing w:line="240" w:lineRule="auto"/>
              <w:rPr>
                <w:color w:val="0000FF"/>
              </w:rPr>
            </w:pPr>
            <w:r w:rsidRPr="00FA6301">
              <w:rPr>
                <w:color w:val="0000FF"/>
              </w:rPr>
              <w:t>4 hodiny při teplotě 20-25°C</w:t>
            </w:r>
          </w:p>
        </w:tc>
      </w:tr>
      <w:tr w:rsidR="00DA59E6" w:rsidRPr="009D4650" w:rsidTr="005D0DA0">
        <w:tc>
          <w:tcPr>
            <w:tcW w:w="4605" w:type="dxa"/>
            <w:vAlign w:val="center"/>
          </w:tcPr>
          <w:p w:rsidR="00DA59E6" w:rsidRPr="009D4650" w:rsidRDefault="00DA59E6" w:rsidP="00045FDE">
            <w:pPr>
              <w:spacing w:line="240" w:lineRule="auto"/>
              <w:rPr>
                <w:color w:val="auto"/>
              </w:rPr>
            </w:pPr>
            <w:r w:rsidRPr="009D4650">
              <w:rPr>
                <w:color w:val="auto"/>
              </w:rPr>
              <w:t>Agregační vyšetření, vyšetření PFA-200</w:t>
            </w:r>
          </w:p>
          <w:p w:rsidR="00DA59E6" w:rsidRPr="009D4650" w:rsidRDefault="00F63C4A" w:rsidP="001D4FBA">
            <w:pPr>
              <w:spacing w:line="240" w:lineRule="auto"/>
              <w:rPr>
                <w:color w:val="0000FF"/>
              </w:rPr>
            </w:pPr>
            <w:r w:rsidRPr="009D4650">
              <w:rPr>
                <w:color w:val="auto"/>
              </w:rPr>
              <w:t>T</w:t>
            </w:r>
            <w:r w:rsidR="001D4FBA" w:rsidRPr="009D4650">
              <w:rPr>
                <w:color w:val="auto"/>
              </w:rPr>
              <w:t>ělní tekutiny: WBC, RBC</w:t>
            </w:r>
            <w:r w:rsidR="00DA59E6" w:rsidRPr="009D4650">
              <w:rPr>
                <w:color w:val="auto"/>
              </w:rPr>
              <w:t>, mononukleáry, polymorfonukleáry</w:t>
            </w:r>
            <w:r w:rsidR="001D4FBA" w:rsidRPr="009D4650">
              <w:rPr>
                <w:color w:val="0000FF"/>
              </w:rPr>
              <w:t>, eozinofily a HF buňky</w:t>
            </w:r>
          </w:p>
        </w:tc>
        <w:tc>
          <w:tcPr>
            <w:tcW w:w="4605" w:type="dxa"/>
            <w:vAlign w:val="center"/>
          </w:tcPr>
          <w:p w:rsidR="00DA59E6" w:rsidRPr="009D4650" w:rsidRDefault="00DA59E6" w:rsidP="005D0DA0">
            <w:pPr>
              <w:spacing w:line="240" w:lineRule="auto"/>
              <w:jc w:val="center"/>
              <w:rPr>
                <w:color w:val="auto"/>
              </w:rPr>
            </w:pPr>
            <w:r w:rsidRPr="009D4650">
              <w:rPr>
                <w:color w:val="auto"/>
              </w:rPr>
              <w:t>Nelze dodatečně požadovat</w:t>
            </w:r>
          </w:p>
          <w:p w:rsidR="00DA59E6" w:rsidRPr="009D4650" w:rsidRDefault="00DA59E6" w:rsidP="005D0DA0">
            <w:pPr>
              <w:spacing w:line="240" w:lineRule="auto"/>
              <w:jc w:val="center"/>
              <w:rPr>
                <w:color w:val="auto"/>
              </w:rPr>
            </w:pPr>
          </w:p>
        </w:tc>
      </w:tr>
    </w:tbl>
    <w:p w:rsidR="00DA59E6" w:rsidRPr="009D4650" w:rsidRDefault="00DA59E6" w:rsidP="0013798C">
      <w:pPr>
        <w:rPr>
          <w:color w:val="auto"/>
        </w:rPr>
      </w:pPr>
    </w:p>
    <w:p w:rsidR="00DA59E6" w:rsidRPr="009D4650" w:rsidRDefault="00DA59E6" w:rsidP="0013798C">
      <w:pPr>
        <w:rPr>
          <w:color w:val="auto"/>
        </w:rPr>
      </w:pPr>
      <w:r w:rsidRPr="009D4650">
        <w:rPr>
          <w:color w:val="auto"/>
        </w:rPr>
        <w:t>V případě, že již uplynula doba stability vzorku, zašle příslušné oddělení požadující vyšetření nový odběr i s vyplněnou žádankou.</w:t>
      </w:r>
    </w:p>
    <w:p w:rsidR="00DA59E6" w:rsidRPr="009D4650" w:rsidRDefault="00DA59E6" w:rsidP="0013798C">
      <w:pPr>
        <w:pStyle w:val="Nadpis2"/>
        <w:rPr>
          <w:color w:val="auto"/>
        </w:rPr>
      </w:pPr>
      <w:bookmarkStart w:id="126" w:name="_Toc294245394"/>
      <w:bookmarkStart w:id="127" w:name="_Toc306704389"/>
      <w:bookmarkStart w:id="128" w:name="_Toc306704775"/>
      <w:bookmarkStart w:id="129" w:name="_Toc448481323"/>
      <w:bookmarkStart w:id="130" w:name="_Toc160693705"/>
      <w:r w:rsidRPr="009D4650">
        <w:rPr>
          <w:color w:val="auto"/>
        </w:rPr>
        <w:t>Požadavky na vyšetření urgentních vzorků</w:t>
      </w:r>
      <w:bookmarkEnd w:id="126"/>
      <w:bookmarkEnd w:id="127"/>
      <w:bookmarkEnd w:id="128"/>
      <w:bookmarkEnd w:id="129"/>
      <w:bookmarkEnd w:id="130"/>
    </w:p>
    <w:p w:rsidR="00DA59E6" w:rsidRPr="009D4650" w:rsidRDefault="00DA59E6" w:rsidP="0013798C">
      <w:pPr>
        <w:rPr>
          <w:color w:val="auto"/>
        </w:rPr>
      </w:pPr>
      <w:r w:rsidRPr="009D4650">
        <w:rPr>
          <w:color w:val="auto"/>
        </w:rPr>
        <w:t>Vzorky označené STATIM, VITÁLNÍ INDIKACE jsou zpracovány tak, aby mohly být dostupné lékaři (telefonicky, elektronicky) co nejdříve. Vzorky označené STATIM jsou zpracovány do 2 hodin. U VITÁLNÍ INDIKACE jsou zpracovány do ½ hodiny. Takto označené vzorky lze zpracovat pouze u těch vyšetření, která to časově umožňují.</w:t>
      </w:r>
    </w:p>
    <w:p w:rsidR="00DA59E6" w:rsidRPr="009D4650" w:rsidRDefault="00DA59E6" w:rsidP="00FF66C1">
      <w:pPr>
        <w:rPr>
          <w:color w:val="auto"/>
        </w:rPr>
      </w:pPr>
      <w:r w:rsidRPr="009D4650">
        <w:rPr>
          <w:color w:val="auto"/>
        </w:rPr>
        <w:t xml:space="preserve">Konkrétní doba zpracování se může lišit typem vyšetření a je uvedena v kapitole 7 </w:t>
      </w:r>
      <w:r w:rsidRPr="009D4650">
        <w:rPr>
          <w:color w:val="auto"/>
        </w:rPr>
        <w:br/>
        <w:t>u jednotlivých vyšetření.</w:t>
      </w:r>
    </w:p>
    <w:p w:rsidR="00DA59E6" w:rsidRPr="009D4650" w:rsidRDefault="00DA59E6" w:rsidP="00900849">
      <w:pPr>
        <w:pStyle w:val="Nadpis2"/>
        <w:rPr>
          <w:color w:val="auto"/>
        </w:rPr>
      </w:pPr>
      <w:bookmarkStart w:id="131" w:name="_Toc294245390"/>
      <w:bookmarkStart w:id="132" w:name="_Toc306704390"/>
      <w:bookmarkStart w:id="133" w:name="_Toc306704776"/>
      <w:bookmarkStart w:id="134" w:name="_Toc448481324"/>
      <w:bookmarkStart w:id="135" w:name="_Toc160693706"/>
      <w:r w:rsidRPr="009D4650">
        <w:rPr>
          <w:color w:val="auto"/>
        </w:rPr>
        <w:t>Používaný odběrový systém</w:t>
      </w:r>
      <w:bookmarkEnd w:id="131"/>
      <w:bookmarkEnd w:id="132"/>
      <w:bookmarkEnd w:id="133"/>
      <w:bookmarkEnd w:id="134"/>
      <w:bookmarkEnd w:id="135"/>
    </w:p>
    <w:p w:rsidR="00DA59E6" w:rsidRPr="009D4650" w:rsidRDefault="00DA59E6" w:rsidP="00CE72DF">
      <w:pPr>
        <w:rPr>
          <w:color w:val="auto"/>
        </w:rPr>
      </w:pPr>
      <w:r w:rsidRPr="009D4650">
        <w:rPr>
          <w:color w:val="auto"/>
        </w:rPr>
        <w:t>Používáme uzavřený vakuový systém firmy Dialab a Vacutest KIMA. Jedná se o nerozbitný, průhledný materiál, který usnadňuje kvalitní kontrolu odebraného vzorku. Jehly pro odběr u dospělého do 21 G, u dítěte 22-23 G. Dále používáme odběrové mikrokyvety pro kapilární odběr a zkumavky S-Monovette 2,7ml ThromboExact od firmy Sarstedt.</w:t>
      </w:r>
    </w:p>
    <w:p w:rsidR="00DA59E6" w:rsidRPr="009D4650" w:rsidRDefault="00DA59E6" w:rsidP="00FE7BF0">
      <w:pPr>
        <w:rPr>
          <w:color w:val="auto"/>
        </w:rPr>
      </w:pPr>
      <w:r w:rsidRPr="009D4650">
        <w:rPr>
          <w:color w:val="auto"/>
        </w:rPr>
        <w:t>Všechny odběrové zkumavky jsou určeny k jednorázovému použití, jsou vyrobeny ze snadno likvidovatelných, ekologicky nezávadných plastových hmot.</w:t>
      </w:r>
    </w:p>
    <w:p w:rsidR="00F5234E" w:rsidRPr="009D4650" w:rsidRDefault="00F5234E" w:rsidP="00FE7BF0">
      <w:pPr>
        <w:rPr>
          <w:color w:val="auto"/>
        </w:rPr>
      </w:pPr>
    </w:p>
    <w:p w:rsidR="00F5234E" w:rsidRPr="009D4650" w:rsidRDefault="00F5234E" w:rsidP="00FE7BF0">
      <w:pPr>
        <w:rPr>
          <w:color w:val="auto"/>
        </w:rPr>
      </w:pPr>
    </w:p>
    <w:p w:rsidR="00F5234E" w:rsidRPr="009D4650" w:rsidRDefault="00F5234E" w:rsidP="00FE7BF0">
      <w:pPr>
        <w:rPr>
          <w:color w:val="auto"/>
        </w:rPr>
      </w:pPr>
    </w:p>
    <w:p w:rsidR="00DA59E6" w:rsidRPr="009D4650" w:rsidRDefault="00DA59E6" w:rsidP="00FE7BF0">
      <w:pPr>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0"/>
        <w:gridCol w:w="1413"/>
        <w:gridCol w:w="4014"/>
        <w:gridCol w:w="2159"/>
      </w:tblGrid>
      <w:tr w:rsidR="00284F8F" w:rsidRPr="009D4650" w:rsidTr="00024A22">
        <w:tc>
          <w:tcPr>
            <w:tcW w:w="0" w:type="auto"/>
          </w:tcPr>
          <w:p w:rsidR="00DA59E6" w:rsidRPr="009D4650" w:rsidRDefault="00DA59E6" w:rsidP="00FA4B06">
            <w:pPr>
              <w:spacing w:line="240" w:lineRule="auto"/>
              <w:jc w:val="center"/>
              <w:rPr>
                <w:color w:val="auto"/>
              </w:rPr>
            </w:pPr>
            <w:r w:rsidRPr="009D4650">
              <w:rPr>
                <w:color w:val="auto"/>
              </w:rPr>
              <w:lastRenderedPageBreak/>
              <w:t>Barva víčka odb. nádobky</w:t>
            </w:r>
          </w:p>
        </w:tc>
        <w:tc>
          <w:tcPr>
            <w:tcW w:w="0" w:type="auto"/>
          </w:tcPr>
          <w:p w:rsidR="00DA59E6" w:rsidRPr="009D4650" w:rsidRDefault="00DA59E6" w:rsidP="00FA4B06">
            <w:pPr>
              <w:spacing w:line="240" w:lineRule="auto"/>
              <w:rPr>
                <w:color w:val="auto"/>
              </w:rPr>
            </w:pPr>
            <w:r w:rsidRPr="009D4650">
              <w:rPr>
                <w:color w:val="auto"/>
              </w:rPr>
              <w:t>Biologický materiál</w:t>
            </w:r>
          </w:p>
        </w:tc>
        <w:tc>
          <w:tcPr>
            <w:tcW w:w="0" w:type="auto"/>
          </w:tcPr>
          <w:p w:rsidR="00DA59E6" w:rsidRPr="009D4650" w:rsidRDefault="00DA59E6" w:rsidP="00FA4B06">
            <w:pPr>
              <w:spacing w:line="240" w:lineRule="auto"/>
              <w:rPr>
                <w:color w:val="auto"/>
              </w:rPr>
            </w:pPr>
            <w:r w:rsidRPr="009D4650">
              <w:rPr>
                <w:color w:val="auto"/>
              </w:rPr>
              <w:t>Použití</w:t>
            </w:r>
          </w:p>
        </w:tc>
        <w:tc>
          <w:tcPr>
            <w:tcW w:w="0" w:type="auto"/>
          </w:tcPr>
          <w:p w:rsidR="00DA59E6" w:rsidRPr="009D4650" w:rsidRDefault="00DA59E6" w:rsidP="00FA4B06">
            <w:pPr>
              <w:spacing w:line="240" w:lineRule="auto"/>
              <w:rPr>
                <w:color w:val="auto"/>
              </w:rPr>
            </w:pPr>
            <w:r w:rsidRPr="009D4650">
              <w:rPr>
                <w:color w:val="auto"/>
              </w:rPr>
              <w:t>Typ odběrové zkumavky</w:t>
            </w:r>
          </w:p>
        </w:tc>
      </w:tr>
      <w:tr w:rsidR="00284F8F" w:rsidRPr="009D4650" w:rsidTr="00024A22">
        <w:tc>
          <w:tcPr>
            <w:tcW w:w="0" w:type="auto"/>
          </w:tcPr>
          <w:p w:rsidR="00DA59E6" w:rsidRPr="009D4650" w:rsidRDefault="00AA6A5F" w:rsidP="00FA4B06">
            <w:pPr>
              <w:spacing w:line="240" w:lineRule="auto"/>
              <w:jc w:val="center"/>
              <w:rPr>
                <w:color w:val="auto"/>
              </w:rPr>
            </w:pPr>
            <w:r w:rsidRPr="009D4650">
              <w:rPr>
                <w:noProof/>
                <w:color w:val="auto"/>
              </w:rPr>
              <w:drawing>
                <wp:inline distT="0" distB="0" distL="0" distR="0">
                  <wp:extent cx="552450" cy="628650"/>
                  <wp:effectExtent l="19050" t="0" r="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pic:cNvPicPr>
                            <a:picLocks noChangeAspect="1" noChangeArrowheads="1"/>
                          </pic:cNvPicPr>
                        </pic:nvPicPr>
                        <pic:blipFill>
                          <a:blip r:embed="rId14"/>
                          <a:srcRect/>
                          <a:stretch>
                            <a:fillRect/>
                          </a:stretch>
                        </pic:blipFill>
                        <pic:spPr bwMode="auto">
                          <a:xfrm>
                            <a:off x="0" y="0"/>
                            <a:ext cx="552450" cy="628650"/>
                          </a:xfrm>
                          <a:prstGeom prst="rect">
                            <a:avLst/>
                          </a:prstGeom>
                          <a:noFill/>
                          <a:ln w="9525">
                            <a:noFill/>
                            <a:miter lim="800000"/>
                            <a:headEnd/>
                            <a:tailEnd/>
                          </a:ln>
                        </pic:spPr>
                      </pic:pic>
                    </a:graphicData>
                  </a:graphic>
                </wp:inline>
              </w:drawing>
            </w:r>
          </w:p>
        </w:tc>
        <w:tc>
          <w:tcPr>
            <w:tcW w:w="0" w:type="auto"/>
          </w:tcPr>
          <w:p w:rsidR="00DA59E6" w:rsidRPr="009D4650" w:rsidRDefault="00DA59E6" w:rsidP="00FA4B06">
            <w:pPr>
              <w:spacing w:line="240" w:lineRule="auto"/>
              <w:rPr>
                <w:color w:val="auto"/>
              </w:rPr>
            </w:pPr>
            <w:r w:rsidRPr="009D4650">
              <w:rPr>
                <w:color w:val="auto"/>
              </w:rPr>
              <w:t>Nesrážlivá žilní krev</w:t>
            </w:r>
          </w:p>
        </w:tc>
        <w:tc>
          <w:tcPr>
            <w:tcW w:w="0" w:type="auto"/>
          </w:tcPr>
          <w:p w:rsidR="00DA59E6" w:rsidRPr="009D4650" w:rsidRDefault="00DA59E6" w:rsidP="00FA4B06">
            <w:pPr>
              <w:spacing w:line="240" w:lineRule="auto"/>
              <w:rPr>
                <w:color w:val="auto"/>
              </w:rPr>
            </w:pPr>
            <w:r w:rsidRPr="009D4650">
              <w:rPr>
                <w:color w:val="auto"/>
              </w:rPr>
              <w:t>Koagulační testy</w:t>
            </w:r>
          </w:p>
        </w:tc>
        <w:tc>
          <w:tcPr>
            <w:tcW w:w="0" w:type="auto"/>
          </w:tcPr>
          <w:p w:rsidR="00DA59E6" w:rsidRPr="009D4650" w:rsidRDefault="00DA59E6" w:rsidP="00FA4B06">
            <w:pPr>
              <w:spacing w:line="240" w:lineRule="auto"/>
              <w:rPr>
                <w:color w:val="auto"/>
              </w:rPr>
            </w:pPr>
            <w:r w:rsidRPr="009D4650">
              <w:rPr>
                <w:color w:val="auto"/>
              </w:rPr>
              <w:t xml:space="preserve">Zkumavka s Na-citrátem pro hematologii </w:t>
            </w:r>
          </w:p>
        </w:tc>
      </w:tr>
      <w:tr w:rsidR="00284F8F" w:rsidRPr="009D4650" w:rsidTr="00024A22">
        <w:tc>
          <w:tcPr>
            <w:tcW w:w="0" w:type="auto"/>
          </w:tcPr>
          <w:p w:rsidR="00DA59E6" w:rsidRPr="009D4650" w:rsidRDefault="00AA6A5F" w:rsidP="00FA4B06">
            <w:pPr>
              <w:spacing w:line="240" w:lineRule="auto"/>
              <w:jc w:val="center"/>
              <w:rPr>
                <w:color w:val="auto"/>
              </w:rPr>
            </w:pPr>
            <w:r w:rsidRPr="009D4650">
              <w:rPr>
                <w:noProof/>
                <w:color w:val="auto"/>
              </w:rPr>
              <w:drawing>
                <wp:inline distT="0" distB="0" distL="0" distR="0">
                  <wp:extent cx="552450" cy="628650"/>
                  <wp:effectExtent l="19050" t="0" r="0" b="0"/>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pic:cNvPicPr>
                            <a:picLocks noChangeAspect="1" noChangeArrowheads="1"/>
                          </pic:cNvPicPr>
                        </pic:nvPicPr>
                        <pic:blipFill>
                          <a:blip r:embed="rId15"/>
                          <a:srcRect/>
                          <a:stretch>
                            <a:fillRect/>
                          </a:stretch>
                        </pic:blipFill>
                        <pic:spPr bwMode="auto">
                          <a:xfrm>
                            <a:off x="0" y="0"/>
                            <a:ext cx="552450" cy="628650"/>
                          </a:xfrm>
                          <a:prstGeom prst="rect">
                            <a:avLst/>
                          </a:prstGeom>
                          <a:noFill/>
                          <a:ln w="9525">
                            <a:noFill/>
                            <a:miter lim="800000"/>
                            <a:headEnd/>
                            <a:tailEnd/>
                          </a:ln>
                        </pic:spPr>
                      </pic:pic>
                    </a:graphicData>
                  </a:graphic>
                </wp:inline>
              </w:drawing>
            </w:r>
          </w:p>
        </w:tc>
        <w:tc>
          <w:tcPr>
            <w:tcW w:w="0" w:type="auto"/>
          </w:tcPr>
          <w:p w:rsidR="00DA59E6" w:rsidRPr="009D4650" w:rsidRDefault="00DA59E6" w:rsidP="00FA4B06">
            <w:pPr>
              <w:spacing w:line="240" w:lineRule="auto"/>
              <w:rPr>
                <w:color w:val="auto"/>
              </w:rPr>
            </w:pPr>
            <w:r w:rsidRPr="009D4650">
              <w:rPr>
                <w:color w:val="auto"/>
              </w:rPr>
              <w:t>Nesrážlivá žilní krev</w:t>
            </w:r>
          </w:p>
        </w:tc>
        <w:tc>
          <w:tcPr>
            <w:tcW w:w="0" w:type="auto"/>
          </w:tcPr>
          <w:p w:rsidR="00DA59E6" w:rsidRPr="009D4650" w:rsidRDefault="00DA59E6" w:rsidP="009A20C3">
            <w:pPr>
              <w:spacing w:line="240" w:lineRule="auto"/>
              <w:jc w:val="left"/>
              <w:rPr>
                <w:color w:val="0000FF"/>
              </w:rPr>
            </w:pPr>
            <w:r w:rsidRPr="009D4650">
              <w:rPr>
                <w:color w:val="auto"/>
              </w:rPr>
              <w:t xml:space="preserve">Krevní obraz, </w:t>
            </w:r>
            <w:r w:rsidR="00284F8F" w:rsidRPr="009D4650">
              <w:rPr>
                <w:color w:val="0000FF"/>
              </w:rPr>
              <w:t>diferenciální rozpočet leukocytů</w:t>
            </w:r>
            <w:r w:rsidRPr="009D4650">
              <w:rPr>
                <w:color w:val="auto"/>
              </w:rPr>
              <w:t xml:space="preserve">, </w:t>
            </w:r>
            <w:r w:rsidR="00AC78B3" w:rsidRPr="009D4650">
              <w:rPr>
                <w:color w:val="auto"/>
              </w:rPr>
              <w:t>r</w:t>
            </w:r>
            <w:r w:rsidRPr="009D4650">
              <w:rPr>
                <w:color w:val="auto"/>
              </w:rPr>
              <w:t>etikulocyty</w:t>
            </w:r>
            <w:r w:rsidR="00AC78B3" w:rsidRPr="009D4650">
              <w:rPr>
                <w:color w:val="0000FF"/>
              </w:rPr>
              <w:t>, morfologická vyšetření periferní krve</w:t>
            </w:r>
          </w:p>
          <w:p w:rsidR="00173E4C" w:rsidRPr="009D4650" w:rsidRDefault="00173E4C" w:rsidP="009A20C3">
            <w:pPr>
              <w:spacing w:line="240" w:lineRule="auto"/>
              <w:jc w:val="left"/>
              <w:rPr>
                <w:color w:val="0000FF"/>
              </w:rPr>
            </w:pPr>
            <w:r w:rsidRPr="009D4650">
              <w:rPr>
                <w:color w:val="0000FF"/>
              </w:rPr>
              <w:t>ICIS, I/T index</w:t>
            </w:r>
          </w:p>
          <w:p w:rsidR="00DA59E6" w:rsidRPr="009D4650" w:rsidRDefault="00DA59E6" w:rsidP="009A20C3">
            <w:pPr>
              <w:spacing w:line="240" w:lineRule="auto"/>
              <w:jc w:val="left"/>
              <w:rPr>
                <w:color w:val="0000FF"/>
              </w:rPr>
            </w:pPr>
            <w:r w:rsidRPr="009D4650">
              <w:rPr>
                <w:color w:val="auto"/>
              </w:rPr>
              <w:t>ESR</w:t>
            </w:r>
          </w:p>
          <w:p w:rsidR="00DA59E6" w:rsidRPr="009D4650" w:rsidRDefault="00DA59E6" w:rsidP="009A20C3">
            <w:pPr>
              <w:spacing w:line="240" w:lineRule="auto"/>
              <w:jc w:val="left"/>
              <w:rPr>
                <w:color w:val="auto"/>
              </w:rPr>
            </w:pPr>
            <w:r w:rsidRPr="009D4650">
              <w:rPr>
                <w:color w:val="auto"/>
              </w:rPr>
              <w:t>Ascites, dialyzát, punktát</w:t>
            </w:r>
          </w:p>
        </w:tc>
        <w:tc>
          <w:tcPr>
            <w:tcW w:w="0" w:type="auto"/>
          </w:tcPr>
          <w:p w:rsidR="00DA59E6" w:rsidRPr="009D4650" w:rsidRDefault="00DA59E6" w:rsidP="00FA4B06">
            <w:pPr>
              <w:spacing w:line="240" w:lineRule="auto"/>
              <w:rPr>
                <w:color w:val="auto"/>
              </w:rPr>
            </w:pPr>
            <w:r w:rsidRPr="009D4650">
              <w:rPr>
                <w:color w:val="auto"/>
              </w:rPr>
              <w:t>Zkumavka s </w:t>
            </w:r>
            <w:r w:rsidRPr="009D4650">
              <w:rPr>
                <w:color w:val="auto"/>
                <w:szCs w:val="22"/>
              </w:rPr>
              <w:t xml:space="preserve">K3EDTA </w:t>
            </w:r>
          </w:p>
          <w:p w:rsidR="00DA59E6" w:rsidRPr="009D4650" w:rsidRDefault="00DA59E6" w:rsidP="00FA4B06">
            <w:pPr>
              <w:spacing w:line="240" w:lineRule="auto"/>
              <w:rPr>
                <w:color w:val="auto"/>
              </w:rPr>
            </w:pPr>
          </w:p>
        </w:tc>
      </w:tr>
      <w:tr w:rsidR="00284F8F" w:rsidRPr="009D4650" w:rsidTr="00024A22">
        <w:tc>
          <w:tcPr>
            <w:tcW w:w="0" w:type="auto"/>
          </w:tcPr>
          <w:p w:rsidR="00DA59E6" w:rsidRPr="009D4650" w:rsidRDefault="00AA6A5F" w:rsidP="00FA4B06">
            <w:pPr>
              <w:spacing w:line="240" w:lineRule="auto"/>
              <w:jc w:val="center"/>
              <w:rPr>
                <w:noProof/>
                <w:color w:val="auto"/>
              </w:rPr>
            </w:pPr>
            <w:r w:rsidRPr="009D4650">
              <w:rPr>
                <w:noProof/>
                <w:color w:val="auto"/>
              </w:rPr>
              <w:drawing>
                <wp:inline distT="0" distB="0" distL="0" distR="0">
                  <wp:extent cx="733425" cy="733425"/>
                  <wp:effectExtent l="19050" t="0" r="9525" b="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4"/>
                          <pic:cNvPicPr>
                            <a:picLocks noChangeAspect="1" noChangeArrowheads="1"/>
                          </pic:cNvPicPr>
                        </pic:nvPicPr>
                        <pic:blipFill>
                          <a:blip r:embed="rId16"/>
                          <a:srcRect/>
                          <a:stretch>
                            <a:fillRect/>
                          </a:stretch>
                        </pic:blipFill>
                        <pic:spPr bwMode="auto">
                          <a:xfrm>
                            <a:off x="0" y="0"/>
                            <a:ext cx="733425" cy="733425"/>
                          </a:xfrm>
                          <a:prstGeom prst="rect">
                            <a:avLst/>
                          </a:prstGeom>
                          <a:noFill/>
                          <a:ln w="9525">
                            <a:noFill/>
                            <a:miter lim="800000"/>
                            <a:headEnd/>
                            <a:tailEnd/>
                          </a:ln>
                        </pic:spPr>
                      </pic:pic>
                    </a:graphicData>
                  </a:graphic>
                </wp:inline>
              </w:drawing>
            </w:r>
          </w:p>
        </w:tc>
        <w:tc>
          <w:tcPr>
            <w:tcW w:w="0" w:type="auto"/>
          </w:tcPr>
          <w:p w:rsidR="00DA59E6" w:rsidRPr="009D4650" w:rsidRDefault="00DA59E6" w:rsidP="00FA4B06">
            <w:pPr>
              <w:spacing w:line="240" w:lineRule="auto"/>
              <w:rPr>
                <w:color w:val="auto"/>
              </w:rPr>
            </w:pPr>
            <w:r w:rsidRPr="009D4650">
              <w:rPr>
                <w:color w:val="auto"/>
              </w:rPr>
              <w:t>Tělní tekutiny</w:t>
            </w:r>
          </w:p>
        </w:tc>
        <w:tc>
          <w:tcPr>
            <w:tcW w:w="0" w:type="auto"/>
          </w:tcPr>
          <w:p w:rsidR="00DA59E6" w:rsidRPr="009D4650" w:rsidRDefault="00DA59E6" w:rsidP="009A20C3">
            <w:pPr>
              <w:spacing w:line="240" w:lineRule="auto"/>
              <w:jc w:val="left"/>
              <w:rPr>
                <w:color w:val="auto"/>
              </w:rPr>
            </w:pPr>
            <w:r w:rsidRPr="009D4650">
              <w:rPr>
                <w:color w:val="auto"/>
              </w:rPr>
              <w:t>Ascites, dialyzát, punktát, BAL</w:t>
            </w:r>
          </w:p>
        </w:tc>
        <w:tc>
          <w:tcPr>
            <w:tcW w:w="0" w:type="auto"/>
          </w:tcPr>
          <w:p w:rsidR="00DA59E6" w:rsidRPr="009D4650" w:rsidRDefault="00DA59E6" w:rsidP="00FA4B06">
            <w:pPr>
              <w:spacing w:line="240" w:lineRule="auto"/>
              <w:rPr>
                <w:color w:val="auto"/>
              </w:rPr>
            </w:pPr>
            <w:r w:rsidRPr="009D4650">
              <w:rPr>
                <w:color w:val="auto"/>
              </w:rPr>
              <w:t xml:space="preserve">Bez aditiv </w:t>
            </w:r>
          </w:p>
        </w:tc>
      </w:tr>
      <w:tr w:rsidR="00284F8F" w:rsidRPr="009D4650" w:rsidTr="00024A22">
        <w:trPr>
          <w:trHeight w:val="4106"/>
        </w:trPr>
        <w:tc>
          <w:tcPr>
            <w:tcW w:w="0" w:type="auto"/>
          </w:tcPr>
          <w:p w:rsidR="00DA59E6" w:rsidRPr="009D4650" w:rsidRDefault="00AA6A5F" w:rsidP="00FA4B06">
            <w:pPr>
              <w:spacing w:line="240" w:lineRule="auto"/>
              <w:jc w:val="center"/>
              <w:rPr>
                <w:noProof/>
                <w:color w:val="auto"/>
              </w:rPr>
            </w:pPr>
            <w:r w:rsidRPr="009D4650">
              <w:rPr>
                <w:noProof/>
                <w:color w:val="auto"/>
              </w:rPr>
              <w:drawing>
                <wp:inline distT="0" distB="0" distL="0" distR="0">
                  <wp:extent cx="276225" cy="2543175"/>
                  <wp:effectExtent l="19050" t="0" r="9525" b="0"/>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5"/>
                          <pic:cNvPicPr>
                            <a:picLocks noChangeAspect="1" noChangeArrowheads="1"/>
                          </pic:cNvPicPr>
                        </pic:nvPicPr>
                        <pic:blipFill>
                          <a:blip r:embed="rId17"/>
                          <a:srcRect/>
                          <a:stretch>
                            <a:fillRect/>
                          </a:stretch>
                        </pic:blipFill>
                        <pic:spPr bwMode="auto">
                          <a:xfrm>
                            <a:off x="0" y="0"/>
                            <a:ext cx="276225" cy="2543175"/>
                          </a:xfrm>
                          <a:prstGeom prst="rect">
                            <a:avLst/>
                          </a:prstGeom>
                          <a:noFill/>
                          <a:ln w="9525">
                            <a:noFill/>
                            <a:miter lim="800000"/>
                            <a:headEnd/>
                            <a:tailEnd/>
                          </a:ln>
                        </pic:spPr>
                      </pic:pic>
                    </a:graphicData>
                  </a:graphic>
                </wp:inline>
              </w:drawing>
            </w:r>
          </w:p>
        </w:tc>
        <w:tc>
          <w:tcPr>
            <w:tcW w:w="0" w:type="auto"/>
          </w:tcPr>
          <w:p w:rsidR="00DA59E6" w:rsidRPr="009D4650" w:rsidRDefault="00DA59E6" w:rsidP="00FA4B06">
            <w:pPr>
              <w:spacing w:line="240" w:lineRule="auto"/>
              <w:rPr>
                <w:color w:val="auto"/>
              </w:rPr>
            </w:pPr>
            <w:r w:rsidRPr="009D4650">
              <w:rPr>
                <w:color w:val="auto"/>
              </w:rPr>
              <w:t>Nesrážlivá žilní krev</w:t>
            </w:r>
          </w:p>
        </w:tc>
        <w:tc>
          <w:tcPr>
            <w:tcW w:w="0" w:type="auto"/>
          </w:tcPr>
          <w:p w:rsidR="00DA59E6" w:rsidRPr="009D4650" w:rsidRDefault="00DA59E6" w:rsidP="009A20C3">
            <w:pPr>
              <w:spacing w:line="240" w:lineRule="auto"/>
              <w:jc w:val="left"/>
              <w:rPr>
                <w:color w:val="0000FF"/>
              </w:rPr>
            </w:pPr>
            <w:r w:rsidRPr="009D4650">
              <w:rPr>
                <w:color w:val="auto"/>
              </w:rPr>
              <w:t>PLT</w:t>
            </w:r>
            <w:r w:rsidR="00CB3E30" w:rsidRPr="009D4650">
              <w:rPr>
                <w:color w:val="0000FF"/>
              </w:rPr>
              <w:t xml:space="preserve"> pro vyloučení pseudotrombocytopenie</w:t>
            </w:r>
          </w:p>
        </w:tc>
        <w:tc>
          <w:tcPr>
            <w:tcW w:w="0" w:type="auto"/>
          </w:tcPr>
          <w:p w:rsidR="00DA59E6" w:rsidRPr="009D4650" w:rsidRDefault="00DA59E6" w:rsidP="00FA4B06">
            <w:pPr>
              <w:spacing w:line="240" w:lineRule="auto"/>
              <w:rPr>
                <w:color w:val="auto"/>
              </w:rPr>
            </w:pPr>
            <w:r w:rsidRPr="009D4650">
              <w:rPr>
                <w:color w:val="auto"/>
              </w:rPr>
              <w:t>Zkumavka s obsahem Mg</w:t>
            </w:r>
          </w:p>
        </w:tc>
      </w:tr>
      <w:tr w:rsidR="00284F8F" w:rsidRPr="009D4650" w:rsidTr="009B6EA8">
        <w:trPr>
          <w:trHeight w:val="3971"/>
        </w:trPr>
        <w:tc>
          <w:tcPr>
            <w:tcW w:w="0" w:type="auto"/>
          </w:tcPr>
          <w:p w:rsidR="00DA59E6" w:rsidRPr="009D4650" w:rsidRDefault="00DA59E6" w:rsidP="00FA4B06">
            <w:pPr>
              <w:spacing w:line="240" w:lineRule="auto"/>
              <w:jc w:val="center"/>
              <w:rPr>
                <w:noProof/>
                <w:color w:val="auto"/>
              </w:rPr>
            </w:pPr>
          </w:p>
          <w:p w:rsidR="00DA59E6" w:rsidRPr="009D4650" w:rsidRDefault="00DA59E6" w:rsidP="00FA4B06">
            <w:pPr>
              <w:spacing w:line="240" w:lineRule="auto"/>
              <w:jc w:val="center"/>
              <w:rPr>
                <w:noProof/>
                <w:color w:val="auto"/>
              </w:rPr>
            </w:pPr>
          </w:p>
          <w:p w:rsidR="00DA59E6" w:rsidRPr="009D4650" w:rsidRDefault="00DA59E6" w:rsidP="00FA4B06">
            <w:pPr>
              <w:spacing w:line="240" w:lineRule="auto"/>
              <w:jc w:val="center"/>
              <w:rPr>
                <w:noProof/>
                <w:color w:val="auto"/>
              </w:rPr>
            </w:pPr>
            <w:r w:rsidRPr="009D4650">
              <w:rPr>
                <w:noProof/>
                <w:color w:val="auto"/>
              </w:rPr>
              <w:object w:dxaOrig="975" w:dyaOrig="2970">
                <v:shape id="_x0000_i1026" type="#_x0000_t75" alt="" style="width:50.25pt;height:151.5pt" o:ole="">
                  <v:imagedata r:id="rId18" o:title=""/>
                </v:shape>
                <o:OLEObject Type="Embed" ProgID="PBrush" ShapeID="_x0000_i1026" DrawAspect="Content" ObjectID="_1831700661" r:id="rId19"/>
              </w:object>
            </w:r>
          </w:p>
        </w:tc>
        <w:tc>
          <w:tcPr>
            <w:tcW w:w="0" w:type="auto"/>
          </w:tcPr>
          <w:p w:rsidR="00DA59E6" w:rsidRPr="009D4650" w:rsidRDefault="00DA59E6" w:rsidP="00746494">
            <w:pPr>
              <w:spacing w:line="240" w:lineRule="auto"/>
              <w:rPr>
                <w:color w:val="auto"/>
              </w:rPr>
            </w:pPr>
            <w:r w:rsidRPr="009D4650">
              <w:rPr>
                <w:color w:val="auto"/>
              </w:rPr>
              <w:t>Nesrážlivá žilní krev</w:t>
            </w:r>
          </w:p>
        </w:tc>
        <w:tc>
          <w:tcPr>
            <w:tcW w:w="0" w:type="auto"/>
          </w:tcPr>
          <w:p w:rsidR="00DA59E6" w:rsidRPr="009D4650" w:rsidRDefault="00DA59E6" w:rsidP="00746494">
            <w:pPr>
              <w:spacing w:line="240" w:lineRule="auto"/>
              <w:rPr>
                <w:color w:val="auto"/>
              </w:rPr>
            </w:pPr>
            <w:r w:rsidRPr="009D4650">
              <w:rPr>
                <w:color w:val="auto"/>
              </w:rPr>
              <w:t>Koagulační testy</w:t>
            </w:r>
          </w:p>
        </w:tc>
        <w:tc>
          <w:tcPr>
            <w:tcW w:w="0" w:type="auto"/>
          </w:tcPr>
          <w:p w:rsidR="00DA59E6" w:rsidRPr="009D4650" w:rsidRDefault="00DA59E6" w:rsidP="00746494">
            <w:pPr>
              <w:spacing w:line="240" w:lineRule="auto"/>
              <w:rPr>
                <w:color w:val="auto"/>
              </w:rPr>
            </w:pPr>
            <w:r w:rsidRPr="009D4650">
              <w:rPr>
                <w:color w:val="auto"/>
              </w:rPr>
              <w:t>Zkumavka s obsahem NA-citrátem pro hematologii</w:t>
            </w:r>
          </w:p>
        </w:tc>
      </w:tr>
    </w:tbl>
    <w:p w:rsidR="00DA59E6" w:rsidRPr="009D4650" w:rsidRDefault="00DA59E6" w:rsidP="00FE7BF0">
      <w:pPr>
        <w:rPr>
          <w:color w:val="auto"/>
        </w:rPr>
      </w:pPr>
    </w:p>
    <w:p w:rsidR="00DA59E6" w:rsidRPr="009D4650" w:rsidRDefault="00DA59E6" w:rsidP="00FE7BF0">
      <w:pPr>
        <w:rPr>
          <w:color w:val="000000" w:themeColor="text1"/>
          <w:u w:val="single"/>
        </w:rPr>
      </w:pPr>
      <w:r w:rsidRPr="009D4650">
        <w:rPr>
          <w:color w:val="000000" w:themeColor="text1"/>
          <w:u w:val="single"/>
        </w:rPr>
        <w:t xml:space="preserve">Pořadí zkumavek Na základě doporučení České hematologické společnosti ČLS JEP: Preanalytika v hematologické laboratoři: </w:t>
      </w:r>
    </w:p>
    <w:p w:rsidR="00DA59E6" w:rsidRPr="009D4650" w:rsidRDefault="00DA59E6" w:rsidP="00FE7BF0">
      <w:pPr>
        <w:rPr>
          <w:color w:val="000000" w:themeColor="text1"/>
        </w:rPr>
      </w:pPr>
      <w:r w:rsidRPr="009D4650">
        <w:rPr>
          <w:color w:val="000000" w:themeColor="text1"/>
        </w:rPr>
        <w:lastRenderedPageBreak/>
        <w:t xml:space="preserve">V souladu s normou ISO 6710:1995 by měla být druhá v pořadí zkumavka s 3,2 % citrátem sodným pro koagulační vyšetření; první je odběr hemokultury do sterilní zkumavky, případně lze předřadit jakoukoliv z jiných odběrových zkumavek bez aditiv; náběr do zkumavky s K3EDTA/K2EDTA zařadit jako předposlední. </w:t>
      </w:r>
    </w:p>
    <w:p w:rsidR="009B6EA8" w:rsidRPr="009D4650" w:rsidRDefault="009B6EA8" w:rsidP="00FE7BF0">
      <w:pPr>
        <w:rPr>
          <w:color w:val="000000" w:themeColor="text1"/>
        </w:rPr>
      </w:pPr>
    </w:p>
    <w:p w:rsidR="00DA59E6" w:rsidRPr="009D4650" w:rsidRDefault="00DA59E6" w:rsidP="00FE7BF0">
      <w:pPr>
        <w:rPr>
          <w:color w:val="000000" w:themeColor="text1"/>
        </w:rPr>
      </w:pPr>
      <w:r w:rsidRPr="009D4650">
        <w:rPr>
          <w:color w:val="000000" w:themeColor="text1"/>
        </w:rPr>
        <w:t xml:space="preserve">Doporučené pořadí – zkumavka na: </w:t>
      </w:r>
    </w:p>
    <w:p w:rsidR="00DA59E6" w:rsidRPr="009D4650" w:rsidRDefault="00DA59E6" w:rsidP="00AD53D1">
      <w:pPr>
        <w:numPr>
          <w:ilvl w:val="0"/>
          <w:numId w:val="42"/>
        </w:numPr>
        <w:rPr>
          <w:color w:val="000000" w:themeColor="text1"/>
        </w:rPr>
      </w:pPr>
      <w:r w:rsidRPr="009D4650">
        <w:rPr>
          <w:color w:val="000000" w:themeColor="text1"/>
        </w:rPr>
        <w:t>odběr hemokultury</w:t>
      </w:r>
    </w:p>
    <w:p w:rsidR="00DA59E6" w:rsidRPr="009D4650" w:rsidRDefault="00DA59E6" w:rsidP="00AD53D1">
      <w:pPr>
        <w:numPr>
          <w:ilvl w:val="0"/>
          <w:numId w:val="42"/>
        </w:numPr>
        <w:rPr>
          <w:color w:val="000000" w:themeColor="text1"/>
        </w:rPr>
      </w:pPr>
      <w:r w:rsidRPr="009D4650">
        <w:rPr>
          <w:color w:val="000000" w:themeColor="text1"/>
        </w:rPr>
        <w:t xml:space="preserve">odběr koagulačního vyšetření s citrátem sodným </w:t>
      </w:r>
    </w:p>
    <w:p w:rsidR="00DA59E6" w:rsidRPr="009D4650" w:rsidRDefault="00DA59E6" w:rsidP="00AD53D1">
      <w:pPr>
        <w:numPr>
          <w:ilvl w:val="0"/>
          <w:numId w:val="42"/>
        </w:numPr>
        <w:rPr>
          <w:color w:val="000000" w:themeColor="text1"/>
        </w:rPr>
      </w:pPr>
      <w:r w:rsidRPr="009D4650">
        <w:rPr>
          <w:color w:val="000000" w:themeColor="text1"/>
        </w:rPr>
        <w:t xml:space="preserve">biochemické a sérologické vyšetření s aktivátorem srážení či bez něj (vyšetření ze séra) </w:t>
      </w:r>
    </w:p>
    <w:p w:rsidR="00DA59E6" w:rsidRPr="009D4650" w:rsidRDefault="00DA59E6" w:rsidP="00AD53D1">
      <w:pPr>
        <w:numPr>
          <w:ilvl w:val="0"/>
          <w:numId w:val="42"/>
        </w:numPr>
        <w:rPr>
          <w:color w:val="000000" w:themeColor="text1"/>
        </w:rPr>
      </w:pPr>
      <w:r w:rsidRPr="009D4650">
        <w:rPr>
          <w:color w:val="000000" w:themeColor="text1"/>
        </w:rPr>
        <w:t>vyšetření krevního obrazu</w:t>
      </w:r>
      <w:r w:rsidR="002D652A" w:rsidRPr="009D4650">
        <w:rPr>
          <w:color w:val="0000FF"/>
        </w:rPr>
        <w:t>, ESR, morfologická vyšetření</w:t>
      </w:r>
      <w:r w:rsidRPr="009D4650">
        <w:rPr>
          <w:color w:val="000000" w:themeColor="text1"/>
        </w:rPr>
        <w:t xml:space="preserve"> a biochemické vyšetření s K3EDTA či s K2EDTA</w:t>
      </w:r>
    </w:p>
    <w:p w:rsidR="00DA59E6" w:rsidRPr="009D4650" w:rsidRDefault="00DA59E6" w:rsidP="00AD53D1">
      <w:pPr>
        <w:numPr>
          <w:ilvl w:val="0"/>
          <w:numId w:val="42"/>
        </w:numPr>
        <w:rPr>
          <w:color w:val="000000" w:themeColor="text1"/>
        </w:rPr>
      </w:pPr>
      <w:r w:rsidRPr="009D4650">
        <w:rPr>
          <w:color w:val="000000" w:themeColor="text1"/>
        </w:rPr>
        <w:t xml:space="preserve">vyšetření glukózy a laktátu s fluoridem sodným či s oxalátem draselným </w:t>
      </w:r>
    </w:p>
    <w:p w:rsidR="00DA59E6" w:rsidRPr="009D4650" w:rsidRDefault="00DA59E6" w:rsidP="00FE7BF0">
      <w:pPr>
        <w:rPr>
          <w:color w:val="000000" w:themeColor="text1"/>
        </w:rPr>
      </w:pPr>
    </w:p>
    <w:p w:rsidR="00DA59E6" w:rsidRPr="009D4650" w:rsidRDefault="00DA59E6" w:rsidP="00FE7BF0">
      <w:pPr>
        <w:rPr>
          <w:color w:val="000000" w:themeColor="text1"/>
        </w:rPr>
      </w:pPr>
      <w:r w:rsidRPr="009D4650">
        <w:rPr>
          <w:color w:val="000000" w:themeColor="text1"/>
        </w:rPr>
        <w:t>Toto doporučení neplatí, nabírá-li se pacientovi jediná zkumavka pro vyšetření protrombinového testu PT („Quickův“ test). Tehdy je přípustné nabrat tuto zkumavku jako jedinou.</w:t>
      </w:r>
    </w:p>
    <w:p w:rsidR="00DA59E6" w:rsidRPr="009D4650" w:rsidRDefault="00DA59E6" w:rsidP="00FE7BF0">
      <w:pPr>
        <w:rPr>
          <w:color w:val="000000" w:themeColor="text1"/>
        </w:rPr>
      </w:pPr>
      <w:r w:rsidRPr="009D4650">
        <w:rPr>
          <w:color w:val="000000" w:themeColor="text1"/>
        </w:rPr>
        <w:t>Podrobně popsáno v kapitole 8.</w:t>
      </w:r>
    </w:p>
    <w:p w:rsidR="00DA59E6" w:rsidRPr="009D4650" w:rsidRDefault="00DA59E6" w:rsidP="00C35286">
      <w:pPr>
        <w:pStyle w:val="Nadpis2"/>
        <w:rPr>
          <w:color w:val="000000" w:themeColor="text1"/>
        </w:rPr>
      </w:pPr>
      <w:bookmarkStart w:id="136" w:name="_Toc294245391"/>
      <w:bookmarkStart w:id="137" w:name="_Toc306704391"/>
      <w:bookmarkStart w:id="138" w:name="_Toc306704777"/>
      <w:bookmarkStart w:id="139" w:name="_Toc448481325"/>
      <w:bookmarkStart w:id="140" w:name="_Toc160693707"/>
      <w:r w:rsidRPr="009D4650">
        <w:rPr>
          <w:color w:val="000000" w:themeColor="text1"/>
        </w:rPr>
        <w:t>Příprava pacienta před vyšetřením, odběr vzorku</w:t>
      </w:r>
      <w:bookmarkEnd w:id="136"/>
      <w:bookmarkEnd w:id="137"/>
      <w:bookmarkEnd w:id="138"/>
      <w:bookmarkEnd w:id="139"/>
      <w:bookmarkEnd w:id="140"/>
    </w:p>
    <w:p w:rsidR="00DA59E6" w:rsidRPr="009D4650" w:rsidRDefault="00DA59E6" w:rsidP="00C56925">
      <w:pPr>
        <w:rPr>
          <w:color w:val="auto"/>
        </w:rPr>
      </w:pPr>
      <w:r w:rsidRPr="009D4650">
        <w:rPr>
          <w:color w:val="auto"/>
        </w:rPr>
        <w:t>Laboratoř neprovádí žilní odběry krve pacientů, pouze zpracovává dodané vzorky.</w:t>
      </w:r>
    </w:p>
    <w:p w:rsidR="00DA59E6" w:rsidRPr="009D4650" w:rsidRDefault="00DA59E6" w:rsidP="00C56925">
      <w:pPr>
        <w:rPr>
          <w:i/>
          <w:color w:val="auto"/>
        </w:rPr>
      </w:pPr>
      <w:r w:rsidRPr="009D4650">
        <w:rPr>
          <w:color w:val="auto"/>
        </w:rPr>
        <w:t xml:space="preserve">Pokyny pro spolupracující oddělení jsou podrobně uvedeny v kapitole </w:t>
      </w:r>
      <w:r w:rsidRPr="009D4650">
        <w:rPr>
          <w:i/>
          <w:color w:val="auto"/>
        </w:rPr>
        <w:t xml:space="preserve">8 Pokyny pro spolupracující oddělení. </w:t>
      </w:r>
    </w:p>
    <w:p w:rsidR="00DA59E6" w:rsidRPr="009D4650" w:rsidRDefault="00DA59E6" w:rsidP="00F92DB9">
      <w:pPr>
        <w:pStyle w:val="Nadpis2"/>
        <w:rPr>
          <w:color w:val="auto"/>
        </w:rPr>
      </w:pPr>
      <w:bookmarkStart w:id="141" w:name="_Toc448481326"/>
      <w:bookmarkStart w:id="142" w:name="_Toc160693708"/>
      <w:r w:rsidRPr="009D4650">
        <w:rPr>
          <w:color w:val="auto"/>
        </w:rPr>
        <w:t>Odběr primárního vzorku</w:t>
      </w:r>
      <w:bookmarkEnd w:id="141"/>
      <w:bookmarkEnd w:id="142"/>
    </w:p>
    <w:p w:rsidR="00DA59E6" w:rsidRPr="009D4650" w:rsidRDefault="00DA59E6" w:rsidP="00F92DB9">
      <w:pPr>
        <w:rPr>
          <w:color w:val="auto"/>
        </w:rPr>
      </w:pPr>
      <w:r w:rsidRPr="009D4650">
        <w:rPr>
          <w:color w:val="auto"/>
        </w:rPr>
        <w:t>Biologický materiál se odebírá do předem označených nádobek.</w:t>
      </w:r>
    </w:p>
    <w:p w:rsidR="00DA59E6" w:rsidRPr="009D4650" w:rsidRDefault="00DA59E6" w:rsidP="00912861">
      <w:pPr>
        <w:pStyle w:val="Nadpis2"/>
        <w:rPr>
          <w:color w:val="auto"/>
        </w:rPr>
      </w:pPr>
      <w:bookmarkStart w:id="143" w:name="_Toc294245392"/>
      <w:bookmarkStart w:id="144" w:name="_Toc306704392"/>
      <w:bookmarkStart w:id="145" w:name="_Toc306704778"/>
      <w:bookmarkStart w:id="146" w:name="_Toc448481327"/>
      <w:bookmarkStart w:id="147" w:name="_Toc160693709"/>
      <w:r w:rsidRPr="009D4650">
        <w:rPr>
          <w:color w:val="auto"/>
        </w:rPr>
        <w:t xml:space="preserve">Identifikace </w:t>
      </w:r>
      <w:bookmarkEnd w:id="143"/>
      <w:r w:rsidRPr="009D4650">
        <w:rPr>
          <w:color w:val="auto"/>
        </w:rPr>
        <w:t>pacienta na žádance a označení vzorku</w:t>
      </w:r>
      <w:bookmarkEnd w:id="144"/>
      <w:bookmarkEnd w:id="145"/>
      <w:bookmarkEnd w:id="146"/>
      <w:bookmarkEnd w:id="147"/>
    </w:p>
    <w:p w:rsidR="00DA59E6" w:rsidRPr="009D4650" w:rsidRDefault="00DA59E6" w:rsidP="001C3036">
      <w:pPr>
        <w:rPr>
          <w:color w:val="auto"/>
        </w:rPr>
      </w:pPr>
      <w:r w:rsidRPr="009D4650">
        <w:rPr>
          <w:color w:val="auto"/>
        </w:rPr>
        <w:t>Do laboratoře jsou přijímány pouze řádně označené vzorky biologického materiálu (na štítku čitelně napsáno jméno, příjmení pacienta a identifikační číslo pacienta, resp. rok narození pacienta) a řádně vyplněné žádanky dle kapitoly 3.2.</w:t>
      </w:r>
    </w:p>
    <w:p w:rsidR="00DA59E6" w:rsidRPr="009D4650" w:rsidRDefault="00DA59E6" w:rsidP="001C3036">
      <w:pPr>
        <w:rPr>
          <w:color w:val="auto"/>
        </w:rPr>
      </w:pPr>
      <w:r w:rsidRPr="009D4650">
        <w:rPr>
          <w:color w:val="auto"/>
        </w:rPr>
        <w:t>Po kontrole souhlasu materiálu se žádankou je přiděleno vzorku identifikační číslo s čárovým kódem, a to jak na žádanku, tak na odebraný materiál. U elektronických žádanek po načtení čárového kódu je tato žádanka vtažena přímo do LISu s veškerou identifikací a požadovanými vyšetřeními. V případě, že nebyla dodána elektronická žádanka, je po přidělení identifikačního čísla zadána informace o pacientovi a žádaná vyšetření do LIS. Laboratoř má právo neshodný vzorek odmítnout.</w:t>
      </w:r>
    </w:p>
    <w:p w:rsidR="00887C10" w:rsidRPr="009D4650" w:rsidRDefault="00887C10" w:rsidP="001C3036">
      <w:pPr>
        <w:rPr>
          <w:color w:val="auto"/>
        </w:rPr>
      </w:pPr>
    </w:p>
    <w:p w:rsidR="00887C10" w:rsidRPr="009D4650" w:rsidRDefault="00887C10" w:rsidP="001C3036">
      <w:pPr>
        <w:rPr>
          <w:color w:val="auto"/>
        </w:rPr>
      </w:pPr>
    </w:p>
    <w:p w:rsidR="00DA59E6" w:rsidRPr="009D4650" w:rsidRDefault="00DA59E6" w:rsidP="0013798C">
      <w:pPr>
        <w:pStyle w:val="Nadpis2"/>
        <w:rPr>
          <w:color w:val="auto"/>
        </w:rPr>
      </w:pPr>
      <w:bookmarkStart w:id="148" w:name="_Toc306704393"/>
      <w:bookmarkStart w:id="149" w:name="_Toc306704779"/>
      <w:bookmarkStart w:id="150" w:name="_Toc448481328"/>
      <w:bookmarkStart w:id="151" w:name="_Toc160693710"/>
      <w:r w:rsidRPr="009D4650">
        <w:rPr>
          <w:color w:val="auto"/>
        </w:rPr>
        <w:lastRenderedPageBreak/>
        <w:t>Množství vzorku</w:t>
      </w:r>
      <w:bookmarkEnd w:id="148"/>
      <w:bookmarkEnd w:id="149"/>
      <w:bookmarkEnd w:id="150"/>
      <w:bookmarkEnd w:id="151"/>
    </w:p>
    <w:p w:rsidR="00DA59E6" w:rsidRPr="009D4650" w:rsidRDefault="00DA59E6" w:rsidP="000122BD">
      <w:pPr>
        <w:rPr>
          <w:color w:val="auto"/>
          <w:u w:val="single"/>
        </w:rPr>
      </w:pPr>
      <w:r w:rsidRPr="009D4650">
        <w:rPr>
          <w:color w:val="auto"/>
          <w:u w:val="single"/>
        </w:rPr>
        <w:t>Doporučené množství plné krve</w:t>
      </w:r>
    </w:p>
    <w:tbl>
      <w:tblPr>
        <w:tblW w:w="6948" w:type="dxa"/>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3528"/>
        <w:gridCol w:w="3420"/>
      </w:tblGrid>
      <w:tr w:rsidR="00DA59E6" w:rsidRPr="009D4650">
        <w:trPr>
          <w:trHeight w:val="133"/>
        </w:trPr>
        <w:tc>
          <w:tcPr>
            <w:tcW w:w="3528" w:type="dxa"/>
            <w:tcBorders>
              <w:top w:val="single" w:sz="8" w:space="0" w:color="000000"/>
              <w:bottom w:val="single" w:sz="8" w:space="0" w:color="000000"/>
              <w:right w:val="single" w:sz="8" w:space="0" w:color="000000"/>
            </w:tcBorders>
          </w:tcPr>
          <w:p w:rsidR="00DA59E6" w:rsidRPr="009D4650" w:rsidRDefault="00DA59E6" w:rsidP="008A612E">
            <w:pPr>
              <w:autoSpaceDE w:val="0"/>
              <w:autoSpaceDN w:val="0"/>
              <w:adjustRightInd w:val="0"/>
              <w:spacing w:line="240" w:lineRule="auto"/>
              <w:jc w:val="left"/>
              <w:rPr>
                <w:color w:val="auto"/>
              </w:rPr>
            </w:pPr>
            <w:r w:rsidRPr="009D4650">
              <w:rPr>
                <w:color w:val="auto"/>
                <w:szCs w:val="22"/>
              </w:rPr>
              <w:t xml:space="preserve">Krevní obraz </w:t>
            </w:r>
          </w:p>
        </w:tc>
        <w:tc>
          <w:tcPr>
            <w:tcW w:w="3420" w:type="dxa"/>
            <w:tcBorders>
              <w:top w:val="single" w:sz="8" w:space="0" w:color="000000"/>
              <w:left w:val="single" w:sz="8" w:space="0" w:color="000000"/>
              <w:bottom w:val="single" w:sz="8" w:space="0" w:color="000000"/>
            </w:tcBorders>
          </w:tcPr>
          <w:p w:rsidR="00DA59E6" w:rsidRPr="009D4650" w:rsidRDefault="00DA59E6" w:rsidP="008A612E">
            <w:pPr>
              <w:autoSpaceDE w:val="0"/>
              <w:autoSpaceDN w:val="0"/>
              <w:adjustRightInd w:val="0"/>
              <w:spacing w:line="240" w:lineRule="auto"/>
              <w:jc w:val="left"/>
              <w:rPr>
                <w:color w:val="auto"/>
              </w:rPr>
            </w:pPr>
            <w:r w:rsidRPr="009D4650">
              <w:rPr>
                <w:color w:val="auto"/>
                <w:szCs w:val="22"/>
              </w:rPr>
              <w:t xml:space="preserve">2 až 3 ml nesrážlivé krve (EDTA) </w:t>
            </w:r>
          </w:p>
        </w:tc>
      </w:tr>
      <w:tr w:rsidR="00DA59E6" w:rsidRPr="009D4650">
        <w:trPr>
          <w:trHeight w:val="60"/>
        </w:trPr>
        <w:tc>
          <w:tcPr>
            <w:tcW w:w="3528" w:type="dxa"/>
            <w:tcBorders>
              <w:top w:val="single" w:sz="8" w:space="0" w:color="000000"/>
              <w:bottom w:val="single" w:sz="8" w:space="0" w:color="000000"/>
              <w:right w:val="single" w:sz="8" w:space="0" w:color="000000"/>
            </w:tcBorders>
          </w:tcPr>
          <w:p w:rsidR="00DA59E6" w:rsidRPr="009D4650" w:rsidRDefault="00DA59E6" w:rsidP="008A612E">
            <w:pPr>
              <w:autoSpaceDE w:val="0"/>
              <w:autoSpaceDN w:val="0"/>
              <w:adjustRightInd w:val="0"/>
              <w:spacing w:line="240" w:lineRule="auto"/>
              <w:jc w:val="left"/>
              <w:rPr>
                <w:color w:val="auto"/>
              </w:rPr>
            </w:pPr>
            <w:r w:rsidRPr="009D4650">
              <w:rPr>
                <w:color w:val="auto"/>
                <w:szCs w:val="22"/>
              </w:rPr>
              <w:t>Koagulační vyšetření</w:t>
            </w:r>
          </w:p>
        </w:tc>
        <w:tc>
          <w:tcPr>
            <w:tcW w:w="3420" w:type="dxa"/>
            <w:tcBorders>
              <w:top w:val="single" w:sz="8" w:space="0" w:color="000000"/>
              <w:left w:val="single" w:sz="8" w:space="0" w:color="000000"/>
              <w:bottom w:val="single" w:sz="8" w:space="0" w:color="000000"/>
            </w:tcBorders>
          </w:tcPr>
          <w:p w:rsidR="00DA59E6" w:rsidRPr="009D4650" w:rsidRDefault="009B6EA8" w:rsidP="00E5226E">
            <w:pPr>
              <w:autoSpaceDE w:val="0"/>
              <w:autoSpaceDN w:val="0"/>
              <w:adjustRightInd w:val="0"/>
              <w:spacing w:line="240" w:lineRule="auto"/>
              <w:jc w:val="left"/>
              <w:rPr>
                <w:color w:val="auto"/>
              </w:rPr>
            </w:pPr>
            <w:r w:rsidRPr="009D4650">
              <w:rPr>
                <w:color w:val="auto"/>
                <w:szCs w:val="22"/>
              </w:rPr>
              <w:t xml:space="preserve">2 </w:t>
            </w:r>
            <w:r w:rsidRPr="009D4650">
              <w:rPr>
                <w:color w:val="000000" w:themeColor="text1"/>
                <w:szCs w:val="22"/>
              </w:rPr>
              <w:t>nebo</w:t>
            </w:r>
            <w:r w:rsidR="00DA59E6" w:rsidRPr="009D4650">
              <w:rPr>
                <w:color w:val="000000" w:themeColor="text1"/>
                <w:szCs w:val="22"/>
              </w:rPr>
              <w:t xml:space="preserve"> 3,</w:t>
            </w:r>
            <w:r w:rsidR="00DA59E6" w:rsidRPr="009D4650">
              <w:rPr>
                <w:color w:val="auto"/>
                <w:szCs w:val="22"/>
              </w:rPr>
              <w:t>5 ml citátové krve – nutné dodržení poměru krve a citrátu.</w:t>
            </w:r>
          </w:p>
          <w:p w:rsidR="00DA59E6" w:rsidRPr="009D4650" w:rsidRDefault="00DA59E6" w:rsidP="00E5226E">
            <w:pPr>
              <w:autoSpaceDE w:val="0"/>
              <w:autoSpaceDN w:val="0"/>
              <w:adjustRightInd w:val="0"/>
              <w:spacing w:line="240" w:lineRule="auto"/>
              <w:jc w:val="left"/>
              <w:rPr>
                <w:color w:val="auto"/>
              </w:rPr>
            </w:pPr>
            <w:r w:rsidRPr="009D4650">
              <w:rPr>
                <w:color w:val="auto"/>
                <w:szCs w:val="22"/>
              </w:rPr>
              <w:t>1 ml citrátové krve u dětských pacientů, nutné dodržení poměru krve a citrátu</w:t>
            </w:r>
          </w:p>
        </w:tc>
      </w:tr>
      <w:tr w:rsidR="00DA59E6" w:rsidRPr="009D4650">
        <w:trPr>
          <w:trHeight w:val="248"/>
        </w:trPr>
        <w:tc>
          <w:tcPr>
            <w:tcW w:w="3528" w:type="dxa"/>
            <w:tcBorders>
              <w:top w:val="single" w:sz="8" w:space="0" w:color="000000"/>
              <w:bottom w:val="single" w:sz="8" w:space="0" w:color="000000"/>
              <w:right w:val="single" w:sz="8" w:space="0" w:color="000000"/>
            </w:tcBorders>
          </w:tcPr>
          <w:p w:rsidR="00DA59E6" w:rsidRPr="009D4650" w:rsidRDefault="00DA59E6" w:rsidP="008A612E">
            <w:pPr>
              <w:autoSpaceDE w:val="0"/>
              <w:autoSpaceDN w:val="0"/>
              <w:adjustRightInd w:val="0"/>
              <w:spacing w:line="240" w:lineRule="auto"/>
              <w:jc w:val="left"/>
              <w:rPr>
                <w:color w:val="auto"/>
              </w:rPr>
            </w:pPr>
            <w:r w:rsidRPr="009D4650">
              <w:rPr>
                <w:color w:val="auto"/>
                <w:szCs w:val="22"/>
              </w:rPr>
              <w:t>Speciální koagulační vyšetření</w:t>
            </w:r>
          </w:p>
        </w:tc>
        <w:tc>
          <w:tcPr>
            <w:tcW w:w="3420" w:type="dxa"/>
            <w:tcBorders>
              <w:top w:val="single" w:sz="8" w:space="0" w:color="000000"/>
              <w:left w:val="single" w:sz="8" w:space="0" w:color="000000"/>
              <w:bottom w:val="single" w:sz="8" w:space="0" w:color="000000"/>
            </w:tcBorders>
          </w:tcPr>
          <w:p w:rsidR="00DA59E6" w:rsidRPr="009D4650" w:rsidRDefault="00DA59E6" w:rsidP="008A612E">
            <w:pPr>
              <w:autoSpaceDE w:val="0"/>
              <w:autoSpaceDN w:val="0"/>
              <w:adjustRightInd w:val="0"/>
              <w:spacing w:line="240" w:lineRule="auto"/>
              <w:jc w:val="left"/>
              <w:rPr>
                <w:color w:val="auto"/>
              </w:rPr>
            </w:pPr>
            <w:r w:rsidRPr="009D4650">
              <w:rPr>
                <w:color w:val="auto"/>
                <w:szCs w:val="22"/>
              </w:rPr>
              <w:t>1-2x 3,5 ml citrátové krve – nutné dodržení poměru krve a citrátu.</w:t>
            </w:r>
          </w:p>
        </w:tc>
      </w:tr>
    </w:tbl>
    <w:p w:rsidR="00DA59E6" w:rsidRPr="009D4650" w:rsidRDefault="00DA59E6" w:rsidP="001C3036">
      <w:pPr>
        <w:rPr>
          <w:color w:val="auto"/>
        </w:rPr>
      </w:pPr>
    </w:p>
    <w:p w:rsidR="00DA59E6" w:rsidRPr="009D4650" w:rsidRDefault="00DA59E6" w:rsidP="001C3036">
      <w:pPr>
        <w:rPr>
          <w:color w:val="auto"/>
        </w:rPr>
      </w:pPr>
      <w:r w:rsidRPr="009D4650">
        <w:rPr>
          <w:color w:val="auto"/>
        </w:rPr>
        <w:t xml:space="preserve">Množství krve pro metody prováděné z nesrážlivé krve je třeba dodržovat, neboť je dáno nutností dodržení poměru krve a protisrážlivého činidla. Při použití vakuových systémů je správný objem zajištěn. </w:t>
      </w:r>
    </w:p>
    <w:p w:rsidR="00DA59E6" w:rsidRPr="009D4650" w:rsidRDefault="00DA59E6" w:rsidP="001C3036">
      <w:pPr>
        <w:rPr>
          <w:b/>
          <w:color w:val="auto"/>
        </w:rPr>
      </w:pPr>
      <w:r w:rsidRPr="009D4650">
        <w:rPr>
          <w:color w:val="auto"/>
        </w:rPr>
        <w:t xml:space="preserve">Při příjmu vzorků je množství odebrané krve kontrolováno. Při překročení povolené odchylky (10 % celkového objemu) nemůže být vzorek zpracován (platí pro koagulační vyšetření). </w:t>
      </w:r>
      <w:r w:rsidRPr="009D4650">
        <w:rPr>
          <w:b/>
          <w:color w:val="auto"/>
        </w:rPr>
        <w:t>Odlišný poměr krve a citrátu může ovlivnit výsledky vyšetření.</w:t>
      </w:r>
    </w:p>
    <w:p w:rsidR="00DA59E6" w:rsidRPr="009D4650" w:rsidRDefault="00DA59E6" w:rsidP="001C3036">
      <w:pPr>
        <w:rPr>
          <w:b/>
          <w:color w:val="auto"/>
        </w:rPr>
      </w:pPr>
    </w:p>
    <w:p w:rsidR="00DA59E6" w:rsidRPr="009D4650" w:rsidRDefault="00DA59E6" w:rsidP="001C3036">
      <w:pPr>
        <w:rPr>
          <w:color w:val="auto"/>
        </w:rPr>
      </w:pPr>
      <w:r w:rsidRPr="009D4650">
        <w:rPr>
          <w:color w:val="auto"/>
        </w:rPr>
        <w:t>Pro zpracování KO je povolena odchylka 10% celkového doporučeného objemu (ve zvlášť odůvodněných případech (např. vitální indikace) lze vzorky s nevyhovujícím objemem vyšetřit, o dané skutečnosti je proveden záznam v komentáři k výsledkům).</w:t>
      </w:r>
    </w:p>
    <w:p w:rsidR="00DA59E6" w:rsidRPr="009D4650" w:rsidRDefault="00DA59E6" w:rsidP="00DA6404">
      <w:pPr>
        <w:pStyle w:val="Nadpis2"/>
        <w:rPr>
          <w:color w:val="auto"/>
        </w:rPr>
      </w:pPr>
      <w:bookmarkStart w:id="152" w:name="_Toc294245395"/>
      <w:bookmarkStart w:id="153" w:name="_Toc306704394"/>
      <w:bookmarkStart w:id="154" w:name="_Toc306704780"/>
      <w:bookmarkStart w:id="155" w:name="_Toc448481329"/>
      <w:bookmarkStart w:id="156" w:name="_Toc160693711"/>
      <w:r w:rsidRPr="009D4650">
        <w:rPr>
          <w:color w:val="auto"/>
        </w:rPr>
        <w:t>Nezbytné operace se vzorkem, stabilita</w:t>
      </w:r>
      <w:bookmarkEnd w:id="152"/>
      <w:bookmarkEnd w:id="153"/>
      <w:bookmarkEnd w:id="154"/>
      <w:bookmarkEnd w:id="155"/>
      <w:bookmarkEnd w:id="156"/>
    </w:p>
    <w:p w:rsidR="00DA59E6" w:rsidRPr="009D4650" w:rsidRDefault="00DA59E6" w:rsidP="00DA6404">
      <w:pPr>
        <w:rPr>
          <w:color w:val="auto"/>
        </w:rPr>
      </w:pPr>
      <w:r w:rsidRPr="009D4650">
        <w:rPr>
          <w:color w:val="auto"/>
        </w:rPr>
        <w:t>Po odběru vzorku je vždy nutné zkontrolovat, zda odběrová zkumavka je správně uzavřena. Vzorky musí být řádně promíchány tak, aby došlo k promíchání krve s protisrážlivým činidlem. Do doby transportu se vzorky ukládají tak, aby nedošlo k jejich poškození.</w:t>
      </w:r>
    </w:p>
    <w:p w:rsidR="00DA59E6" w:rsidRPr="009D4650" w:rsidRDefault="00DA59E6" w:rsidP="00DA6404">
      <w:pPr>
        <w:rPr>
          <w:color w:val="auto"/>
        </w:rPr>
      </w:pPr>
      <w:r w:rsidRPr="009D4650">
        <w:rPr>
          <w:color w:val="auto"/>
        </w:rPr>
        <w:t xml:space="preserve">Zkumavky s biologickým materiálem by měly být zaslány do laboratoře co nejdříve po odběru. </w:t>
      </w:r>
    </w:p>
    <w:p w:rsidR="00DA59E6" w:rsidRPr="009D4650" w:rsidRDefault="00DA59E6" w:rsidP="00DA6404">
      <w:pPr>
        <w:rPr>
          <w:color w:val="auto"/>
        </w:rPr>
      </w:pPr>
      <w:r w:rsidRPr="009D4650">
        <w:rPr>
          <w:color w:val="auto"/>
        </w:rPr>
        <w:t>V laboratoři se provádí identifikace zkumavky a materiál se transportuje na jednotlivé úseky v laboratoři, kde se ihned zpracovává. Pokud je překročena doba maximální stability od odběru ke zpracování, není laboratoř povinna vzorek zpracovat.</w:t>
      </w:r>
    </w:p>
    <w:p w:rsidR="00DA59E6" w:rsidRPr="009D4650" w:rsidRDefault="00DA59E6" w:rsidP="00DA6404">
      <w:pPr>
        <w:rPr>
          <w:color w:val="auto"/>
        </w:rPr>
      </w:pPr>
      <w:r w:rsidRPr="009D4650">
        <w:rPr>
          <w:color w:val="auto"/>
        </w:rPr>
        <w:t>Po odebrání primárních vzorků a jejich řádném označení identifikačním číslem laboratoře jsou odběrové nádobky před vlastní analýzou skladovány při laboratorní teplotě (cca 20 – 25°C) tak, aby se zabránilo jejich znehodnocení (rozlitím, kontaminací, vlivem přímého slunečního záření, teplem). Po skončení analýzy jsou vzorky ponechány po určitou dobu při laboratorní teplotě, pro možnost provedení případných dodatečných nebo opakovaných vyšetření, poté uloženy v lednici po dobu 48 hodin a následně likvidovány jako biologický odpad.</w:t>
      </w:r>
    </w:p>
    <w:p w:rsidR="004A4D2B" w:rsidRDefault="004A4D2B" w:rsidP="00DA6404">
      <w:pPr>
        <w:rPr>
          <w:color w:val="auto"/>
        </w:rPr>
      </w:pPr>
    </w:p>
    <w:p w:rsidR="004A4D2B" w:rsidRDefault="004A4D2B" w:rsidP="00DA6404">
      <w:pPr>
        <w:rPr>
          <w:color w:val="auto"/>
        </w:rPr>
      </w:pPr>
    </w:p>
    <w:p w:rsidR="004A4D2B" w:rsidRDefault="004A4D2B" w:rsidP="00DA6404">
      <w:pPr>
        <w:rPr>
          <w:color w:val="auto"/>
        </w:rPr>
      </w:pPr>
    </w:p>
    <w:p w:rsidR="00DA59E6" w:rsidRPr="009D4650" w:rsidRDefault="00DA59E6" w:rsidP="00DA6404">
      <w:pPr>
        <w:rPr>
          <w:color w:val="auto"/>
        </w:rPr>
      </w:pPr>
      <w:r w:rsidRPr="009D4650">
        <w:rPr>
          <w:color w:val="auto"/>
        </w:rPr>
        <w:lastRenderedPageBreak/>
        <w:t>Některá specifika týkající se stability vzorku:</w:t>
      </w:r>
    </w:p>
    <w:p w:rsidR="00DA59E6" w:rsidRPr="009D4650" w:rsidRDefault="00DA59E6" w:rsidP="00FA4B06">
      <w:pPr>
        <w:numPr>
          <w:ilvl w:val="0"/>
          <w:numId w:val="17"/>
        </w:numPr>
        <w:rPr>
          <w:color w:val="auto"/>
        </w:rPr>
      </w:pPr>
      <w:r w:rsidRPr="009D4650">
        <w:rPr>
          <w:color w:val="auto"/>
        </w:rPr>
        <w:t>Protrombinový test (PT): stabilita primárního vzorku i plazmy je 6 hodin při teplotě +15°C až 25°C (Teplota nesmí klesnout pod 15 °C. Při ochlazení se aktivuje faktor VII a dochází ke zkrácenému času PT).  Primární zkumavka se uchovává 48 hodin.</w:t>
      </w:r>
    </w:p>
    <w:p w:rsidR="00DA59E6" w:rsidRPr="009D4650" w:rsidRDefault="00DA59E6" w:rsidP="00FA4B06">
      <w:pPr>
        <w:numPr>
          <w:ilvl w:val="0"/>
          <w:numId w:val="17"/>
        </w:numPr>
        <w:rPr>
          <w:color w:val="auto"/>
        </w:rPr>
      </w:pPr>
      <w:r w:rsidRPr="009D4650">
        <w:rPr>
          <w:color w:val="auto"/>
        </w:rPr>
        <w:t xml:space="preserve">APTT stabilita primárního vzorku i plazmy: </w:t>
      </w:r>
    </w:p>
    <w:p w:rsidR="00DA59E6" w:rsidRPr="009D4650" w:rsidRDefault="00DA59E6" w:rsidP="008758C5">
      <w:pPr>
        <w:numPr>
          <w:ilvl w:val="0"/>
          <w:numId w:val="29"/>
        </w:numPr>
        <w:rPr>
          <w:color w:val="auto"/>
        </w:rPr>
      </w:pPr>
      <w:r w:rsidRPr="009D4650">
        <w:rPr>
          <w:color w:val="auto"/>
        </w:rPr>
        <w:t>bez heparinu 4 hodiny po odběru při teplotě +15°C až 25°C</w:t>
      </w:r>
    </w:p>
    <w:p w:rsidR="00DA59E6" w:rsidRPr="009D4650" w:rsidRDefault="00DA59E6" w:rsidP="008758C5">
      <w:pPr>
        <w:numPr>
          <w:ilvl w:val="0"/>
          <w:numId w:val="29"/>
        </w:numPr>
        <w:rPr>
          <w:color w:val="auto"/>
        </w:rPr>
      </w:pPr>
      <w:r w:rsidRPr="009D4650">
        <w:rPr>
          <w:color w:val="auto"/>
        </w:rPr>
        <w:t>vzorek s heparinem se musí centrifugovat do 1 hodiny po odběru.</w:t>
      </w:r>
    </w:p>
    <w:p w:rsidR="00DA59E6" w:rsidRPr="009D4650" w:rsidRDefault="00DA59E6" w:rsidP="008758C5">
      <w:pPr>
        <w:ind w:left="1134"/>
        <w:rPr>
          <w:i/>
          <w:color w:val="auto"/>
        </w:rPr>
      </w:pPr>
      <w:r w:rsidRPr="009D4650">
        <w:rPr>
          <w:i/>
          <w:color w:val="auto"/>
        </w:rPr>
        <w:t xml:space="preserve">Pokud nelze dohledat, zda je vzorek heparinizován postupuje se jako by byl heparinizován. </w:t>
      </w:r>
      <w:r w:rsidRPr="009D4650">
        <w:rPr>
          <w:color w:val="auto"/>
        </w:rPr>
        <w:t>Primární zkumavka se uchovává 48 hodin.</w:t>
      </w:r>
    </w:p>
    <w:p w:rsidR="00F855D6" w:rsidRPr="009D4650" w:rsidRDefault="00DA59E6" w:rsidP="00F855D6">
      <w:pPr>
        <w:numPr>
          <w:ilvl w:val="0"/>
          <w:numId w:val="17"/>
        </w:numPr>
        <w:rPr>
          <w:color w:val="auto"/>
        </w:rPr>
      </w:pPr>
      <w:r w:rsidRPr="009D4650">
        <w:rPr>
          <w:color w:val="auto"/>
        </w:rPr>
        <w:t>Krevní obraz s diferenciálním rozpočtem leukocytů a ESR: stabilita 5 hodin při teplotě + 15 až 25°C. Primární zkumavka se uchovává 48 hodin.</w:t>
      </w:r>
    </w:p>
    <w:p w:rsidR="00DA59E6" w:rsidRPr="009D4650" w:rsidRDefault="00DA59E6" w:rsidP="00FA4B06">
      <w:pPr>
        <w:numPr>
          <w:ilvl w:val="0"/>
          <w:numId w:val="17"/>
        </w:numPr>
        <w:rPr>
          <w:color w:val="auto"/>
        </w:rPr>
      </w:pPr>
      <w:r w:rsidRPr="009D4650">
        <w:rPr>
          <w:color w:val="auto"/>
        </w:rPr>
        <w:t>Ostatní koagulační stanovení (fibrinogen, trombinový test, protein C, faktor V, faktor VIII atd): stabilita je 4 hodiny po odběru při teplotě +15°C až 25°C.</w:t>
      </w:r>
    </w:p>
    <w:p w:rsidR="00DA59E6" w:rsidRPr="009D4650" w:rsidRDefault="00DA59E6" w:rsidP="00FA4B06">
      <w:pPr>
        <w:numPr>
          <w:ilvl w:val="0"/>
          <w:numId w:val="17"/>
        </w:numPr>
        <w:rPr>
          <w:color w:val="auto"/>
        </w:rPr>
      </w:pPr>
      <w:r w:rsidRPr="009D4650">
        <w:rPr>
          <w:color w:val="auto"/>
        </w:rPr>
        <w:t>Cytochemická vyšetření: stabilita odpovídá typu vyšetření (viz kapitola 7 – Abecední seznam laboratorních vyšetření).</w:t>
      </w:r>
    </w:p>
    <w:p w:rsidR="00DA59E6" w:rsidRPr="009D4650" w:rsidRDefault="00DA59E6" w:rsidP="009E2190">
      <w:pPr>
        <w:numPr>
          <w:ilvl w:val="0"/>
          <w:numId w:val="17"/>
        </w:numPr>
        <w:rPr>
          <w:color w:val="auto"/>
        </w:rPr>
      </w:pPr>
      <w:r w:rsidRPr="009D4650">
        <w:rPr>
          <w:color w:val="auto"/>
        </w:rPr>
        <w:t>U speciálních koagulačních testů, které se nevyšetřují každý den, je v laboratoři odseparována ze vzorku plazma, ta je pak zamražena při -80°C</w:t>
      </w:r>
      <w:bookmarkStart w:id="157" w:name="_Toc306704395"/>
      <w:bookmarkStart w:id="158" w:name="_Toc306704781"/>
      <w:r w:rsidRPr="009D4650">
        <w:rPr>
          <w:color w:val="auto"/>
        </w:rPr>
        <w:t xml:space="preserve"> a takto uchována do doby vyšetření. </w:t>
      </w:r>
    </w:p>
    <w:p w:rsidR="00DA59E6" w:rsidRPr="009D4650" w:rsidRDefault="00DA59E6" w:rsidP="002E7347">
      <w:pPr>
        <w:pStyle w:val="Nadpis2"/>
        <w:rPr>
          <w:color w:val="auto"/>
        </w:rPr>
      </w:pPr>
      <w:bookmarkStart w:id="159" w:name="_Toc448481330"/>
      <w:bookmarkStart w:id="160" w:name="_Toc160693712"/>
      <w:r w:rsidRPr="009D4650">
        <w:rPr>
          <w:color w:val="auto"/>
        </w:rPr>
        <w:t>Základní informace k bezpečnosti při práci se vzorky</w:t>
      </w:r>
      <w:bookmarkEnd w:id="157"/>
      <w:bookmarkEnd w:id="158"/>
      <w:bookmarkEnd w:id="159"/>
      <w:bookmarkEnd w:id="160"/>
    </w:p>
    <w:p w:rsidR="00DA59E6" w:rsidRPr="009D4650" w:rsidRDefault="00DA59E6" w:rsidP="00DA6404">
      <w:pPr>
        <w:rPr>
          <w:color w:val="auto"/>
        </w:rPr>
      </w:pPr>
      <w:r w:rsidRPr="009D4650">
        <w:rPr>
          <w:color w:val="auto"/>
        </w:rPr>
        <w:t>Na základě vyhlášky MZ č. 306/2012 Sb. byly stanoveny tyto zásady pro bezpečnost práce s biologickým materiálem:</w:t>
      </w:r>
    </w:p>
    <w:p w:rsidR="00DA59E6" w:rsidRPr="009D4650" w:rsidRDefault="00DA59E6" w:rsidP="00D74969">
      <w:pPr>
        <w:numPr>
          <w:ilvl w:val="0"/>
          <w:numId w:val="22"/>
        </w:numPr>
        <w:rPr>
          <w:color w:val="auto"/>
        </w:rPr>
      </w:pPr>
      <w:r w:rsidRPr="009D4650">
        <w:rPr>
          <w:color w:val="auto"/>
        </w:rPr>
        <w:t>Každý vzorek je nutné považovat za potenciálně infekční.</w:t>
      </w:r>
    </w:p>
    <w:p w:rsidR="00DA59E6" w:rsidRPr="009D4650" w:rsidRDefault="00DA59E6" w:rsidP="00D74969">
      <w:pPr>
        <w:numPr>
          <w:ilvl w:val="0"/>
          <w:numId w:val="22"/>
        </w:numPr>
        <w:rPr>
          <w:color w:val="auto"/>
        </w:rPr>
      </w:pPr>
      <w:r w:rsidRPr="009D4650">
        <w:rPr>
          <w:color w:val="auto"/>
        </w:rPr>
        <w:t>Žádanky ani vnější strana zkumavky nesmí být kontaminována biologickým materiálem (důvod pro odmítnutí vzorku).</w:t>
      </w:r>
    </w:p>
    <w:p w:rsidR="00DA59E6" w:rsidRPr="009D4650" w:rsidRDefault="00DA59E6" w:rsidP="00D74969">
      <w:pPr>
        <w:numPr>
          <w:ilvl w:val="0"/>
          <w:numId w:val="22"/>
        </w:numPr>
        <w:rPr>
          <w:color w:val="auto"/>
        </w:rPr>
      </w:pPr>
      <w:r w:rsidRPr="009D4650">
        <w:rPr>
          <w:color w:val="auto"/>
        </w:rPr>
        <w:t xml:space="preserve">Vzorky jsou přepravovány v uzavřených zkumavkách, které jsou uloženy tak, aby během přepravy nedošlo k rozlití, potřísnění biologickým materiálem nebo k jinému znehodnocení vzorku </w:t>
      </w:r>
    </w:p>
    <w:p w:rsidR="00DA59E6" w:rsidRPr="009D4650" w:rsidRDefault="00DA59E6" w:rsidP="00580516">
      <w:pPr>
        <w:rPr>
          <w:color w:val="auto"/>
        </w:rPr>
      </w:pPr>
      <w:r w:rsidRPr="009D4650">
        <w:rPr>
          <w:color w:val="auto"/>
        </w:rPr>
        <w:t>Laboratoř a všechny spolupracující subjekty jsou povinny tyto pokyny uplatňovat v plném rozsahu.</w:t>
      </w:r>
    </w:p>
    <w:p w:rsidR="00DA59E6" w:rsidRPr="009D4650" w:rsidRDefault="00DA59E6" w:rsidP="00DA6404">
      <w:pPr>
        <w:pStyle w:val="Nadpis2"/>
        <w:rPr>
          <w:color w:val="auto"/>
        </w:rPr>
      </w:pPr>
      <w:bookmarkStart w:id="161" w:name="_Toc294245397"/>
      <w:bookmarkStart w:id="162" w:name="_Toc306704396"/>
      <w:bookmarkStart w:id="163" w:name="_Toc306704782"/>
      <w:bookmarkStart w:id="164" w:name="_Toc448481331"/>
      <w:bookmarkStart w:id="165" w:name="_Toc160693713"/>
      <w:r w:rsidRPr="009D4650">
        <w:rPr>
          <w:color w:val="auto"/>
        </w:rPr>
        <w:t>Informace k dopravě vzorků</w:t>
      </w:r>
      <w:bookmarkEnd w:id="161"/>
      <w:bookmarkEnd w:id="162"/>
      <w:bookmarkEnd w:id="163"/>
      <w:bookmarkEnd w:id="164"/>
      <w:bookmarkEnd w:id="165"/>
    </w:p>
    <w:p w:rsidR="00DA59E6" w:rsidRPr="009D4650" w:rsidRDefault="00DA59E6" w:rsidP="00DD059C">
      <w:pPr>
        <w:rPr>
          <w:i/>
          <w:color w:val="auto"/>
        </w:rPr>
      </w:pPr>
      <w:r w:rsidRPr="009D4650">
        <w:rPr>
          <w:color w:val="auto"/>
        </w:rPr>
        <w:t xml:space="preserve">Biologický materiál je nutno transportovat do laboratoře co nejdříve po odběru.  Transport primárních vzorků do laboratoře musí být zajištěn v časovém intervalu odpovídající povaze vyžadovaného vyšetření, v teplotním rozsahu a s určitými typy konzervačních činidel tak, aby se zajistila potřebná stabilita vzorku. Konkrétní pokyny o transportu jsou uvedeny v kapitole </w:t>
      </w:r>
      <w:r w:rsidRPr="009D4650">
        <w:rPr>
          <w:i/>
          <w:color w:val="auto"/>
        </w:rPr>
        <w:t>7 Abecední seznamy vyšetření.</w:t>
      </w:r>
    </w:p>
    <w:p w:rsidR="00DA59E6" w:rsidRPr="009D4650" w:rsidRDefault="00DA59E6" w:rsidP="00DD059C">
      <w:pPr>
        <w:rPr>
          <w:color w:val="auto"/>
        </w:rPr>
      </w:pPr>
      <w:r w:rsidRPr="009D4650">
        <w:rPr>
          <w:color w:val="auto"/>
        </w:rPr>
        <w:lastRenderedPageBreak/>
        <w:t xml:space="preserve">Při transportu vzorku je nutno zajistit jeho bezpečné doručení do laboratoře tak, aby nedošlo k jeho znehodnocení rozbitím, rozlitím, potřísněním krví, případně vystavením extrémním teplotám a přímému slunečnímu světlu. </w:t>
      </w:r>
    </w:p>
    <w:p w:rsidR="00DA59E6" w:rsidRPr="009D4650" w:rsidRDefault="00DA59E6" w:rsidP="008B0AEF">
      <w:pPr>
        <w:pStyle w:val="Nadpis2"/>
        <w:rPr>
          <w:color w:val="auto"/>
        </w:rPr>
      </w:pPr>
      <w:bookmarkStart w:id="166" w:name="_Toc294245398"/>
      <w:bookmarkStart w:id="167" w:name="_Toc306704397"/>
      <w:bookmarkStart w:id="168" w:name="_Toc306704783"/>
      <w:bookmarkStart w:id="169" w:name="_Toc448481332"/>
      <w:bookmarkStart w:id="170" w:name="_Toc160693714"/>
      <w:r w:rsidRPr="009D4650">
        <w:rPr>
          <w:color w:val="auto"/>
        </w:rPr>
        <w:t>Skladování vyšetřovaných vzorků a dodatečné analýzy</w:t>
      </w:r>
      <w:bookmarkEnd w:id="166"/>
      <w:bookmarkEnd w:id="167"/>
      <w:bookmarkEnd w:id="168"/>
      <w:bookmarkEnd w:id="169"/>
      <w:bookmarkEnd w:id="170"/>
    </w:p>
    <w:p w:rsidR="00DA59E6" w:rsidRPr="009D4650" w:rsidRDefault="00DA59E6" w:rsidP="008B0AEF">
      <w:pPr>
        <w:rPr>
          <w:color w:val="auto"/>
        </w:rPr>
      </w:pPr>
      <w:r w:rsidRPr="009D4650">
        <w:rPr>
          <w:color w:val="auto"/>
        </w:rPr>
        <w:t>Po skončení analýzy jsou krevní vzorky skladovány v laboratoři ještě po dobu 48 hodin při chladničkové teplotě (5°C – 6°C), pak jsou likvidovány.   Vzorky, které jsou zpracovávány ve formě nátěru na podložní sklíčko (morfologická a cytochemická vyšetření) jsou v laboratoři archivovány podle závažnosti nálezu.</w:t>
      </w:r>
    </w:p>
    <w:p w:rsidR="00DA59E6" w:rsidRPr="009D4650" w:rsidRDefault="00DA59E6" w:rsidP="008B0AEF">
      <w:pPr>
        <w:rPr>
          <w:color w:val="auto"/>
        </w:rPr>
      </w:pPr>
      <w:r w:rsidRPr="009D4650">
        <w:rPr>
          <w:color w:val="auto"/>
        </w:rPr>
        <w:t>Dodatečné analýzy jsou popsány v kapitole 3.4.</w:t>
      </w:r>
    </w:p>
    <w:p w:rsidR="00DA59E6" w:rsidRPr="009D4650" w:rsidRDefault="00DA59E6" w:rsidP="000122BD">
      <w:pPr>
        <w:pStyle w:val="Nadpis1"/>
        <w:rPr>
          <w:color w:val="auto"/>
        </w:rPr>
      </w:pPr>
      <w:bookmarkStart w:id="171" w:name="_Toc294245399"/>
      <w:bookmarkStart w:id="172" w:name="_Toc306704398"/>
      <w:bookmarkStart w:id="173" w:name="_Toc306704784"/>
      <w:bookmarkStart w:id="174" w:name="_Toc448481333"/>
      <w:bookmarkStart w:id="175" w:name="_Toc160693715"/>
      <w:r w:rsidRPr="009D4650">
        <w:rPr>
          <w:color w:val="auto"/>
        </w:rPr>
        <w:t xml:space="preserve">Preanalytické </w:t>
      </w:r>
      <w:bookmarkEnd w:id="171"/>
      <w:r w:rsidRPr="009D4650">
        <w:rPr>
          <w:color w:val="auto"/>
        </w:rPr>
        <w:t>procesy v laboratoři</w:t>
      </w:r>
      <w:bookmarkEnd w:id="172"/>
      <w:bookmarkEnd w:id="173"/>
      <w:bookmarkEnd w:id="174"/>
      <w:bookmarkEnd w:id="175"/>
    </w:p>
    <w:p w:rsidR="00DA59E6" w:rsidRPr="009D4650" w:rsidRDefault="00DA59E6" w:rsidP="00D21971">
      <w:pPr>
        <w:pStyle w:val="Nadpis2"/>
        <w:rPr>
          <w:color w:val="auto"/>
        </w:rPr>
      </w:pPr>
      <w:bookmarkStart w:id="176" w:name="_Toc448481334"/>
      <w:bookmarkStart w:id="177" w:name="_Toc160693716"/>
      <w:r w:rsidRPr="009D4650">
        <w:rPr>
          <w:color w:val="auto"/>
        </w:rPr>
        <w:t>Kriteria pro p</w:t>
      </w:r>
      <w:r w:rsidRPr="009D4650">
        <w:rPr>
          <w:rFonts w:ascii="TimesNewRoman,Bold" w:hAnsi="TimesNewRoman,Bold" w:cs="TimesNewRoman,Bold"/>
          <w:color w:val="auto"/>
        </w:rPr>
        <w:t>ř</w:t>
      </w:r>
      <w:r w:rsidRPr="009D4650">
        <w:rPr>
          <w:color w:val="auto"/>
        </w:rPr>
        <w:t>ijetí vzork</w:t>
      </w:r>
      <w:r w:rsidRPr="009D4650">
        <w:rPr>
          <w:rFonts w:ascii="TimesNewRoman,Bold" w:hAnsi="TimesNewRoman,Bold" w:cs="TimesNewRoman,Bold"/>
          <w:color w:val="auto"/>
        </w:rPr>
        <w:t>ů</w:t>
      </w:r>
      <w:bookmarkEnd w:id="176"/>
      <w:bookmarkEnd w:id="177"/>
    </w:p>
    <w:p w:rsidR="00DA59E6" w:rsidRPr="009D4650" w:rsidRDefault="00DA59E6" w:rsidP="00FA71EF">
      <w:pPr>
        <w:autoSpaceDE w:val="0"/>
        <w:autoSpaceDN w:val="0"/>
        <w:adjustRightInd w:val="0"/>
        <w:rPr>
          <w:color w:val="auto"/>
          <w:szCs w:val="22"/>
        </w:rPr>
      </w:pPr>
      <w:r w:rsidRPr="009D4650">
        <w:rPr>
          <w:color w:val="auto"/>
          <w:szCs w:val="22"/>
        </w:rPr>
        <w:t>Nezbytnou identifikaci biologického materiálu p</w:t>
      </w:r>
      <w:r w:rsidRPr="009D4650">
        <w:rPr>
          <w:rFonts w:ascii="TimesNewRoman" w:cs="TimesNewRoman"/>
          <w:color w:val="auto"/>
          <w:szCs w:val="22"/>
        </w:rPr>
        <w:t>ř</w:t>
      </w:r>
      <w:r w:rsidRPr="009D4650">
        <w:rPr>
          <w:color w:val="auto"/>
          <w:szCs w:val="22"/>
        </w:rPr>
        <w:t>ed p</w:t>
      </w:r>
      <w:r w:rsidRPr="009D4650">
        <w:rPr>
          <w:rFonts w:ascii="TimesNewRoman" w:cs="TimesNewRoman"/>
          <w:color w:val="auto"/>
          <w:szCs w:val="22"/>
        </w:rPr>
        <w:t>ř</w:t>
      </w:r>
      <w:r w:rsidRPr="009D4650">
        <w:rPr>
          <w:color w:val="auto"/>
          <w:szCs w:val="22"/>
        </w:rPr>
        <w:t>id</w:t>
      </w:r>
      <w:r w:rsidRPr="009D4650">
        <w:rPr>
          <w:rFonts w:ascii="TimesNewRoman" w:cs="TimesNewRoman"/>
          <w:color w:val="auto"/>
          <w:szCs w:val="22"/>
        </w:rPr>
        <w:t>ě</w:t>
      </w:r>
      <w:r w:rsidRPr="009D4650">
        <w:rPr>
          <w:color w:val="auto"/>
          <w:szCs w:val="22"/>
        </w:rPr>
        <w:t xml:space="preserve">lením </w:t>
      </w:r>
      <w:r w:rsidRPr="009D4650">
        <w:rPr>
          <w:rFonts w:ascii="TimesNewRoman" w:cs="TimesNewRoman"/>
          <w:color w:val="auto"/>
          <w:szCs w:val="22"/>
        </w:rPr>
        <w:t>č</w:t>
      </w:r>
      <w:r w:rsidRPr="009D4650">
        <w:rPr>
          <w:color w:val="auto"/>
          <w:szCs w:val="22"/>
        </w:rPr>
        <w:t xml:space="preserve">árového kódu s laboratorním </w:t>
      </w:r>
      <w:r w:rsidRPr="009D4650">
        <w:rPr>
          <w:rFonts w:ascii="TimesNewRoman" w:cs="TimesNewRoman"/>
          <w:color w:val="auto"/>
          <w:szCs w:val="22"/>
        </w:rPr>
        <w:t>č</w:t>
      </w:r>
      <w:r w:rsidRPr="009D4650">
        <w:rPr>
          <w:color w:val="auto"/>
          <w:szCs w:val="22"/>
        </w:rPr>
        <w:t>íslem</w:t>
      </w:r>
    </w:p>
    <w:p w:rsidR="00DA59E6" w:rsidRPr="009D4650" w:rsidRDefault="00DA59E6" w:rsidP="00FA71EF">
      <w:pPr>
        <w:autoSpaceDE w:val="0"/>
        <w:autoSpaceDN w:val="0"/>
        <w:adjustRightInd w:val="0"/>
        <w:rPr>
          <w:color w:val="auto"/>
          <w:szCs w:val="22"/>
        </w:rPr>
      </w:pPr>
      <w:r w:rsidRPr="009D4650">
        <w:rPr>
          <w:color w:val="auto"/>
          <w:szCs w:val="22"/>
        </w:rPr>
        <w:t>tvo</w:t>
      </w:r>
      <w:r w:rsidRPr="009D4650">
        <w:rPr>
          <w:rFonts w:ascii="TimesNewRoman" w:cs="TimesNewRoman"/>
          <w:color w:val="auto"/>
          <w:szCs w:val="22"/>
        </w:rPr>
        <w:t>ř</w:t>
      </w:r>
      <w:r w:rsidRPr="009D4650">
        <w:rPr>
          <w:color w:val="auto"/>
          <w:szCs w:val="22"/>
        </w:rPr>
        <w:t>í p</w:t>
      </w:r>
      <w:r w:rsidRPr="009D4650">
        <w:rPr>
          <w:rFonts w:ascii="TimesNewRoman" w:cs="TimesNewRoman"/>
          <w:color w:val="auto"/>
          <w:szCs w:val="22"/>
        </w:rPr>
        <w:t>ř</w:t>
      </w:r>
      <w:r w:rsidRPr="009D4650">
        <w:rPr>
          <w:color w:val="auto"/>
          <w:szCs w:val="22"/>
        </w:rPr>
        <w:t xml:space="preserve">íjmení pacienta a </w:t>
      </w:r>
      <w:r w:rsidRPr="009D4650">
        <w:rPr>
          <w:rFonts w:ascii="TimesNewRoman" w:cs="TimesNewRoman"/>
          <w:color w:val="auto"/>
          <w:szCs w:val="22"/>
        </w:rPr>
        <w:t>č</w:t>
      </w:r>
      <w:r w:rsidRPr="009D4650">
        <w:rPr>
          <w:color w:val="auto"/>
          <w:szCs w:val="22"/>
        </w:rPr>
        <w:t>íslo pojišt</w:t>
      </w:r>
      <w:r w:rsidRPr="009D4650">
        <w:rPr>
          <w:rFonts w:ascii="TimesNewRoman" w:cs="TimesNewRoman"/>
          <w:color w:val="auto"/>
          <w:szCs w:val="22"/>
        </w:rPr>
        <w:t>ě</w:t>
      </w:r>
      <w:r w:rsidRPr="009D4650">
        <w:rPr>
          <w:color w:val="auto"/>
          <w:szCs w:val="22"/>
        </w:rPr>
        <w:t xml:space="preserve">nce (identifikační </w:t>
      </w:r>
      <w:r w:rsidRPr="009D4650">
        <w:rPr>
          <w:rFonts w:ascii="TimesNewRoman" w:cs="TimesNewRoman"/>
          <w:color w:val="auto"/>
          <w:szCs w:val="22"/>
        </w:rPr>
        <w:t>č</w:t>
      </w:r>
      <w:r w:rsidRPr="009D4650">
        <w:rPr>
          <w:color w:val="auto"/>
          <w:szCs w:val="22"/>
        </w:rPr>
        <w:t>íslo), jinak je nutné materiál odmítnout (viz dále).</w:t>
      </w:r>
    </w:p>
    <w:p w:rsidR="00DA59E6" w:rsidRPr="009D4650" w:rsidRDefault="00DA59E6" w:rsidP="00FA71EF">
      <w:pPr>
        <w:autoSpaceDE w:val="0"/>
        <w:autoSpaceDN w:val="0"/>
        <w:adjustRightInd w:val="0"/>
        <w:rPr>
          <w:color w:val="auto"/>
          <w:szCs w:val="22"/>
        </w:rPr>
      </w:pPr>
      <w:r w:rsidRPr="009D4650">
        <w:rPr>
          <w:color w:val="auto"/>
          <w:szCs w:val="22"/>
        </w:rPr>
        <w:t>Pokud je nádoba s biologickým materiálem ozna</w:t>
      </w:r>
      <w:r w:rsidRPr="009D4650">
        <w:rPr>
          <w:rFonts w:ascii="TimesNewRoman" w:cs="TimesNewRoman"/>
          <w:color w:val="auto"/>
          <w:szCs w:val="22"/>
        </w:rPr>
        <w:t>č</w:t>
      </w:r>
      <w:r w:rsidRPr="009D4650">
        <w:rPr>
          <w:color w:val="auto"/>
          <w:szCs w:val="22"/>
        </w:rPr>
        <w:t>ena pouze jménem pacienta a chybí další povinné</w:t>
      </w:r>
    </w:p>
    <w:p w:rsidR="00DA59E6" w:rsidRPr="009D4650" w:rsidRDefault="00DA59E6" w:rsidP="00FA71EF">
      <w:pPr>
        <w:autoSpaceDE w:val="0"/>
        <w:autoSpaceDN w:val="0"/>
        <w:adjustRightInd w:val="0"/>
        <w:rPr>
          <w:color w:val="auto"/>
          <w:szCs w:val="22"/>
        </w:rPr>
      </w:pPr>
      <w:r w:rsidRPr="009D4650">
        <w:rPr>
          <w:color w:val="auto"/>
          <w:szCs w:val="22"/>
        </w:rPr>
        <w:t>identifika</w:t>
      </w:r>
      <w:r w:rsidRPr="009D4650">
        <w:rPr>
          <w:rFonts w:ascii="TimesNewRoman" w:cs="TimesNewRoman"/>
          <w:color w:val="auto"/>
          <w:szCs w:val="22"/>
        </w:rPr>
        <w:t>č</w:t>
      </w:r>
      <w:r w:rsidRPr="009D4650">
        <w:rPr>
          <w:color w:val="auto"/>
          <w:szCs w:val="22"/>
        </w:rPr>
        <w:t>ní údaje, m</w:t>
      </w:r>
      <w:r w:rsidRPr="009D4650">
        <w:rPr>
          <w:rFonts w:ascii="TimesNewRoman" w:cs="TimesNewRoman"/>
          <w:color w:val="auto"/>
          <w:szCs w:val="22"/>
        </w:rPr>
        <w:t>ů</w:t>
      </w:r>
      <w:r w:rsidRPr="009D4650">
        <w:rPr>
          <w:color w:val="auto"/>
          <w:szCs w:val="22"/>
        </w:rPr>
        <w:t>že ji laborato</w:t>
      </w:r>
      <w:r w:rsidRPr="009D4650">
        <w:rPr>
          <w:rFonts w:ascii="TimesNewRoman" w:cs="TimesNewRoman"/>
          <w:color w:val="auto"/>
          <w:szCs w:val="22"/>
        </w:rPr>
        <w:t>ř</w:t>
      </w:r>
      <w:r w:rsidRPr="009D4650">
        <w:rPr>
          <w:rFonts w:ascii="TimesNewRoman" w:cs="TimesNewRoman"/>
          <w:color w:val="auto"/>
          <w:szCs w:val="22"/>
        </w:rPr>
        <w:t xml:space="preserve"> </w:t>
      </w:r>
      <w:r w:rsidRPr="009D4650">
        <w:rPr>
          <w:color w:val="auto"/>
          <w:szCs w:val="22"/>
        </w:rPr>
        <w:t>p</w:t>
      </w:r>
      <w:r w:rsidRPr="009D4650">
        <w:rPr>
          <w:rFonts w:ascii="TimesNewRoman" w:cs="TimesNewRoman"/>
          <w:color w:val="auto"/>
          <w:szCs w:val="22"/>
        </w:rPr>
        <w:t>ř</w:t>
      </w:r>
      <w:r w:rsidRPr="009D4650">
        <w:rPr>
          <w:color w:val="auto"/>
          <w:szCs w:val="22"/>
        </w:rPr>
        <w:t>ijmout za p</w:t>
      </w:r>
      <w:r w:rsidRPr="009D4650">
        <w:rPr>
          <w:rFonts w:ascii="TimesNewRoman" w:cs="TimesNewRoman"/>
          <w:color w:val="auto"/>
          <w:szCs w:val="22"/>
        </w:rPr>
        <w:t>ř</w:t>
      </w:r>
      <w:r w:rsidRPr="009D4650">
        <w:rPr>
          <w:color w:val="auto"/>
          <w:szCs w:val="22"/>
        </w:rPr>
        <w:t>edpokladu, že je jednozna</w:t>
      </w:r>
      <w:r w:rsidRPr="009D4650">
        <w:rPr>
          <w:rFonts w:ascii="TimesNewRoman" w:cs="TimesNewRoman"/>
          <w:color w:val="auto"/>
          <w:szCs w:val="22"/>
        </w:rPr>
        <w:t>č</w:t>
      </w:r>
      <w:r w:rsidRPr="009D4650">
        <w:rPr>
          <w:color w:val="auto"/>
          <w:szCs w:val="22"/>
        </w:rPr>
        <w:t>n</w:t>
      </w:r>
      <w:r w:rsidRPr="009D4650">
        <w:rPr>
          <w:rFonts w:ascii="TimesNewRoman" w:cs="TimesNewRoman"/>
          <w:color w:val="auto"/>
          <w:szCs w:val="22"/>
        </w:rPr>
        <w:t>ě</w:t>
      </w:r>
      <w:r w:rsidRPr="009D4650">
        <w:rPr>
          <w:rFonts w:ascii="TimesNewRoman" w:cs="TimesNewRoman"/>
          <w:color w:val="auto"/>
          <w:szCs w:val="22"/>
        </w:rPr>
        <w:t xml:space="preserve"> </w:t>
      </w:r>
      <w:r w:rsidRPr="009D4650">
        <w:rPr>
          <w:color w:val="auto"/>
          <w:szCs w:val="22"/>
        </w:rPr>
        <w:t>p</w:t>
      </w:r>
      <w:r w:rsidRPr="009D4650">
        <w:rPr>
          <w:rFonts w:ascii="TimesNewRoman" w:cs="TimesNewRoman"/>
          <w:color w:val="auto"/>
          <w:szCs w:val="22"/>
        </w:rPr>
        <w:t>ř</w:t>
      </w:r>
      <w:r w:rsidRPr="009D4650">
        <w:rPr>
          <w:color w:val="auto"/>
          <w:szCs w:val="22"/>
        </w:rPr>
        <w:t>ipojena k žádance s kompletní identifikací pacienta (p</w:t>
      </w:r>
      <w:r w:rsidRPr="009D4650">
        <w:rPr>
          <w:rFonts w:ascii="TimesNewRoman" w:cs="TimesNewRoman"/>
          <w:color w:val="auto"/>
          <w:szCs w:val="22"/>
        </w:rPr>
        <w:t>ř</w:t>
      </w:r>
      <w:r w:rsidRPr="009D4650">
        <w:rPr>
          <w:color w:val="auto"/>
          <w:szCs w:val="22"/>
        </w:rPr>
        <w:t>ilepením, v uzav</w:t>
      </w:r>
      <w:r w:rsidRPr="009D4650">
        <w:rPr>
          <w:rFonts w:ascii="TimesNewRoman" w:cs="TimesNewRoman"/>
          <w:color w:val="auto"/>
          <w:szCs w:val="22"/>
        </w:rPr>
        <w:t>ř</w:t>
      </w:r>
      <w:r w:rsidRPr="009D4650">
        <w:rPr>
          <w:color w:val="auto"/>
          <w:szCs w:val="22"/>
        </w:rPr>
        <w:t>eném obalu a podobn</w:t>
      </w:r>
      <w:r w:rsidRPr="009D4650">
        <w:rPr>
          <w:rFonts w:ascii="TimesNewRoman" w:cs="TimesNewRoman"/>
          <w:color w:val="auto"/>
          <w:szCs w:val="22"/>
        </w:rPr>
        <w:t>ě</w:t>
      </w:r>
      <w:r w:rsidRPr="009D4650">
        <w:rPr>
          <w:color w:val="auto"/>
          <w:szCs w:val="22"/>
        </w:rPr>
        <w:t>).</w:t>
      </w:r>
    </w:p>
    <w:p w:rsidR="00DA59E6" w:rsidRPr="009D4650" w:rsidRDefault="00DA59E6" w:rsidP="00D21971">
      <w:pPr>
        <w:pStyle w:val="Nadpis2"/>
        <w:rPr>
          <w:rFonts w:ascii="TimesNewRoman,Bold" w:hAnsi="TimesNewRoman,Bold" w:cs="TimesNewRoman,Bold"/>
          <w:color w:val="auto"/>
        </w:rPr>
      </w:pPr>
      <w:bookmarkStart w:id="178" w:name="_Toc448481335"/>
      <w:bookmarkStart w:id="179" w:name="_Toc160693717"/>
      <w:r w:rsidRPr="009D4650">
        <w:rPr>
          <w:color w:val="auto"/>
        </w:rPr>
        <w:t>Kritéria k odmítnutí dodaných vzork</w:t>
      </w:r>
      <w:r w:rsidRPr="009D4650">
        <w:rPr>
          <w:rFonts w:ascii="TimesNewRoman,Bold" w:hAnsi="TimesNewRoman,Bold" w:cs="TimesNewRoman,Bold"/>
          <w:color w:val="auto"/>
        </w:rPr>
        <w:t>ů</w:t>
      </w:r>
      <w:bookmarkEnd w:id="178"/>
      <w:bookmarkEnd w:id="179"/>
    </w:p>
    <w:p w:rsidR="00DA59E6" w:rsidRPr="009D4650" w:rsidRDefault="00DA59E6" w:rsidP="00D21971">
      <w:pPr>
        <w:autoSpaceDE w:val="0"/>
        <w:autoSpaceDN w:val="0"/>
        <w:adjustRightInd w:val="0"/>
        <w:jc w:val="left"/>
        <w:rPr>
          <w:color w:val="auto"/>
          <w:szCs w:val="22"/>
        </w:rPr>
      </w:pPr>
      <w:r w:rsidRPr="009D4650">
        <w:rPr>
          <w:color w:val="auto"/>
          <w:szCs w:val="22"/>
        </w:rPr>
        <w:t>Laborato</w:t>
      </w:r>
      <w:r w:rsidRPr="009D4650">
        <w:rPr>
          <w:rFonts w:ascii="TimesNewRoman" w:cs="TimesNewRoman"/>
          <w:color w:val="auto"/>
          <w:szCs w:val="22"/>
        </w:rPr>
        <w:t>ř</w:t>
      </w:r>
      <w:r w:rsidRPr="009D4650">
        <w:rPr>
          <w:rFonts w:ascii="TimesNewRoman" w:cs="TimesNewRoman"/>
          <w:color w:val="auto"/>
          <w:szCs w:val="22"/>
        </w:rPr>
        <w:t xml:space="preserve"> </w:t>
      </w:r>
      <w:r w:rsidRPr="009D4650">
        <w:rPr>
          <w:color w:val="auto"/>
          <w:szCs w:val="22"/>
        </w:rPr>
        <w:t>nesmí p</w:t>
      </w:r>
      <w:r w:rsidRPr="009D4650">
        <w:rPr>
          <w:rFonts w:ascii="TimesNewRoman" w:cs="TimesNewRoman"/>
          <w:color w:val="auto"/>
          <w:szCs w:val="22"/>
        </w:rPr>
        <w:t>ř</w:t>
      </w:r>
      <w:r w:rsidRPr="009D4650">
        <w:rPr>
          <w:color w:val="auto"/>
          <w:szCs w:val="22"/>
        </w:rPr>
        <w:t>ijmout:</w:t>
      </w:r>
    </w:p>
    <w:p w:rsidR="00DA59E6" w:rsidRPr="009D4650" w:rsidRDefault="00DA59E6" w:rsidP="00D21971">
      <w:pPr>
        <w:numPr>
          <w:ilvl w:val="0"/>
          <w:numId w:val="25"/>
        </w:numPr>
        <w:autoSpaceDE w:val="0"/>
        <w:autoSpaceDN w:val="0"/>
        <w:adjustRightInd w:val="0"/>
        <w:jc w:val="left"/>
        <w:rPr>
          <w:color w:val="auto"/>
          <w:szCs w:val="22"/>
        </w:rPr>
      </w:pPr>
      <w:r w:rsidRPr="009D4650">
        <w:rPr>
          <w:color w:val="auto"/>
          <w:szCs w:val="22"/>
        </w:rPr>
        <w:t>žádanku s biologickým materiálem, na které chybí nebo jsou ne</w:t>
      </w:r>
      <w:r w:rsidRPr="009D4650">
        <w:rPr>
          <w:rFonts w:ascii="TimesNewRoman" w:cs="TimesNewRoman"/>
          <w:color w:val="auto"/>
          <w:szCs w:val="22"/>
        </w:rPr>
        <w:t>č</w:t>
      </w:r>
      <w:r w:rsidRPr="009D4650">
        <w:rPr>
          <w:color w:val="auto"/>
          <w:szCs w:val="22"/>
        </w:rPr>
        <w:t>itelné základní údaje (</w:t>
      </w:r>
      <w:r w:rsidRPr="009D4650">
        <w:rPr>
          <w:rFonts w:ascii="TimesNewRoman" w:cs="TimesNewRoman"/>
          <w:color w:val="auto"/>
          <w:szCs w:val="22"/>
        </w:rPr>
        <w:t>č</w:t>
      </w:r>
      <w:r w:rsidRPr="009D4650">
        <w:rPr>
          <w:color w:val="auto"/>
          <w:szCs w:val="22"/>
        </w:rPr>
        <w:t>íslo</w:t>
      </w:r>
    </w:p>
    <w:p w:rsidR="00DA59E6" w:rsidRPr="009D4650" w:rsidRDefault="00DA59E6" w:rsidP="00D21971">
      <w:pPr>
        <w:autoSpaceDE w:val="0"/>
        <w:autoSpaceDN w:val="0"/>
        <w:adjustRightInd w:val="0"/>
        <w:jc w:val="left"/>
        <w:rPr>
          <w:color w:val="auto"/>
          <w:szCs w:val="22"/>
        </w:rPr>
      </w:pPr>
      <w:r w:rsidRPr="009D4650">
        <w:rPr>
          <w:color w:val="auto"/>
          <w:szCs w:val="22"/>
        </w:rPr>
        <w:t>pojišt</w:t>
      </w:r>
      <w:r w:rsidRPr="009D4650">
        <w:rPr>
          <w:rFonts w:ascii="TimesNewRoman" w:cs="TimesNewRoman"/>
          <w:color w:val="auto"/>
          <w:szCs w:val="22"/>
        </w:rPr>
        <w:t>ě</w:t>
      </w:r>
      <w:r w:rsidRPr="009D4650">
        <w:rPr>
          <w:color w:val="auto"/>
          <w:szCs w:val="22"/>
        </w:rPr>
        <w:t>nce, p</w:t>
      </w:r>
      <w:r w:rsidRPr="009D4650">
        <w:rPr>
          <w:rFonts w:ascii="TimesNewRoman" w:cs="TimesNewRoman"/>
          <w:color w:val="auto"/>
          <w:szCs w:val="22"/>
        </w:rPr>
        <w:t>ř</w:t>
      </w:r>
      <w:r w:rsidRPr="009D4650">
        <w:rPr>
          <w:color w:val="auto"/>
          <w:szCs w:val="22"/>
        </w:rPr>
        <w:t>íjmení a jméno, typ zdravotní pojiš</w:t>
      </w:r>
      <w:r w:rsidRPr="009D4650">
        <w:rPr>
          <w:rFonts w:ascii="TimesNewRoman" w:cs="TimesNewRoman"/>
          <w:color w:val="auto"/>
          <w:szCs w:val="22"/>
        </w:rPr>
        <w:t>ť</w:t>
      </w:r>
      <w:r w:rsidRPr="009D4650">
        <w:rPr>
          <w:color w:val="auto"/>
          <w:szCs w:val="22"/>
        </w:rPr>
        <w:t>ovny, I</w:t>
      </w:r>
      <w:r w:rsidRPr="009D4650">
        <w:rPr>
          <w:rFonts w:ascii="TimesNewRoman" w:cs="TimesNewRoman"/>
          <w:color w:val="auto"/>
          <w:szCs w:val="22"/>
        </w:rPr>
        <w:t>Č</w:t>
      </w:r>
      <w:r w:rsidRPr="009D4650">
        <w:rPr>
          <w:color w:val="auto"/>
          <w:szCs w:val="22"/>
        </w:rPr>
        <w:t>P odesílajícího léka</w:t>
      </w:r>
      <w:r w:rsidRPr="009D4650">
        <w:rPr>
          <w:rFonts w:ascii="TimesNewRoman" w:cs="TimesNewRoman"/>
          <w:color w:val="auto"/>
          <w:szCs w:val="22"/>
        </w:rPr>
        <w:t>ř</w:t>
      </w:r>
      <w:r w:rsidRPr="009D4650">
        <w:rPr>
          <w:color w:val="auto"/>
          <w:szCs w:val="22"/>
        </w:rPr>
        <w:t>e nebo</w:t>
      </w:r>
      <w:r w:rsidR="004E2B48" w:rsidRPr="009D4650">
        <w:rPr>
          <w:color w:val="auto"/>
          <w:szCs w:val="22"/>
        </w:rPr>
        <w:t xml:space="preserve"> </w:t>
      </w:r>
      <w:r w:rsidRPr="009D4650">
        <w:rPr>
          <w:color w:val="auto"/>
          <w:szCs w:val="22"/>
        </w:rPr>
        <w:t>pracovišt</w:t>
      </w:r>
      <w:r w:rsidRPr="009D4650">
        <w:rPr>
          <w:rFonts w:ascii="TimesNewRoman" w:cs="TimesNewRoman"/>
          <w:color w:val="auto"/>
          <w:szCs w:val="22"/>
        </w:rPr>
        <w:t>ě</w:t>
      </w:r>
      <w:r w:rsidRPr="009D4650">
        <w:rPr>
          <w:color w:val="auto"/>
          <w:szCs w:val="22"/>
        </w:rPr>
        <w:t>, základní diagnóza) nebo obsahuje-li požadavek (požadavky) na vyšet</w:t>
      </w:r>
      <w:r w:rsidRPr="009D4650">
        <w:rPr>
          <w:rFonts w:ascii="TimesNewRoman" w:cs="TimesNewRoman"/>
          <w:color w:val="auto"/>
          <w:szCs w:val="22"/>
        </w:rPr>
        <w:t>ř</w:t>
      </w:r>
      <w:r w:rsidRPr="009D4650">
        <w:rPr>
          <w:color w:val="auto"/>
          <w:szCs w:val="22"/>
        </w:rPr>
        <w:t>ení, které</w:t>
      </w:r>
    </w:p>
    <w:p w:rsidR="00DA59E6" w:rsidRPr="009D4650" w:rsidRDefault="00DA59E6" w:rsidP="00D21971">
      <w:pPr>
        <w:autoSpaceDE w:val="0"/>
        <w:autoSpaceDN w:val="0"/>
        <w:adjustRightInd w:val="0"/>
        <w:jc w:val="left"/>
        <w:rPr>
          <w:color w:val="auto"/>
          <w:szCs w:val="22"/>
        </w:rPr>
      </w:pPr>
      <w:r w:rsidRPr="009D4650">
        <w:rPr>
          <w:color w:val="auto"/>
          <w:szCs w:val="22"/>
        </w:rPr>
        <w:t>laborato</w:t>
      </w:r>
      <w:r w:rsidRPr="009D4650">
        <w:rPr>
          <w:rFonts w:ascii="TimesNewRoman" w:cs="TimesNewRoman"/>
          <w:color w:val="auto"/>
          <w:szCs w:val="22"/>
        </w:rPr>
        <w:t>ř</w:t>
      </w:r>
      <w:r w:rsidRPr="009D4650">
        <w:rPr>
          <w:rFonts w:ascii="TimesNewRoman" w:cs="TimesNewRoman"/>
          <w:color w:val="auto"/>
          <w:szCs w:val="22"/>
        </w:rPr>
        <w:t xml:space="preserve"> </w:t>
      </w:r>
      <w:r w:rsidRPr="009D4650">
        <w:rPr>
          <w:color w:val="auto"/>
          <w:szCs w:val="22"/>
        </w:rPr>
        <w:t>neprovádí ani nezajiš</w:t>
      </w:r>
      <w:r w:rsidRPr="009D4650">
        <w:rPr>
          <w:rFonts w:ascii="TimesNewRoman" w:cs="TimesNewRoman"/>
          <w:color w:val="auto"/>
          <w:szCs w:val="22"/>
        </w:rPr>
        <w:t>ť</w:t>
      </w:r>
      <w:r w:rsidRPr="009D4650">
        <w:rPr>
          <w:color w:val="auto"/>
          <w:szCs w:val="22"/>
        </w:rPr>
        <w:t>uje</w:t>
      </w:r>
    </w:p>
    <w:p w:rsidR="00DA59E6" w:rsidRPr="009D4650" w:rsidRDefault="00DA59E6" w:rsidP="00D21971">
      <w:pPr>
        <w:numPr>
          <w:ilvl w:val="0"/>
          <w:numId w:val="25"/>
        </w:numPr>
        <w:autoSpaceDE w:val="0"/>
        <w:autoSpaceDN w:val="0"/>
        <w:adjustRightInd w:val="0"/>
        <w:jc w:val="left"/>
        <w:rPr>
          <w:color w:val="auto"/>
          <w:szCs w:val="22"/>
        </w:rPr>
      </w:pPr>
      <w:r w:rsidRPr="009D4650">
        <w:rPr>
          <w:color w:val="auto"/>
          <w:szCs w:val="22"/>
        </w:rPr>
        <w:t>žádanku dosp</w:t>
      </w:r>
      <w:r w:rsidRPr="009D4650">
        <w:rPr>
          <w:rFonts w:ascii="TimesNewRoman" w:cs="TimesNewRoman"/>
          <w:color w:val="auto"/>
          <w:szCs w:val="22"/>
        </w:rPr>
        <w:t>ě</w:t>
      </w:r>
      <w:r w:rsidRPr="009D4650">
        <w:rPr>
          <w:color w:val="auto"/>
          <w:szCs w:val="22"/>
        </w:rPr>
        <w:t>lého pacienta od zdravotnického subjektu s odborností pediatrie</w:t>
      </w:r>
    </w:p>
    <w:p w:rsidR="00DA59E6" w:rsidRPr="009D4650" w:rsidRDefault="00DA59E6" w:rsidP="00D21971">
      <w:pPr>
        <w:numPr>
          <w:ilvl w:val="0"/>
          <w:numId w:val="25"/>
        </w:numPr>
        <w:autoSpaceDE w:val="0"/>
        <w:autoSpaceDN w:val="0"/>
        <w:adjustRightInd w:val="0"/>
        <w:jc w:val="left"/>
        <w:rPr>
          <w:color w:val="auto"/>
          <w:szCs w:val="22"/>
        </w:rPr>
      </w:pPr>
      <w:r w:rsidRPr="009D4650">
        <w:rPr>
          <w:color w:val="auto"/>
          <w:szCs w:val="22"/>
        </w:rPr>
        <w:t>žádanku ambulantního pacienta od subjektu s odborností l</w:t>
      </w:r>
      <w:r w:rsidRPr="009D4650">
        <w:rPr>
          <w:rFonts w:ascii="TimesNewRoman" w:cs="TimesNewRoman"/>
          <w:color w:val="auto"/>
          <w:szCs w:val="22"/>
        </w:rPr>
        <w:t>ů</w:t>
      </w:r>
      <w:r w:rsidRPr="009D4650">
        <w:rPr>
          <w:color w:val="auto"/>
          <w:szCs w:val="22"/>
        </w:rPr>
        <w:t>žkového odd</w:t>
      </w:r>
      <w:r w:rsidRPr="009D4650">
        <w:rPr>
          <w:rFonts w:ascii="TimesNewRoman" w:cs="TimesNewRoman"/>
          <w:color w:val="auto"/>
          <w:szCs w:val="22"/>
        </w:rPr>
        <w:t>ě</w:t>
      </w:r>
      <w:r w:rsidRPr="009D4650">
        <w:rPr>
          <w:color w:val="auto"/>
          <w:szCs w:val="22"/>
        </w:rPr>
        <w:t>lení</w:t>
      </w:r>
    </w:p>
    <w:p w:rsidR="00DA59E6" w:rsidRPr="009D4650" w:rsidRDefault="00DA59E6" w:rsidP="00D21971">
      <w:pPr>
        <w:numPr>
          <w:ilvl w:val="0"/>
          <w:numId w:val="25"/>
        </w:numPr>
        <w:autoSpaceDE w:val="0"/>
        <w:autoSpaceDN w:val="0"/>
        <w:adjustRightInd w:val="0"/>
        <w:jc w:val="left"/>
        <w:rPr>
          <w:color w:val="auto"/>
          <w:szCs w:val="22"/>
        </w:rPr>
      </w:pPr>
      <w:r w:rsidRPr="009D4650">
        <w:rPr>
          <w:color w:val="auto"/>
          <w:szCs w:val="22"/>
        </w:rPr>
        <w:t>žádanku dít</w:t>
      </w:r>
      <w:r w:rsidRPr="009D4650">
        <w:rPr>
          <w:rFonts w:ascii="TimesNewRoman" w:cs="TimesNewRoman"/>
          <w:color w:val="auto"/>
          <w:szCs w:val="22"/>
        </w:rPr>
        <w:t>ě</w:t>
      </w:r>
      <w:r w:rsidRPr="009D4650">
        <w:rPr>
          <w:color w:val="auto"/>
          <w:szCs w:val="22"/>
        </w:rPr>
        <w:t>te pod 10 let v</w:t>
      </w:r>
      <w:r w:rsidRPr="009D4650">
        <w:rPr>
          <w:rFonts w:ascii="TimesNewRoman" w:cs="TimesNewRoman"/>
          <w:color w:val="auto"/>
          <w:szCs w:val="22"/>
        </w:rPr>
        <w:t>ě</w:t>
      </w:r>
      <w:r w:rsidRPr="009D4650">
        <w:rPr>
          <w:color w:val="auto"/>
          <w:szCs w:val="22"/>
        </w:rPr>
        <w:t>ku od zdravotnického subjektu s jinou než pediatrickou</w:t>
      </w:r>
    </w:p>
    <w:p w:rsidR="00DA59E6" w:rsidRPr="009D4650" w:rsidRDefault="00DA59E6" w:rsidP="00D21971">
      <w:pPr>
        <w:autoSpaceDE w:val="0"/>
        <w:autoSpaceDN w:val="0"/>
        <w:adjustRightInd w:val="0"/>
        <w:jc w:val="left"/>
        <w:rPr>
          <w:color w:val="auto"/>
          <w:szCs w:val="22"/>
        </w:rPr>
      </w:pPr>
      <w:r w:rsidRPr="009D4650">
        <w:rPr>
          <w:color w:val="auto"/>
          <w:szCs w:val="22"/>
        </w:rPr>
        <w:t>specializací</w:t>
      </w:r>
    </w:p>
    <w:p w:rsidR="00DA59E6" w:rsidRPr="009D4650" w:rsidRDefault="00DA59E6" w:rsidP="00D21971">
      <w:pPr>
        <w:numPr>
          <w:ilvl w:val="0"/>
          <w:numId w:val="26"/>
        </w:numPr>
        <w:autoSpaceDE w:val="0"/>
        <w:autoSpaceDN w:val="0"/>
        <w:adjustRightInd w:val="0"/>
        <w:jc w:val="left"/>
        <w:rPr>
          <w:rFonts w:ascii="TimesNewRoman" w:cs="TimesNewRoman"/>
          <w:color w:val="auto"/>
          <w:szCs w:val="22"/>
        </w:rPr>
      </w:pPr>
      <w:r w:rsidRPr="009D4650">
        <w:rPr>
          <w:color w:val="auto"/>
          <w:szCs w:val="22"/>
        </w:rPr>
        <w:t>žádanku s ambulantním razítkem u hospitalizovaných pacient</w:t>
      </w:r>
      <w:r w:rsidRPr="009D4650">
        <w:rPr>
          <w:rFonts w:ascii="TimesNewRoman" w:cs="TimesNewRoman"/>
          <w:color w:val="auto"/>
          <w:szCs w:val="22"/>
        </w:rPr>
        <w:t>ů</w:t>
      </w:r>
    </w:p>
    <w:p w:rsidR="00DA59E6" w:rsidRPr="009D4650" w:rsidRDefault="00DA59E6" w:rsidP="00D21971">
      <w:pPr>
        <w:numPr>
          <w:ilvl w:val="0"/>
          <w:numId w:val="26"/>
        </w:numPr>
        <w:autoSpaceDE w:val="0"/>
        <w:autoSpaceDN w:val="0"/>
        <w:adjustRightInd w:val="0"/>
        <w:jc w:val="left"/>
        <w:rPr>
          <w:color w:val="auto"/>
          <w:szCs w:val="22"/>
        </w:rPr>
      </w:pPr>
      <w:r w:rsidRPr="009D4650">
        <w:rPr>
          <w:color w:val="auto"/>
          <w:szCs w:val="22"/>
        </w:rPr>
        <w:t>žádanku nebo odb</w:t>
      </w:r>
      <w:r w:rsidRPr="009D4650">
        <w:rPr>
          <w:rFonts w:ascii="TimesNewRoman" w:cs="TimesNewRoman"/>
          <w:color w:val="auto"/>
          <w:szCs w:val="22"/>
        </w:rPr>
        <w:t>ě</w:t>
      </w:r>
      <w:r w:rsidRPr="009D4650">
        <w:rPr>
          <w:color w:val="auto"/>
          <w:szCs w:val="22"/>
        </w:rPr>
        <w:t>rovou nádobu zne</w:t>
      </w:r>
      <w:r w:rsidRPr="009D4650">
        <w:rPr>
          <w:rFonts w:ascii="TimesNewRoman" w:cs="TimesNewRoman"/>
          <w:color w:val="auto"/>
          <w:szCs w:val="22"/>
        </w:rPr>
        <w:t>č</w:t>
      </w:r>
      <w:r w:rsidRPr="009D4650">
        <w:rPr>
          <w:color w:val="auto"/>
          <w:szCs w:val="22"/>
        </w:rPr>
        <w:t>išt</w:t>
      </w:r>
      <w:r w:rsidRPr="009D4650">
        <w:rPr>
          <w:rFonts w:ascii="TimesNewRoman" w:cs="TimesNewRoman"/>
          <w:color w:val="auto"/>
          <w:szCs w:val="22"/>
        </w:rPr>
        <w:t>ě</w:t>
      </w:r>
      <w:r w:rsidRPr="009D4650">
        <w:rPr>
          <w:color w:val="auto"/>
          <w:szCs w:val="22"/>
        </w:rPr>
        <w:t>nou biologickým materiálem</w:t>
      </w:r>
    </w:p>
    <w:p w:rsidR="00DA59E6" w:rsidRPr="009D4650" w:rsidRDefault="00DA59E6" w:rsidP="00D21971">
      <w:pPr>
        <w:numPr>
          <w:ilvl w:val="0"/>
          <w:numId w:val="26"/>
        </w:numPr>
        <w:autoSpaceDE w:val="0"/>
        <w:autoSpaceDN w:val="0"/>
        <w:adjustRightInd w:val="0"/>
        <w:jc w:val="left"/>
        <w:rPr>
          <w:color w:val="auto"/>
          <w:szCs w:val="22"/>
        </w:rPr>
      </w:pPr>
      <w:r w:rsidRPr="009D4650">
        <w:rPr>
          <w:color w:val="auto"/>
          <w:szCs w:val="22"/>
        </w:rPr>
        <w:t>nádobu s biologickým materiálem, kde není zp</w:t>
      </w:r>
      <w:r w:rsidRPr="009D4650">
        <w:rPr>
          <w:rFonts w:ascii="TimesNewRoman" w:cs="TimesNewRoman"/>
          <w:color w:val="auto"/>
          <w:szCs w:val="22"/>
        </w:rPr>
        <w:t>ů</w:t>
      </w:r>
      <w:r w:rsidRPr="009D4650">
        <w:rPr>
          <w:color w:val="auto"/>
          <w:szCs w:val="22"/>
        </w:rPr>
        <w:t>sob identifikace materiálu z hlediska</w:t>
      </w:r>
    </w:p>
    <w:p w:rsidR="00DA59E6" w:rsidRPr="009D4650" w:rsidRDefault="00DA59E6" w:rsidP="00D21971">
      <w:pPr>
        <w:autoSpaceDE w:val="0"/>
        <w:autoSpaceDN w:val="0"/>
        <w:adjustRightInd w:val="0"/>
        <w:jc w:val="left"/>
        <w:rPr>
          <w:color w:val="auto"/>
          <w:szCs w:val="22"/>
        </w:rPr>
      </w:pPr>
      <w:r w:rsidRPr="009D4650">
        <w:rPr>
          <w:color w:val="auto"/>
          <w:szCs w:val="22"/>
        </w:rPr>
        <w:t>nezam</w:t>
      </w:r>
      <w:r w:rsidRPr="009D4650">
        <w:rPr>
          <w:rFonts w:ascii="TimesNewRoman" w:cs="TimesNewRoman"/>
          <w:color w:val="auto"/>
          <w:szCs w:val="22"/>
        </w:rPr>
        <w:t>ě</w:t>
      </w:r>
      <w:r w:rsidRPr="009D4650">
        <w:rPr>
          <w:color w:val="auto"/>
          <w:szCs w:val="22"/>
        </w:rPr>
        <w:t>nitelnosti dostate</w:t>
      </w:r>
      <w:r w:rsidRPr="009D4650">
        <w:rPr>
          <w:rFonts w:ascii="TimesNewRoman" w:cs="TimesNewRoman"/>
          <w:color w:val="auto"/>
          <w:szCs w:val="22"/>
        </w:rPr>
        <w:t>č</w:t>
      </w:r>
      <w:r w:rsidRPr="009D4650">
        <w:rPr>
          <w:color w:val="auto"/>
          <w:szCs w:val="22"/>
        </w:rPr>
        <w:t>ný</w:t>
      </w:r>
    </w:p>
    <w:p w:rsidR="00DA59E6" w:rsidRPr="009D4650" w:rsidRDefault="00DA59E6" w:rsidP="00D21971">
      <w:pPr>
        <w:numPr>
          <w:ilvl w:val="0"/>
          <w:numId w:val="27"/>
        </w:numPr>
        <w:autoSpaceDE w:val="0"/>
        <w:autoSpaceDN w:val="0"/>
        <w:adjustRightInd w:val="0"/>
        <w:jc w:val="left"/>
        <w:rPr>
          <w:color w:val="auto"/>
          <w:szCs w:val="22"/>
        </w:rPr>
      </w:pPr>
      <w:r w:rsidRPr="009D4650">
        <w:rPr>
          <w:color w:val="auto"/>
          <w:szCs w:val="22"/>
        </w:rPr>
        <w:t>nádobu s biologickým materiálem, kde zjevn</w:t>
      </w:r>
      <w:r w:rsidRPr="009D4650">
        <w:rPr>
          <w:rFonts w:ascii="TimesNewRoman" w:cs="TimesNewRoman"/>
          <w:color w:val="auto"/>
          <w:szCs w:val="22"/>
        </w:rPr>
        <w:t>ě</w:t>
      </w:r>
      <w:r w:rsidRPr="009D4650">
        <w:rPr>
          <w:rFonts w:ascii="TimesNewRoman" w:cs="TimesNewRoman"/>
          <w:color w:val="auto"/>
          <w:szCs w:val="22"/>
        </w:rPr>
        <w:t xml:space="preserve"> </w:t>
      </w:r>
      <w:r w:rsidRPr="009D4650">
        <w:rPr>
          <w:color w:val="auto"/>
          <w:szCs w:val="22"/>
        </w:rPr>
        <w:t>došlo k porušení doporu</w:t>
      </w:r>
      <w:r w:rsidRPr="009D4650">
        <w:rPr>
          <w:rFonts w:ascii="TimesNewRoman" w:cs="TimesNewRoman"/>
          <w:color w:val="auto"/>
          <w:szCs w:val="22"/>
        </w:rPr>
        <w:t>č</w:t>
      </w:r>
      <w:r w:rsidRPr="009D4650">
        <w:rPr>
          <w:color w:val="auto"/>
          <w:szCs w:val="22"/>
        </w:rPr>
        <w:t>ení o preanalytické</w:t>
      </w:r>
    </w:p>
    <w:p w:rsidR="00DA59E6" w:rsidRPr="009D4650" w:rsidRDefault="00DA59E6" w:rsidP="00D21971">
      <w:pPr>
        <w:autoSpaceDE w:val="0"/>
        <w:autoSpaceDN w:val="0"/>
        <w:adjustRightInd w:val="0"/>
        <w:jc w:val="left"/>
        <w:rPr>
          <w:color w:val="auto"/>
          <w:szCs w:val="22"/>
        </w:rPr>
      </w:pPr>
      <w:r w:rsidRPr="009D4650">
        <w:rPr>
          <w:color w:val="auto"/>
          <w:szCs w:val="22"/>
        </w:rPr>
        <w:t>fázi</w:t>
      </w:r>
    </w:p>
    <w:p w:rsidR="00DA59E6" w:rsidRPr="009D4650" w:rsidRDefault="00DA59E6" w:rsidP="00D21971">
      <w:pPr>
        <w:numPr>
          <w:ilvl w:val="0"/>
          <w:numId w:val="27"/>
        </w:numPr>
        <w:autoSpaceDE w:val="0"/>
        <w:autoSpaceDN w:val="0"/>
        <w:adjustRightInd w:val="0"/>
        <w:jc w:val="left"/>
        <w:rPr>
          <w:color w:val="auto"/>
          <w:szCs w:val="22"/>
        </w:rPr>
      </w:pPr>
      <w:r w:rsidRPr="009D4650">
        <w:rPr>
          <w:color w:val="auto"/>
          <w:szCs w:val="22"/>
        </w:rPr>
        <w:lastRenderedPageBreak/>
        <w:t>neozna</w:t>
      </w:r>
      <w:r w:rsidRPr="009D4650">
        <w:rPr>
          <w:rFonts w:ascii="TimesNewRoman" w:cs="TimesNewRoman"/>
          <w:color w:val="auto"/>
          <w:szCs w:val="22"/>
        </w:rPr>
        <w:t>č</w:t>
      </w:r>
      <w:r w:rsidRPr="009D4650">
        <w:rPr>
          <w:color w:val="auto"/>
          <w:szCs w:val="22"/>
        </w:rPr>
        <w:t>enou nádobu s biologickým materiálem</w:t>
      </w:r>
    </w:p>
    <w:p w:rsidR="00DA59E6" w:rsidRPr="009D4650" w:rsidRDefault="00DA59E6" w:rsidP="00D21971">
      <w:pPr>
        <w:numPr>
          <w:ilvl w:val="0"/>
          <w:numId w:val="27"/>
        </w:numPr>
        <w:autoSpaceDE w:val="0"/>
        <w:autoSpaceDN w:val="0"/>
        <w:adjustRightInd w:val="0"/>
        <w:jc w:val="left"/>
        <w:rPr>
          <w:color w:val="auto"/>
          <w:szCs w:val="22"/>
        </w:rPr>
      </w:pPr>
      <w:r w:rsidRPr="009D4650">
        <w:rPr>
          <w:color w:val="auto"/>
          <w:szCs w:val="22"/>
        </w:rPr>
        <w:t>biologický materiál bez žádanky</w:t>
      </w:r>
    </w:p>
    <w:p w:rsidR="00DA59E6" w:rsidRPr="009D4650" w:rsidRDefault="00DA59E6" w:rsidP="00D21971">
      <w:pPr>
        <w:pStyle w:val="Nadpis2"/>
        <w:rPr>
          <w:color w:val="auto"/>
        </w:rPr>
      </w:pPr>
      <w:bookmarkStart w:id="180" w:name="_Toc448481336"/>
      <w:bookmarkStart w:id="181" w:name="_Toc160693718"/>
      <w:r w:rsidRPr="009D4650">
        <w:rPr>
          <w:color w:val="auto"/>
        </w:rPr>
        <w:t>Postup p</w:t>
      </w:r>
      <w:r w:rsidRPr="009D4650">
        <w:rPr>
          <w:rFonts w:ascii="TimesNewRoman,Bold" w:hAnsi="TimesNewRoman,Bold" w:cs="TimesNewRoman,Bold"/>
          <w:color w:val="auto"/>
        </w:rPr>
        <w:t>ř</w:t>
      </w:r>
      <w:r w:rsidRPr="009D4650">
        <w:rPr>
          <w:color w:val="auto"/>
        </w:rPr>
        <w:t>i chybné nebo neúplné identifikaci pacienta na žádance</w:t>
      </w:r>
      <w:bookmarkEnd w:id="180"/>
      <w:bookmarkEnd w:id="181"/>
    </w:p>
    <w:p w:rsidR="00DA59E6" w:rsidRPr="009D4650" w:rsidRDefault="00DA59E6" w:rsidP="00D21971">
      <w:pPr>
        <w:autoSpaceDE w:val="0"/>
        <w:autoSpaceDN w:val="0"/>
        <w:adjustRightInd w:val="0"/>
        <w:jc w:val="left"/>
        <w:rPr>
          <w:color w:val="auto"/>
          <w:szCs w:val="22"/>
        </w:rPr>
      </w:pPr>
      <w:r w:rsidRPr="009D4650">
        <w:rPr>
          <w:color w:val="auto"/>
          <w:szCs w:val="22"/>
        </w:rPr>
        <w:t>P</w:t>
      </w:r>
      <w:r w:rsidRPr="009D4650">
        <w:rPr>
          <w:rFonts w:ascii="TimesNewRoman" w:cs="TimesNewRoman"/>
          <w:color w:val="auto"/>
          <w:szCs w:val="22"/>
        </w:rPr>
        <w:t>ř</w:t>
      </w:r>
      <w:r w:rsidRPr="009D4650">
        <w:rPr>
          <w:color w:val="auto"/>
          <w:szCs w:val="22"/>
        </w:rPr>
        <w:t>i nedostate</w:t>
      </w:r>
      <w:r w:rsidRPr="009D4650">
        <w:rPr>
          <w:rFonts w:ascii="TimesNewRoman" w:cs="TimesNewRoman"/>
          <w:color w:val="auto"/>
          <w:szCs w:val="22"/>
        </w:rPr>
        <w:t>č</w:t>
      </w:r>
      <w:r w:rsidRPr="009D4650">
        <w:rPr>
          <w:color w:val="auto"/>
          <w:szCs w:val="22"/>
        </w:rPr>
        <w:t>né identifikaci pacienta na žádance se materiál v laborato</w:t>
      </w:r>
      <w:r w:rsidRPr="009D4650">
        <w:rPr>
          <w:rFonts w:ascii="TimesNewRoman" w:cs="TimesNewRoman"/>
          <w:color w:val="auto"/>
          <w:szCs w:val="22"/>
        </w:rPr>
        <w:t>ř</w:t>
      </w:r>
      <w:r w:rsidRPr="009D4650">
        <w:rPr>
          <w:color w:val="auto"/>
          <w:szCs w:val="22"/>
        </w:rPr>
        <w:t>i upraví pro skladování</w:t>
      </w:r>
    </w:p>
    <w:p w:rsidR="00DA59E6" w:rsidRPr="009D4650" w:rsidRDefault="00DA59E6" w:rsidP="00D21971">
      <w:pPr>
        <w:autoSpaceDE w:val="0"/>
        <w:autoSpaceDN w:val="0"/>
        <w:adjustRightInd w:val="0"/>
        <w:jc w:val="left"/>
        <w:rPr>
          <w:color w:val="auto"/>
          <w:szCs w:val="22"/>
        </w:rPr>
      </w:pPr>
      <w:r w:rsidRPr="009D4650">
        <w:rPr>
          <w:color w:val="auto"/>
          <w:szCs w:val="22"/>
        </w:rPr>
        <w:t>(centrifugace krve, apod.) a uskladní s ohledem na požadované typy vyšet</w:t>
      </w:r>
      <w:r w:rsidRPr="009D4650">
        <w:rPr>
          <w:rFonts w:ascii="TimesNewRoman" w:cs="TimesNewRoman"/>
          <w:color w:val="auto"/>
          <w:szCs w:val="22"/>
        </w:rPr>
        <w:t>ř</w:t>
      </w:r>
      <w:r w:rsidRPr="009D4650">
        <w:rPr>
          <w:color w:val="auto"/>
          <w:szCs w:val="22"/>
        </w:rPr>
        <w:t>ení. Pokud je</w:t>
      </w:r>
    </w:p>
    <w:p w:rsidR="00DA59E6" w:rsidRPr="009D4650" w:rsidRDefault="00DA59E6" w:rsidP="00D21971">
      <w:pPr>
        <w:autoSpaceDE w:val="0"/>
        <w:autoSpaceDN w:val="0"/>
        <w:adjustRightInd w:val="0"/>
        <w:jc w:val="left"/>
        <w:rPr>
          <w:color w:val="auto"/>
          <w:szCs w:val="22"/>
        </w:rPr>
      </w:pPr>
      <w:r w:rsidRPr="009D4650">
        <w:rPr>
          <w:color w:val="auto"/>
          <w:szCs w:val="22"/>
        </w:rPr>
        <w:t>k dispozici údaj o odesílajícím odd</w:t>
      </w:r>
      <w:r w:rsidRPr="009D4650">
        <w:rPr>
          <w:rFonts w:ascii="TimesNewRoman" w:cs="TimesNewRoman"/>
          <w:color w:val="auto"/>
          <w:szCs w:val="22"/>
        </w:rPr>
        <w:t>ě</w:t>
      </w:r>
      <w:r w:rsidRPr="009D4650">
        <w:rPr>
          <w:color w:val="auto"/>
          <w:szCs w:val="22"/>
        </w:rPr>
        <w:t>lení a alespo</w:t>
      </w:r>
      <w:r w:rsidRPr="009D4650">
        <w:rPr>
          <w:rFonts w:ascii="TimesNewRoman" w:cs="TimesNewRoman"/>
          <w:color w:val="auto"/>
          <w:szCs w:val="22"/>
        </w:rPr>
        <w:t>ň</w:t>
      </w:r>
      <w:r w:rsidRPr="009D4650">
        <w:rPr>
          <w:rFonts w:ascii="TimesNewRoman" w:cs="TimesNewRoman"/>
          <w:color w:val="auto"/>
          <w:szCs w:val="22"/>
        </w:rPr>
        <w:t xml:space="preserve"> </w:t>
      </w:r>
      <w:r w:rsidRPr="009D4650">
        <w:rPr>
          <w:color w:val="auto"/>
          <w:szCs w:val="22"/>
        </w:rPr>
        <w:t>základní identifikace nemocného, je možné</w:t>
      </w:r>
    </w:p>
    <w:p w:rsidR="00DA59E6" w:rsidRPr="009D4650" w:rsidRDefault="00DA59E6" w:rsidP="00D21971">
      <w:pPr>
        <w:autoSpaceDE w:val="0"/>
        <w:autoSpaceDN w:val="0"/>
        <w:adjustRightInd w:val="0"/>
        <w:jc w:val="left"/>
        <w:rPr>
          <w:color w:val="auto"/>
          <w:szCs w:val="22"/>
        </w:rPr>
      </w:pPr>
      <w:r w:rsidRPr="009D4650">
        <w:rPr>
          <w:color w:val="auto"/>
          <w:szCs w:val="22"/>
        </w:rPr>
        <w:t>telefonicky vyžádat kompletní žádanku.</w:t>
      </w:r>
    </w:p>
    <w:p w:rsidR="00DA59E6" w:rsidRPr="009D4650" w:rsidRDefault="00DA59E6" w:rsidP="00D21971">
      <w:pPr>
        <w:pStyle w:val="Nadpis2"/>
        <w:rPr>
          <w:color w:val="auto"/>
        </w:rPr>
      </w:pPr>
      <w:bookmarkStart w:id="182" w:name="_Toc448481337"/>
      <w:bookmarkStart w:id="183" w:name="_Toc160693719"/>
      <w:r w:rsidRPr="009D4650">
        <w:rPr>
          <w:color w:val="auto"/>
        </w:rPr>
        <w:t>Postup p</w:t>
      </w:r>
      <w:r w:rsidRPr="009D4650">
        <w:rPr>
          <w:rFonts w:ascii="TimesNewRoman,Bold" w:hAnsi="TimesNewRoman,Bold" w:cs="TimesNewRoman,Bold"/>
          <w:color w:val="auto"/>
        </w:rPr>
        <w:t>ř</w:t>
      </w:r>
      <w:r w:rsidRPr="009D4650">
        <w:rPr>
          <w:color w:val="auto"/>
        </w:rPr>
        <w:t>i chybné identifikaci vzorku</w:t>
      </w:r>
      <w:bookmarkEnd w:id="182"/>
      <w:bookmarkEnd w:id="183"/>
    </w:p>
    <w:p w:rsidR="00DA59E6" w:rsidRPr="009D4650" w:rsidRDefault="00DA59E6" w:rsidP="00D21971">
      <w:pPr>
        <w:autoSpaceDE w:val="0"/>
        <w:autoSpaceDN w:val="0"/>
        <w:adjustRightInd w:val="0"/>
        <w:jc w:val="left"/>
        <w:rPr>
          <w:color w:val="auto"/>
          <w:szCs w:val="22"/>
        </w:rPr>
      </w:pPr>
      <w:r w:rsidRPr="009D4650">
        <w:rPr>
          <w:color w:val="auto"/>
          <w:szCs w:val="22"/>
        </w:rPr>
        <w:t>P</w:t>
      </w:r>
      <w:r w:rsidRPr="009D4650">
        <w:rPr>
          <w:rFonts w:ascii="TimesNewRoman" w:cs="TimesNewRoman"/>
          <w:color w:val="auto"/>
          <w:szCs w:val="22"/>
        </w:rPr>
        <w:t>ř</w:t>
      </w:r>
      <w:r w:rsidRPr="009D4650">
        <w:rPr>
          <w:color w:val="auto"/>
          <w:szCs w:val="22"/>
        </w:rPr>
        <w:t>i nedostate</w:t>
      </w:r>
      <w:r w:rsidRPr="009D4650">
        <w:rPr>
          <w:rFonts w:ascii="TimesNewRoman" w:cs="TimesNewRoman"/>
          <w:color w:val="auto"/>
          <w:szCs w:val="22"/>
        </w:rPr>
        <w:t>č</w:t>
      </w:r>
      <w:r w:rsidRPr="009D4650">
        <w:rPr>
          <w:color w:val="auto"/>
          <w:szCs w:val="22"/>
        </w:rPr>
        <w:t>né identifikaci pacienta na biologickém materiálu se analýza neprovádí. Odesílající</w:t>
      </w:r>
    </w:p>
    <w:p w:rsidR="00DA59E6" w:rsidRPr="009D4650" w:rsidRDefault="00DA59E6" w:rsidP="00D21971">
      <w:pPr>
        <w:autoSpaceDE w:val="0"/>
        <w:autoSpaceDN w:val="0"/>
        <w:adjustRightInd w:val="0"/>
        <w:jc w:val="left"/>
        <w:rPr>
          <w:color w:val="auto"/>
          <w:szCs w:val="22"/>
        </w:rPr>
      </w:pPr>
      <w:r w:rsidRPr="009D4650">
        <w:rPr>
          <w:color w:val="auto"/>
          <w:szCs w:val="22"/>
        </w:rPr>
        <w:t>subjekt obdrží informaci o odmítnutí nesprávn</w:t>
      </w:r>
      <w:r w:rsidRPr="009D4650">
        <w:rPr>
          <w:rFonts w:ascii="TimesNewRoman" w:cs="TimesNewRoman"/>
          <w:color w:val="auto"/>
          <w:szCs w:val="22"/>
        </w:rPr>
        <w:t>ě</w:t>
      </w:r>
      <w:r w:rsidRPr="009D4650">
        <w:rPr>
          <w:rFonts w:ascii="TimesNewRoman" w:cs="TimesNewRoman"/>
          <w:color w:val="auto"/>
          <w:szCs w:val="22"/>
        </w:rPr>
        <w:t xml:space="preserve"> </w:t>
      </w:r>
      <w:r w:rsidRPr="009D4650">
        <w:rPr>
          <w:color w:val="auto"/>
          <w:szCs w:val="22"/>
        </w:rPr>
        <w:t>identifikovaného biologického materiálu. O odmítnutí</w:t>
      </w:r>
    </w:p>
    <w:p w:rsidR="00DA59E6" w:rsidRPr="009D4650" w:rsidRDefault="00DA59E6" w:rsidP="006A7828">
      <w:pPr>
        <w:rPr>
          <w:color w:val="auto"/>
        </w:rPr>
      </w:pPr>
      <w:r w:rsidRPr="009D4650">
        <w:rPr>
          <w:color w:val="auto"/>
          <w:szCs w:val="22"/>
        </w:rPr>
        <w:t>analýzy se provede záznam do programu LotusLab.</w:t>
      </w:r>
    </w:p>
    <w:p w:rsidR="00DA59E6" w:rsidRPr="009D4650" w:rsidRDefault="00DA59E6" w:rsidP="00D51012">
      <w:pPr>
        <w:pStyle w:val="Nadpis2"/>
        <w:rPr>
          <w:color w:val="auto"/>
        </w:rPr>
      </w:pPr>
      <w:bookmarkStart w:id="184" w:name="_Toc306704410"/>
      <w:bookmarkStart w:id="185" w:name="_Toc306704788"/>
      <w:bookmarkStart w:id="186" w:name="_Toc448481338"/>
      <w:bookmarkStart w:id="187" w:name="_Toc160693720"/>
      <w:r w:rsidRPr="009D4650">
        <w:rPr>
          <w:color w:val="auto"/>
        </w:rPr>
        <w:t>Vyšetřování smluvními laboratořemi</w:t>
      </w:r>
      <w:bookmarkEnd w:id="184"/>
      <w:bookmarkEnd w:id="185"/>
      <w:bookmarkEnd w:id="186"/>
      <w:bookmarkEnd w:id="187"/>
    </w:p>
    <w:p w:rsidR="00DA59E6" w:rsidRPr="009D4650" w:rsidRDefault="00DA59E6" w:rsidP="00D51012">
      <w:pPr>
        <w:rPr>
          <w:color w:val="auto"/>
        </w:rPr>
      </w:pPr>
      <w:r w:rsidRPr="009D4650">
        <w:rPr>
          <w:color w:val="auto"/>
        </w:rPr>
        <w:t>Laboratoř nevyužívá žádných služeb smluvní ani spolupracující laboratoře.</w:t>
      </w:r>
    </w:p>
    <w:p w:rsidR="00DA59E6" w:rsidRPr="009D4650" w:rsidRDefault="00DA59E6" w:rsidP="00D51012">
      <w:pPr>
        <w:rPr>
          <w:color w:val="auto"/>
        </w:rPr>
      </w:pPr>
    </w:p>
    <w:p w:rsidR="00DA59E6" w:rsidRPr="009D4650" w:rsidRDefault="00DA59E6" w:rsidP="003448BD">
      <w:pPr>
        <w:pStyle w:val="Nadpis1"/>
        <w:rPr>
          <w:color w:val="auto"/>
        </w:rPr>
      </w:pPr>
      <w:bookmarkStart w:id="188" w:name="_Toc294245404"/>
      <w:bookmarkStart w:id="189" w:name="_Toc306704411"/>
      <w:bookmarkStart w:id="190" w:name="_Toc306704789"/>
      <w:bookmarkStart w:id="191" w:name="_Toc448481339"/>
      <w:bookmarkStart w:id="192" w:name="_Toc160693721"/>
      <w:r w:rsidRPr="009D4650">
        <w:rPr>
          <w:color w:val="auto"/>
        </w:rPr>
        <w:t>Vydávání výsledků</w:t>
      </w:r>
      <w:bookmarkEnd w:id="188"/>
      <w:r w:rsidRPr="009D4650">
        <w:rPr>
          <w:color w:val="auto"/>
        </w:rPr>
        <w:t xml:space="preserve"> a komunikace s laboratoří</w:t>
      </w:r>
      <w:bookmarkEnd w:id="189"/>
      <w:bookmarkEnd w:id="190"/>
      <w:bookmarkEnd w:id="191"/>
      <w:bookmarkEnd w:id="192"/>
    </w:p>
    <w:p w:rsidR="00DA59E6" w:rsidRPr="009D4650" w:rsidRDefault="00DA59E6" w:rsidP="005154B3">
      <w:pPr>
        <w:rPr>
          <w:color w:val="000000" w:themeColor="text1"/>
        </w:rPr>
      </w:pPr>
      <w:r w:rsidRPr="009D4650">
        <w:rPr>
          <w:color w:val="auto"/>
        </w:rPr>
        <w:t xml:space="preserve">Laboratoř zajišťuje ochranu, bezpečnost a důvěrnost dat pacientů v souladu s Úmluvou lidských práv o biomedicíně a GDPR v souladu s Nařízením Evropského parlamentu a Rady EU č. 2016/679 ze dne </w:t>
      </w:r>
      <w:r w:rsidRPr="009D4650">
        <w:rPr>
          <w:color w:val="000000" w:themeColor="text1"/>
        </w:rPr>
        <w:t>27. dubna 2016.</w:t>
      </w:r>
    </w:p>
    <w:p w:rsidR="00DA59E6" w:rsidRPr="009D4650" w:rsidRDefault="00DA59E6" w:rsidP="000555B4">
      <w:pPr>
        <w:rPr>
          <w:color w:val="000000" w:themeColor="text1"/>
          <w:szCs w:val="22"/>
        </w:rPr>
      </w:pPr>
      <w:r w:rsidRPr="009D4650">
        <w:rPr>
          <w:color w:val="000000" w:themeColor="text1"/>
        </w:rPr>
        <w:t>Telefonicky lze poskytnout výsledek volajícímu odesílajícímu k</w:t>
      </w:r>
      <w:r w:rsidR="009B6EA8" w:rsidRPr="009D4650">
        <w:rPr>
          <w:color w:val="000000" w:themeColor="text1"/>
        </w:rPr>
        <w:t xml:space="preserve">linickému lékaři nebo sestře. </w:t>
      </w:r>
    </w:p>
    <w:p w:rsidR="00DA59E6" w:rsidRPr="009D4650" w:rsidRDefault="00DA59E6" w:rsidP="005154B3">
      <w:pPr>
        <w:rPr>
          <w:rFonts w:ascii="Arial" w:hAnsi="Arial" w:cs="Arial"/>
          <w:b/>
          <w:bCs/>
          <w:color w:val="000000" w:themeColor="text1"/>
          <w:sz w:val="20"/>
          <w:szCs w:val="20"/>
          <w:u w:val="single"/>
        </w:rPr>
      </w:pPr>
      <w:r w:rsidRPr="009D4650">
        <w:rPr>
          <w:color w:val="000000" w:themeColor="text1"/>
        </w:rPr>
        <w:t xml:space="preserve">Pro ověření identifikace volajícího mimo FNM je požadováno nahlášení rodného čísla pacienta a identifikační číslo zařízení zadavatele. Vždy je poté voláno přes ústřednu zpět z důvodu ujištění se, že se jedná o konkrétní zdravotnické zařízení. </w:t>
      </w:r>
      <w:r w:rsidRPr="009D4650">
        <w:rPr>
          <w:color w:val="000000" w:themeColor="text1"/>
        </w:rPr>
        <w:br/>
        <w:t>Pacientovi lze výsledek sdělit po sdělení hesla pro komunikaci v NIS nebo jej vydat oproti předložení identifikačního dokladu.</w:t>
      </w:r>
      <w:r w:rsidRPr="009D4650">
        <w:rPr>
          <w:color w:val="000000" w:themeColor="text1"/>
        </w:rPr>
        <w:br/>
        <w:t>Výsledek lze poslat v písemné formě i jinému zdravotnickému zařízení (3. osobě), po sdělení identifikačního čísla zařízení a rodného čísla pacienta a po domluvě na heslu pro skrytý (zazipovaný) výsledek. Oskenovaný výsledek je poté poslán emailem ve formě ZIP, chráněný heslem.</w:t>
      </w:r>
    </w:p>
    <w:p w:rsidR="00DA59E6" w:rsidRPr="009D4650" w:rsidRDefault="00DA59E6" w:rsidP="00E719CA">
      <w:pPr>
        <w:pStyle w:val="Nadpis2"/>
        <w:rPr>
          <w:color w:val="auto"/>
        </w:rPr>
      </w:pPr>
      <w:bookmarkStart w:id="193" w:name="_Toc306704412"/>
      <w:bookmarkStart w:id="194" w:name="_Toc306704790"/>
      <w:bookmarkStart w:id="195" w:name="_Toc448481340"/>
      <w:bookmarkStart w:id="196" w:name="_Toc160693722"/>
      <w:r w:rsidRPr="009D4650">
        <w:rPr>
          <w:color w:val="auto"/>
        </w:rPr>
        <w:t>Hlášení výsledků v kritických/neočekávaných intervalech</w:t>
      </w:r>
      <w:bookmarkEnd w:id="193"/>
      <w:bookmarkEnd w:id="194"/>
      <w:bookmarkEnd w:id="195"/>
      <w:bookmarkEnd w:id="196"/>
    </w:p>
    <w:p w:rsidR="00DA59E6" w:rsidRPr="009D4650" w:rsidRDefault="00DA59E6" w:rsidP="008B394A">
      <w:pPr>
        <w:rPr>
          <w:color w:val="auto"/>
        </w:rPr>
      </w:pPr>
      <w:r w:rsidRPr="009D4650">
        <w:rPr>
          <w:color w:val="auto"/>
        </w:rPr>
        <w:t xml:space="preserve">V hematologické praxi se místo kritických hodnot osvědčily hodnoty </w:t>
      </w:r>
      <w:r w:rsidRPr="009D4650">
        <w:rPr>
          <w:b/>
          <w:color w:val="auto"/>
        </w:rPr>
        <w:t>„neočekávané“</w:t>
      </w:r>
      <w:r w:rsidRPr="009D4650">
        <w:rPr>
          <w:color w:val="auto"/>
        </w:rPr>
        <w:t xml:space="preserve">. Neočekávanou hodnotou se rozumí hodnota, jež se liší od předchozího výsledku nebo hodnota, která se významně odlišuje od fyziologické hodnoty při prvním záchytu. Výsledek vyšetření, který může být spojen s ohrožením základních životních funkcí nebo s nutností okamžitého lékařského zásahu se považuje za </w:t>
      </w:r>
      <w:r w:rsidRPr="009D4650">
        <w:rPr>
          <w:color w:val="auto"/>
        </w:rPr>
        <w:lastRenderedPageBreak/>
        <w:t>hodnotu</w:t>
      </w:r>
      <w:r w:rsidRPr="009D4650">
        <w:rPr>
          <w:b/>
          <w:color w:val="auto"/>
        </w:rPr>
        <w:t xml:space="preserve"> „kritickou“ </w:t>
      </w:r>
      <w:r w:rsidRPr="009D4650">
        <w:rPr>
          <w:color w:val="auto"/>
        </w:rPr>
        <w:t>a</w:t>
      </w:r>
      <w:r w:rsidRPr="009D4650">
        <w:rPr>
          <w:b/>
          <w:color w:val="auto"/>
        </w:rPr>
        <w:t xml:space="preserve"> </w:t>
      </w:r>
      <w:r w:rsidRPr="009D4650">
        <w:rPr>
          <w:color w:val="auto"/>
        </w:rPr>
        <w:t>je sdělován oddělení, které o vyšetření požádalo, v co nejkratším časovém intervalu od zjištění. Kritické hodnoty jsou ověřovány opakovaným měřením.</w:t>
      </w:r>
    </w:p>
    <w:p w:rsidR="00DA59E6" w:rsidRPr="009D4650" w:rsidRDefault="00DA59E6" w:rsidP="00767E5E">
      <w:pPr>
        <w:rPr>
          <w:color w:val="auto"/>
        </w:rPr>
      </w:pPr>
      <w:r w:rsidRPr="009D4650">
        <w:rPr>
          <w:color w:val="auto"/>
        </w:rPr>
        <w:t xml:space="preserve">Kritické nebo neočekávané výsledky telefonují pracovníci laboratoře bez ohledu na to, zda bylo vyšetření provedeno ve statimovém nebo rutinním režimu. </w:t>
      </w:r>
    </w:p>
    <w:p w:rsidR="00DA59E6" w:rsidRPr="009D4650" w:rsidRDefault="00DA59E6" w:rsidP="00767E5E">
      <w:pPr>
        <w:rPr>
          <w:color w:val="auto"/>
        </w:rPr>
      </w:pPr>
      <w:r w:rsidRPr="009D4650">
        <w:rPr>
          <w:color w:val="auto"/>
        </w:rPr>
        <w:t xml:space="preserve">Pravidla pro hlášení kritických/ neočekávaných hodnot jsou blíže uvedeny ve směrnici Laboratorní služby a systém POCT ve FN Motol. </w:t>
      </w:r>
    </w:p>
    <w:p w:rsidR="00DA59E6" w:rsidRPr="009D4650" w:rsidRDefault="00DA59E6" w:rsidP="00A01CE1">
      <w:pPr>
        <w:rPr>
          <w:color w:val="auto"/>
        </w:rPr>
      </w:pPr>
      <w:r w:rsidRPr="009D4650">
        <w:rPr>
          <w:color w:val="auto"/>
        </w:rPr>
        <w:t>Informace o hlášení jsou zaznamenávány v elektronické podobě, a to do programu LotusLab „Výsledky a chybné odběry“, kde je uvedeno i jméno osoby, které byl výsledek předán. Hlásící pracovník provede záznam do LIS, že výsledek byl telefonicky hlášen.</w:t>
      </w:r>
    </w:p>
    <w:p w:rsidR="00DA59E6" w:rsidRPr="009D4650" w:rsidRDefault="00DA59E6" w:rsidP="00A01CE1">
      <w:pPr>
        <w:rPr>
          <w:i/>
          <w:color w:val="auto"/>
        </w:rPr>
      </w:pPr>
      <w:r w:rsidRPr="009D4650">
        <w:rPr>
          <w:i/>
          <w:color w:val="auto"/>
        </w:rPr>
        <w:t xml:space="preserve">Krevní obraz </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411"/>
        <w:gridCol w:w="992"/>
        <w:gridCol w:w="2461"/>
        <w:gridCol w:w="1980"/>
        <w:gridCol w:w="1938"/>
      </w:tblGrid>
      <w:tr w:rsidR="00DA59E6" w:rsidRPr="009D4650" w:rsidTr="00CE00C6">
        <w:tc>
          <w:tcPr>
            <w:tcW w:w="2411" w:type="dxa"/>
            <w:shd w:val="clear" w:color="auto" w:fill="C0C0C0"/>
          </w:tcPr>
          <w:p w:rsidR="00DA59E6" w:rsidRPr="009D4650" w:rsidRDefault="00DA59E6" w:rsidP="004910DB">
            <w:pPr>
              <w:spacing w:line="276" w:lineRule="auto"/>
              <w:rPr>
                <w:i/>
                <w:color w:val="auto"/>
              </w:rPr>
            </w:pPr>
            <w:r w:rsidRPr="009D4650">
              <w:rPr>
                <w:i/>
                <w:color w:val="auto"/>
              </w:rPr>
              <w:t>Hodnota</w:t>
            </w:r>
          </w:p>
        </w:tc>
        <w:tc>
          <w:tcPr>
            <w:tcW w:w="992" w:type="dxa"/>
            <w:shd w:val="clear" w:color="auto" w:fill="C0C0C0"/>
          </w:tcPr>
          <w:p w:rsidR="00DA59E6" w:rsidRPr="009D4650" w:rsidRDefault="00DA59E6" w:rsidP="004910DB">
            <w:pPr>
              <w:spacing w:line="276" w:lineRule="auto"/>
              <w:rPr>
                <w:i/>
                <w:color w:val="auto"/>
              </w:rPr>
            </w:pPr>
            <w:r w:rsidRPr="009D4650">
              <w:rPr>
                <w:i/>
                <w:color w:val="auto"/>
              </w:rPr>
              <w:t>Pohlaví</w:t>
            </w:r>
          </w:p>
        </w:tc>
        <w:tc>
          <w:tcPr>
            <w:tcW w:w="2461" w:type="dxa"/>
            <w:shd w:val="clear" w:color="auto" w:fill="C0C0C0"/>
          </w:tcPr>
          <w:p w:rsidR="00DA59E6" w:rsidRPr="009D4650" w:rsidRDefault="00DA59E6" w:rsidP="004910DB">
            <w:pPr>
              <w:spacing w:line="276" w:lineRule="auto"/>
              <w:rPr>
                <w:i/>
                <w:color w:val="auto"/>
              </w:rPr>
            </w:pPr>
            <w:r w:rsidRPr="009D4650">
              <w:rPr>
                <w:i/>
                <w:color w:val="auto"/>
              </w:rPr>
              <w:t>Věk</w:t>
            </w:r>
          </w:p>
        </w:tc>
        <w:tc>
          <w:tcPr>
            <w:tcW w:w="1980" w:type="dxa"/>
            <w:shd w:val="clear" w:color="auto" w:fill="C0C0C0"/>
          </w:tcPr>
          <w:p w:rsidR="00DA59E6" w:rsidRPr="009D4650" w:rsidRDefault="00DA59E6" w:rsidP="004910DB">
            <w:pPr>
              <w:spacing w:line="276" w:lineRule="auto"/>
              <w:rPr>
                <w:i/>
                <w:color w:val="auto"/>
              </w:rPr>
            </w:pPr>
            <w:r w:rsidRPr="009D4650">
              <w:rPr>
                <w:i/>
                <w:color w:val="auto"/>
              </w:rPr>
              <w:t>Kritická/neočekávaná hodnota nízká</w:t>
            </w:r>
          </w:p>
        </w:tc>
        <w:tc>
          <w:tcPr>
            <w:tcW w:w="1938" w:type="dxa"/>
            <w:shd w:val="clear" w:color="auto" w:fill="C0C0C0"/>
          </w:tcPr>
          <w:p w:rsidR="00DA59E6" w:rsidRPr="009D4650" w:rsidRDefault="00DA59E6" w:rsidP="004910DB">
            <w:pPr>
              <w:spacing w:line="276" w:lineRule="auto"/>
              <w:rPr>
                <w:i/>
                <w:color w:val="auto"/>
              </w:rPr>
            </w:pPr>
            <w:r w:rsidRPr="009D4650">
              <w:rPr>
                <w:i/>
                <w:color w:val="auto"/>
              </w:rPr>
              <w:t>Kritická/ neočekávaná hodnota vysoká</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szCs w:val="22"/>
              </w:rPr>
              <w:t>WBC</w:t>
            </w:r>
          </w:p>
        </w:tc>
        <w:tc>
          <w:tcPr>
            <w:tcW w:w="992" w:type="dxa"/>
            <w:vAlign w:val="center"/>
          </w:tcPr>
          <w:p w:rsidR="00DA59E6" w:rsidRPr="009D4650" w:rsidRDefault="00DA59E6" w:rsidP="004910DB">
            <w:pPr>
              <w:spacing w:line="276" w:lineRule="auto"/>
              <w:rPr>
                <w:color w:val="auto"/>
              </w:rPr>
            </w:pPr>
            <w:r w:rsidRPr="009D4650">
              <w:rPr>
                <w:color w:val="auto"/>
                <w:szCs w:val="22"/>
              </w:rPr>
              <w:t>M/Ž</w:t>
            </w:r>
          </w:p>
        </w:tc>
        <w:tc>
          <w:tcPr>
            <w:tcW w:w="2461" w:type="dxa"/>
          </w:tcPr>
          <w:p w:rsidR="00DA59E6" w:rsidRPr="009D4650" w:rsidRDefault="00DA59E6" w:rsidP="004910DB">
            <w:pPr>
              <w:spacing w:line="276" w:lineRule="auto"/>
              <w:rPr>
                <w:strike/>
                <w:color w:val="auto"/>
              </w:rPr>
            </w:pPr>
            <w:r w:rsidRPr="009D4650">
              <w:rPr>
                <w:color w:val="auto"/>
                <w:szCs w:val="22"/>
              </w:rPr>
              <w:t>0-6 měsíců věku</w:t>
            </w:r>
          </w:p>
          <w:p w:rsidR="00DA59E6" w:rsidRPr="009D4650" w:rsidRDefault="00DA59E6" w:rsidP="004910DB">
            <w:pPr>
              <w:spacing w:line="276" w:lineRule="auto"/>
              <w:rPr>
                <w:color w:val="auto"/>
              </w:rPr>
            </w:pPr>
            <w:r w:rsidRPr="009D4650">
              <w:rPr>
                <w:color w:val="auto"/>
                <w:szCs w:val="22"/>
              </w:rPr>
              <w:t>od 6 měsíce věku</w:t>
            </w:r>
          </w:p>
        </w:tc>
        <w:tc>
          <w:tcPr>
            <w:tcW w:w="1980" w:type="dxa"/>
          </w:tcPr>
          <w:p w:rsidR="00DA59E6" w:rsidRPr="009D4650" w:rsidRDefault="00DA59E6" w:rsidP="004910DB">
            <w:pPr>
              <w:spacing w:line="276" w:lineRule="auto"/>
              <w:rPr>
                <w:color w:val="auto"/>
              </w:rPr>
            </w:pPr>
            <w:r w:rsidRPr="009D4650">
              <w:rPr>
                <w:color w:val="auto"/>
                <w:szCs w:val="22"/>
                <w:lang w:val="en-US"/>
              </w:rPr>
              <w:t>≤1,0 x10</w:t>
            </w:r>
            <w:r w:rsidRPr="009D4650">
              <w:rPr>
                <w:color w:val="auto"/>
                <w:szCs w:val="22"/>
                <w:vertAlign w:val="superscript"/>
                <w:lang w:val="en-US"/>
              </w:rPr>
              <w:t>9</w:t>
            </w:r>
            <w:r w:rsidRPr="009D4650">
              <w:rPr>
                <w:color w:val="auto"/>
                <w:szCs w:val="22"/>
                <w:lang w:val="en-US"/>
              </w:rPr>
              <w:t>l</w:t>
            </w:r>
          </w:p>
        </w:tc>
        <w:tc>
          <w:tcPr>
            <w:tcW w:w="1938" w:type="dxa"/>
          </w:tcPr>
          <w:p w:rsidR="00DA59E6" w:rsidRPr="009D4650" w:rsidRDefault="00DA59E6" w:rsidP="004910DB">
            <w:pPr>
              <w:spacing w:line="276" w:lineRule="auto"/>
              <w:rPr>
                <w:color w:val="auto"/>
                <w:lang w:val="en-US"/>
              </w:rPr>
            </w:pPr>
            <w:r w:rsidRPr="009D4650">
              <w:rPr>
                <w:color w:val="auto"/>
                <w:szCs w:val="22"/>
              </w:rPr>
              <w:t xml:space="preserve">≥ 50 x </w:t>
            </w:r>
            <w:r w:rsidRPr="009D4650">
              <w:rPr>
                <w:color w:val="auto"/>
                <w:szCs w:val="22"/>
                <w:lang w:val="en-US"/>
              </w:rPr>
              <w:t>10</w:t>
            </w:r>
            <w:r w:rsidRPr="009D4650">
              <w:rPr>
                <w:color w:val="auto"/>
                <w:szCs w:val="22"/>
                <w:vertAlign w:val="superscript"/>
                <w:lang w:val="en-US"/>
              </w:rPr>
              <w:t>9</w:t>
            </w:r>
            <w:r w:rsidRPr="009D4650">
              <w:rPr>
                <w:color w:val="auto"/>
                <w:szCs w:val="22"/>
                <w:lang w:val="en-US"/>
              </w:rPr>
              <w:t>/l</w:t>
            </w:r>
          </w:p>
          <w:p w:rsidR="00DA59E6" w:rsidRPr="009D4650" w:rsidRDefault="00DA59E6" w:rsidP="004910DB">
            <w:pPr>
              <w:spacing w:line="276" w:lineRule="auto"/>
              <w:rPr>
                <w:color w:val="auto"/>
                <w:lang w:val="en-US"/>
              </w:rPr>
            </w:pPr>
            <w:r w:rsidRPr="009D4650">
              <w:rPr>
                <w:color w:val="auto"/>
                <w:szCs w:val="22"/>
              </w:rPr>
              <w:t xml:space="preserve">≥ 30 x </w:t>
            </w:r>
            <w:r w:rsidRPr="009D4650">
              <w:rPr>
                <w:color w:val="auto"/>
                <w:szCs w:val="22"/>
                <w:lang w:val="en-US"/>
              </w:rPr>
              <w:t>10</w:t>
            </w:r>
            <w:r w:rsidRPr="009D4650">
              <w:rPr>
                <w:color w:val="auto"/>
                <w:szCs w:val="22"/>
                <w:vertAlign w:val="superscript"/>
                <w:lang w:val="en-US"/>
              </w:rPr>
              <w:t>9</w:t>
            </w:r>
            <w:r w:rsidRPr="009D4650">
              <w:rPr>
                <w:color w:val="auto"/>
                <w:szCs w:val="22"/>
                <w:lang w:val="en-US"/>
              </w:rPr>
              <w:t>/l</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szCs w:val="22"/>
              </w:rPr>
              <w:t>Hemoglobin</w:t>
            </w:r>
          </w:p>
        </w:tc>
        <w:tc>
          <w:tcPr>
            <w:tcW w:w="992" w:type="dxa"/>
            <w:vAlign w:val="center"/>
          </w:tcPr>
          <w:p w:rsidR="00DA59E6" w:rsidRPr="009D4650" w:rsidRDefault="00DA59E6" w:rsidP="004910DB">
            <w:pPr>
              <w:spacing w:line="276" w:lineRule="auto"/>
              <w:rPr>
                <w:color w:val="auto"/>
              </w:rPr>
            </w:pPr>
            <w:r w:rsidRPr="009D4650">
              <w:rPr>
                <w:color w:val="auto"/>
                <w:szCs w:val="22"/>
              </w:rPr>
              <w:t>M/Ž</w:t>
            </w:r>
          </w:p>
        </w:tc>
        <w:tc>
          <w:tcPr>
            <w:tcW w:w="2461" w:type="dxa"/>
          </w:tcPr>
          <w:p w:rsidR="00DA59E6" w:rsidRPr="009D4650" w:rsidRDefault="00DA59E6" w:rsidP="004910DB">
            <w:pPr>
              <w:spacing w:line="276" w:lineRule="auto"/>
              <w:rPr>
                <w:color w:val="auto"/>
              </w:rPr>
            </w:pPr>
            <w:r w:rsidRPr="009D4650">
              <w:rPr>
                <w:color w:val="auto"/>
                <w:szCs w:val="22"/>
              </w:rPr>
              <w:t>0 – 1 měsíc</w:t>
            </w:r>
          </w:p>
          <w:p w:rsidR="00DA59E6" w:rsidRPr="009D4650" w:rsidRDefault="00DA59E6" w:rsidP="004910DB">
            <w:pPr>
              <w:spacing w:line="276" w:lineRule="auto"/>
              <w:rPr>
                <w:strike/>
                <w:color w:val="auto"/>
              </w:rPr>
            </w:pPr>
            <w:r w:rsidRPr="009D4650">
              <w:rPr>
                <w:color w:val="auto"/>
                <w:szCs w:val="22"/>
              </w:rPr>
              <w:t>od 1 měsíce věku</w:t>
            </w:r>
          </w:p>
        </w:tc>
        <w:tc>
          <w:tcPr>
            <w:tcW w:w="1980" w:type="dxa"/>
          </w:tcPr>
          <w:p w:rsidR="00DA59E6" w:rsidRPr="009D4650" w:rsidRDefault="00DA59E6" w:rsidP="004910DB">
            <w:pPr>
              <w:spacing w:line="276" w:lineRule="auto"/>
              <w:rPr>
                <w:color w:val="auto"/>
                <w:lang w:val="en-US"/>
              </w:rPr>
            </w:pPr>
            <w:r w:rsidRPr="009D4650">
              <w:rPr>
                <w:color w:val="auto"/>
                <w:szCs w:val="22"/>
              </w:rPr>
              <w:t>≤</w:t>
            </w:r>
            <w:r w:rsidRPr="009D4650">
              <w:rPr>
                <w:color w:val="auto"/>
                <w:szCs w:val="22"/>
                <w:lang w:val="en-US"/>
              </w:rPr>
              <w:t xml:space="preserve"> 80 g/l</w:t>
            </w:r>
          </w:p>
          <w:p w:rsidR="00DA59E6" w:rsidRPr="009D4650" w:rsidRDefault="00DA59E6" w:rsidP="004910DB">
            <w:pPr>
              <w:spacing w:line="276" w:lineRule="auto"/>
              <w:rPr>
                <w:color w:val="auto"/>
                <w:lang w:val="en-US"/>
              </w:rPr>
            </w:pPr>
            <w:r w:rsidRPr="009D4650">
              <w:rPr>
                <w:color w:val="auto"/>
                <w:szCs w:val="22"/>
              </w:rPr>
              <w:t xml:space="preserve">≤ </w:t>
            </w:r>
            <w:r w:rsidRPr="009D4650">
              <w:rPr>
                <w:color w:val="auto"/>
                <w:szCs w:val="22"/>
                <w:lang w:val="en-US"/>
              </w:rPr>
              <w:t>60 g/l</w:t>
            </w:r>
          </w:p>
        </w:tc>
        <w:tc>
          <w:tcPr>
            <w:tcW w:w="1938" w:type="dxa"/>
          </w:tcPr>
          <w:p w:rsidR="00DA59E6" w:rsidRPr="009D4650" w:rsidRDefault="00DA59E6" w:rsidP="004910DB">
            <w:pPr>
              <w:spacing w:line="276" w:lineRule="auto"/>
              <w:rPr>
                <w:color w:val="auto"/>
              </w:rPr>
            </w:pPr>
            <w:r w:rsidRPr="009D4650">
              <w:rPr>
                <w:color w:val="auto"/>
                <w:szCs w:val="22"/>
              </w:rPr>
              <w:t>≥ 230g/l</w:t>
            </w:r>
          </w:p>
          <w:p w:rsidR="00DA59E6" w:rsidRPr="009D4650" w:rsidRDefault="00DA59E6" w:rsidP="004910DB">
            <w:pPr>
              <w:spacing w:line="276" w:lineRule="auto"/>
              <w:rPr>
                <w:color w:val="auto"/>
              </w:rPr>
            </w:pPr>
          </w:p>
          <w:p w:rsidR="00DA59E6" w:rsidRPr="009D4650" w:rsidRDefault="00DA59E6" w:rsidP="004910DB">
            <w:pPr>
              <w:spacing w:line="276" w:lineRule="auto"/>
              <w:rPr>
                <w:color w:val="auto"/>
              </w:rPr>
            </w:pPr>
            <w:r w:rsidRPr="009D4650">
              <w:rPr>
                <w:color w:val="auto"/>
                <w:szCs w:val="22"/>
              </w:rPr>
              <w:t>≥ 200 g/l</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szCs w:val="22"/>
              </w:rPr>
              <w:t>Hematokrit</w:t>
            </w:r>
          </w:p>
        </w:tc>
        <w:tc>
          <w:tcPr>
            <w:tcW w:w="992" w:type="dxa"/>
            <w:vAlign w:val="center"/>
          </w:tcPr>
          <w:p w:rsidR="00DA59E6" w:rsidRPr="009D4650" w:rsidRDefault="00DA59E6" w:rsidP="004910DB">
            <w:pPr>
              <w:spacing w:line="276" w:lineRule="auto"/>
              <w:rPr>
                <w:color w:val="auto"/>
              </w:rPr>
            </w:pPr>
            <w:r w:rsidRPr="009D4650">
              <w:rPr>
                <w:color w:val="auto"/>
                <w:szCs w:val="22"/>
              </w:rPr>
              <w:t>M/Ž</w:t>
            </w:r>
          </w:p>
          <w:p w:rsidR="00DA59E6" w:rsidRPr="009D4650" w:rsidRDefault="00DA59E6" w:rsidP="004910DB">
            <w:pPr>
              <w:spacing w:line="276" w:lineRule="auto"/>
              <w:rPr>
                <w:color w:val="auto"/>
              </w:rPr>
            </w:pPr>
            <w:r w:rsidRPr="009D4650">
              <w:rPr>
                <w:color w:val="auto"/>
                <w:szCs w:val="22"/>
              </w:rPr>
              <w:t>M/Ž</w:t>
            </w:r>
          </w:p>
        </w:tc>
        <w:tc>
          <w:tcPr>
            <w:tcW w:w="2461" w:type="dxa"/>
          </w:tcPr>
          <w:p w:rsidR="00DA59E6" w:rsidRPr="009D4650" w:rsidRDefault="00DA59E6" w:rsidP="004910DB">
            <w:pPr>
              <w:spacing w:line="276" w:lineRule="auto"/>
              <w:rPr>
                <w:color w:val="auto"/>
              </w:rPr>
            </w:pPr>
            <w:r w:rsidRPr="009D4650">
              <w:rPr>
                <w:color w:val="auto"/>
                <w:szCs w:val="22"/>
              </w:rPr>
              <w:t>0 – 2 měsíce</w:t>
            </w:r>
          </w:p>
          <w:p w:rsidR="00DA59E6" w:rsidRPr="009D4650" w:rsidRDefault="00DA59E6" w:rsidP="004910DB">
            <w:pPr>
              <w:spacing w:line="276" w:lineRule="auto"/>
              <w:rPr>
                <w:color w:val="auto"/>
              </w:rPr>
            </w:pPr>
            <w:r w:rsidRPr="009D4650">
              <w:rPr>
                <w:color w:val="auto"/>
                <w:szCs w:val="22"/>
              </w:rPr>
              <w:t>2 měsíce - 110 let</w:t>
            </w:r>
          </w:p>
        </w:tc>
        <w:tc>
          <w:tcPr>
            <w:tcW w:w="1980" w:type="dxa"/>
          </w:tcPr>
          <w:p w:rsidR="00DA59E6" w:rsidRPr="009D4650" w:rsidRDefault="00DA59E6" w:rsidP="004910DB">
            <w:pPr>
              <w:spacing w:line="276" w:lineRule="auto"/>
              <w:rPr>
                <w:color w:val="auto"/>
                <w:lang w:val="en-US"/>
              </w:rPr>
            </w:pPr>
            <w:r w:rsidRPr="009D4650">
              <w:rPr>
                <w:color w:val="auto"/>
                <w:szCs w:val="22"/>
                <w:lang w:val="en-US"/>
              </w:rPr>
              <w:t>&lt; 0,25 l/l</w:t>
            </w:r>
          </w:p>
          <w:p w:rsidR="00DA59E6" w:rsidRPr="009D4650" w:rsidRDefault="00DA59E6" w:rsidP="004910DB">
            <w:pPr>
              <w:spacing w:line="276" w:lineRule="auto"/>
              <w:rPr>
                <w:color w:val="auto"/>
              </w:rPr>
            </w:pPr>
            <w:r w:rsidRPr="009D4650">
              <w:rPr>
                <w:color w:val="auto"/>
                <w:szCs w:val="22"/>
                <w:lang w:val="en-US"/>
              </w:rPr>
              <w:t>&lt;  0,18 l/l</w:t>
            </w:r>
          </w:p>
        </w:tc>
        <w:tc>
          <w:tcPr>
            <w:tcW w:w="1938" w:type="dxa"/>
            <w:vAlign w:val="center"/>
          </w:tcPr>
          <w:p w:rsidR="00DA59E6" w:rsidRPr="009D4650" w:rsidRDefault="00DA59E6" w:rsidP="004910DB">
            <w:pPr>
              <w:spacing w:line="276" w:lineRule="auto"/>
              <w:rPr>
                <w:color w:val="auto"/>
              </w:rPr>
            </w:pPr>
            <w:r w:rsidRPr="009D4650">
              <w:rPr>
                <w:color w:val="auto"/>
                <w:szCs w:val="22"/>
              </w:rPr>
              <w:t>-</w:t>
            </w:r>
          </w:p>
          <w:p w:rsidR="00DA59E6" w:rsidRPr="009D4650" w:rsidRDefault="00DA59E6" w:rsidP="004910DB">
            <w:pPr>
              <w:spacing w:line="276" w:lineRule="auto"/>
              <w:rPr>
                <w:color w:val="auto"/>
              </w:rPr>
            </w:pPr>
            <w:r w:rsidRPr="009D4650">
              <w:rPr>
                <w:color w:val="auto"/>
                <w:szCs w:val="22"/>
              </w:rPr>
              <w:t>-</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szCs w:val="22"/>
              </w:rPr>
              <w:t>Trombocyty</w:t>
            </w:r>
          </w:p>
        </w:tc>
        <w:tc>
          <w:tcPr>
            <w:tcW w:w="992" w:type="dxa"/>
            <w:vAlign w:val="center"/>
          </w:tcPr>
          <w:p w:rsidR="00DA59E6" w:rsidRPr="009D4650" w:rsidRDefault="00DA59E6" w:rsidP="004910DB">
            <w:pPr>
              <w:spacing w:line="276" w:lineRule="auto"/>
              <w:rPr>
                <w:color w:val="auto"/>
              </w:rPr>
            </w:pPr>
            <w:r w:rsidRPr="009D4650">
              <w:rPr>
                <w:color w:val="auto"/>
                <w:szCs w:val="22"/>
              </w:rPr>
              <w:t>M/Ž</w:t>
            </w:r>
          </w:p>
        </w:tc>
        <w:tc>
          <w:tcPr>
            <w:tcW w:w="2461" w:type="dxa"/>
            <w:vAlign w:val="center"/>
          </w:tcPr>
          <w:p w:rsidR="00DA59E6" w:rsidRPr="009D4650" w:rsidRDefault="00DA59E6" w:rsidP="004910DB">
            <w:pPr>
              <w:spacing w:line="276" w:lineRule="auto"/>
              <w:rPr>
                <w:color w:val="auto"/>
              </w:rPr>
            </w:pPr>
            <w:r w:rsidRPr="009D4650">
              <w:rPr>
                <w:color w:val="auto"/>
                <w:szCs w:val="22"/>
              </w:rPr>
              <w:t>-</w:t>
            </w:r>
          </w:p>
        </w:tc>
        <w:tc>
          <w:tcPr>
            <w:tcW w:w="1980" w:type="dxa"/>
          </w:tcPr>
          <w:p w:rsidR="00DA59E6" w:rsidRPr="009D4650" w:rsidRDefault="00DA59E6" w:rsidP="004910DB">
            <w:pPr>
              <w:spacing w:line="276" w:lineRule="auto"/>
              <w:rPr>
                <w:color w:val="auto"/>
                <w:lang w:val="en-US"/>
              </w:rPr>
            </w:pPr>
            <w:r w:rsidRPr="009D4650">
              <w:rPr>
                <w:color w:val="auto"/>
                <w:szCs w:val="22"/>
              </w:rPr>
              <w:t>≤</w:t>
            </w:r>
            <w:r w:rsidRPr="009D4650">
              <w:rPr>
                <w:color w:val="auto"/>
                <w:szCs w:val="22"/>
                <w:lang w:val="en-US"/>
              </w:rPr>
              <w:t xml:space="preserve"> 20 x 10</w:t>
            </w:r>
            <w:r w:rsidRPr="009D4650">
              <w:rPr>
                <w:color w:val="auto"/>
                <w:szCs w:val="22"/>
                <w:vertAlign w:val="superscript"/>
                <w:lang w:val="en-US"/>
              </w:rPr>
              <w:t>9</w:t>
            </w:r>
            <w:r w:rsidRPr="009D4650">
              <w:rPr>
                <w:color w:val="auto"/>
                <w:szCs w:val="22"/>
                <w:lang w:val="en-US"/>
              </w:rPr>
              <w:t>/l</w:t>
            </w:r>
          </w:p>
        </w:tc>
        <w:tc>
          <w:tcPr>
            <w:tcW w:w="1938" w:type="dxa"/>
            <w:vAlign w:val="center"/>
          </w:tcPr>
          <w:p w:rsidR="00DA59E6" w:rsidRPr="009D4650" w:rsidRDefault="00DA59E6" w:rsidP="004910DB">
            <w:pPr>
              <w:spacing w:line="276" w:lineRule="auto"/>
              <w:rPr>
                <w:color w:val="auto"/>
                <w:lang w:val="en-US"/>
              </w:rPr>
            </w:pPr>
            <w:r w:rsidRPr="009D4650">
              <w:rPr>
                <w:color w:val="auto"/>
                <w:szCs w:val="22"/>
              </w:rPr>
              <w:t>≥ 1000 x</w:t>
            </w:r>
            <w:r w:rsidRPr="009D4650">
              <w:rPr>
                <w:color w:val="auto"/>
                <w:szCs w:val="22"/>
                <w:lang w:val="en-US"/>
              </w:rPr>
              <w:t>10</w:t>
            </w:r>
            <w:r w:rsidRPr="009D4650">
              <w:rPr>
                <w:color w:val="auto"/>
                <w:szCs w:val="22"/>
                <w:vertAlign w:val="superscript"/>
                <w:lang w:val="en-US"/>
              </w:rPr>
              <w:t>9</w:t>
            </w:r>
            <w:r w:rsidRPr="009D4650">
              <w:rPr>
                <w:color w:val="auto"/>
                <w:szCs w:val="22"/>
                <w:lang w:val="en-US"/>
              </w:rPr>
              <w:t>/l</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szCs w:val="22"/>
              </w:rPr>
              <w:t>Neutrofily (mikroskop/analyzátor)</w:t>
            </w:r>
          </w:p>
        </w:tc>
        <w:tc>
          <w:tcPr>
            <w:tcW w:w="992" w:type="dxa"/>
            <w:vAlign w:val="center"/>
          </w:tcPr>
          <w:p w:rsidR="00DA59E6" w:rsidRPr="009D4650" w:rsidRDefault="00DA59E6" w:rsidP="004910DB">
            <w:pPr>
              <w:spacing w:line="276" w:lineRule="auto"/>
              <w:rPr>
                <w:color w:val="auto"/>
              </w:rPr>
            </w:pPr>
            <w:r w:rsidRPr="009D4650">
              <w:rPr>
                <w:color w:val="auto"/>
                <w:szCs w:val="22"/>
              </w:rPr>
              <w:t>M/Ž</w:t>
            </w:r>
          </w:p>
        </w:tc>
        <w:tc>
          <w:tcPr>
            <w:tcW w:w="2461" w:type="dxa"/>
            <w:vAlign w:val="center"/>
          </w:tcPr>
          <w:p w:rsidR="00DA59E6" w:rsidRPr="009D4650" w:rsidRDefault="00DA59E6" w:rsidP="004910DB">
            <w:pPr>
              <w:spacing w:line="276" w:lineRule="auto"/>
              <w:rPr>
                <w:color w:val="auto"/>
              </w:rPr>
            </w:pPr>
            <w:r w:rsidRPr="009D4650">
              <w:rPr>
                <w:color w:val="auto"/>
                <w:szCs w:val="22"/>
              </w:rPr>
              <w:t>-</w:t>
            </w:r>
          </w:p>
        </w:tc>
        <w:tc>
          <w:tcPr>
            <w:tcW w:w="1980" w:type="dxa"/>
            <w:vAlign w:val="center"/>
          </w:tcPr>
          <w:p w:rsidR="00DA59E6" w:rsidRPr="009D4650" w:rsidRDefault="00DA59E6" w:rsidP="004910DB">
            <w:pPr>
              <w:spacing w:line="276" w:lineRule="auto"/>
              <w:rPr>
                <w:color w:val="auto"/>
                <w:lang w:val="en-US"/>
              </w:rPr>
            </w:pPr>
            <w:r w:rsidRPr="009D4650">
              <w:rPr>
                <w:color w:val="auto"/>
                <w:szCs w:val="22"/>
              </w:rPr>
              <w:t>≤</w:t>
            </w:r>
            <w:r w:rsidRPr="009D4650">
              <w:rPr>
                <w:color w:val="auto"/>
                <w:szCs w:val="22"/>
                <w:lang w:val="en-US"/>
              </w:rPr>
              <w:t xml:space="preserve"> 0,5 x10</w:t>
            </w:r>
            <w:r w:rsidRPr="009D4650">
              <w:rPr>
                <w:color w:val="auto"/>
                <w:szCs w:val="22"/>
                <w:vertAlign w:val="superscript"/>
                <w:lang w:val="en-US"/>
              </w:rPr>
              <w:t>9</w:t>
            </w:r>
            <w:r w:rsidRPr="009D4650">
              <w:rPr>
                <w:color w:val="auto"/>
                <w:szCs w:val="22"/>
                <w:lang w:val="en-US"/>
              </w:rPr>
              <w:t>/l</w:t>
            </w:r>
          </w:p>
        </w:tc>
        <w:tc>
          <w:tcPr>
            <w:tcW w:w="1938" w:type="dxa"/>
            <w:vAlign w:val="center"/>
          </w:tcPr>
          <w:p w:rsidR="00DA59E6" w:rsidRPr="009D4650" w:rsidRDefault="00DA59E6" w:rsidP="004910DB">
            <w:pPr>
              <w:spacing w:line="276" w:lineRule="auto"/>
              <w:rPr>
                <w:color w:val="auto"/>
              </w:rPr>
            </w:pPr>
            <w:r w:rsidRPr="009D4650">
              <w:rPr>
                <w:color w:val="auto"/>
                <w:szCs w:val="22"/>
              </w:rPr>
              <w:t>-</w:t>
            </w:r>
          </w:p>
        </w:tc>
      </w:tr>
      <w:tr w:rsidR="00DA59E6" w:rsidRPr="009D4650" w:rsidTr="00CE00C6">
        <w:tc>
          <w:tcPr>
            <w:tcW w:w="2411" w:type="dxa"/>
          </w:tcPr>
          <w:p w:rsidR="00DA59E6" w:rsidRPr="009D4650" w:rsidRDefault="00DA59E6" w:rsidP="004910DB">
            <w:pPr>
              <w:spacing w:line="276" w:lineRule="auto"/>
              <w:rPr>
                <w:color w:val="auto"/>
              </w:rPr>
            </w:pPr>
            <w:r w:rsidRPr="009D4650">
              <w:rPr>
                <w:color w:val="auto"/>
              </w:rPr>
              <w:t>Diferenciální rozpočet leukocytů</w:t>
            </w:r>
          </w:p>
        </w:tc>
        <w:tc>
          <w:tcPr>
            <w:tcW w:w="7371" w:type="dxa"/>
            <w:gridSpan w:val="4"/>
          </w:tcPr>
          <w:p w:rsidR="00DA59E6" w:rsidRPr="009D4650" w:rsidRDefault="00DA59E6" w:rsidP="004910DB">
            <w:pPr>
              <w:spacing w:line="276" w:lineRule="auto"/>
              <w:rPr>
                <w:b/>
                <w:color w:val="auto"/>
                <w:u w:val="single"/>
              </w:rPr>
            </w:pPr>
            <w:r w:rsidRPr="009D4650">
              <w:rPr>
                <w:b/>
                <w:color w:val="auto"/>
                <w:u w:val="single"/>
              </w:rPr>
              <w:t>nález blastů, nebo leukemických promyelocytů</w:t>
            </w:r>
          </w:p>
          <w:p w:rsidR="00DA59E6" w:rsidRPr="009D4650" w:rsidRDefault="00DA59E6" w:rsidP="004910DB">
            <w:pPr>
              <w:spacing w:line="276" w:lineRule="auto"/>
              <w:rPr>
                <w:color w:val="auto"/>
              </w:rPr>
            </w:pPr>
            <w:r w:rsidRPr="009D4650">
              <w:rPr>
                <w:color w:val="auto"/>
              </w:rPr>
              <w:t>změny v červené řadě: nález malarických plazmodií, parazitů</w:t>
            </w:r>
          </w:p>
          <w:p w:rsidR="00DA59E6" w:rsidRPr="009D4650" w:rsidRDefault="00DA59E6" w:rsidP="004910DB">
            <w:pPr>
              <w:spacing w:line="276" w:lineRule="auto"/>
              <w:rPr>
                <w:color w:val="auto"/>
              </w:rPr>
            </w:pPr>
            <w:r w:rsidRPr="009D4650">
              <w:rPr>
                <w:color w:val="auto"/>
              </w:rPr>
              <w:t xml:space="preserve">schistocyty </w:t>
            </w:r>
            <w:r w:rsidRPr="009D4650">
              <w:rPr>
                <w:color w:val="auto"/>
                <w:szCs w:val="22"/>
              </w:rPr>
              <w:t>≥ 10/1000 ery, u transplantovaných ≥ 40/1000 ery</w:t>
            </w:r>
          </w:p>
        </w:tc>
      </w:tr>
    </w:tbl>
    <w:p w:rsidR="009B6EA8" w:rsidRPr="009D4650" w:rsidRDefault="009B6EA8" w:rsidP="004078F5">
      <w:pPr>
        <w:jc w:val="left"/>
        <w:rPr>
          <w:color w:val="auto"/>
        </w:rPr>
      </w:pPr>
    </w:p>
    <w:p w:rsidR="00DA59E6" w:rsidRPr="009D4650" w:rsidRDefault="00DA59E6" w:rsidP="004078F5">
      <w:pPr>
        <w:jc w:val="left"/>
        <w:rPr>
          <w:color w:val="auto"/>
        </w:rPr>
      </w:pPr>
      <w:r w:rsidRPr="009D4650">
        <w:rPr>
          <w:color w:val="auto"/>
        </w:rPr>
        <w:t>Tyto hodnoty jsou hlášeny pouze při prvním záchytu v průběhu hospitalizace.</w:t>
      </w:r>
    </w:p>
    <w:p w:rsidR="00DA59E6" w:rsidRPr="009D4650" w:rsidRDefault="00DA59E6" w:rsidP="00E719CA">
      <w:pPr>
        <w:rPr>
          <w:i/>
          <w:color w:val="auto"/>
        </w:rPr>
      </w:pPr>
      <w:r w:rsidRPr="009D4650">
        <w:rPr>
          <w:i/>
          <w:color w:val="auto"/>
        </w:rPr>
        <w:t>Koagulační vyšetření</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88"/>
        <w:gridCol w:w="930"/>
        <w:gridCol w:w="2295"/>
        <w:gridCol w:w="1854"/>
        <w:gridCol w:w="2115"/>
      </w:tblGrid>
      <w:tr w:rsidR="00DA59E6" w:rsidRPr="009D4650" w:rsidTr="00E513BA">
        <w:tc>
          <w:tcPr>
            <w:tcW w:w="2588" w:type="dxa"/>
            <w:shd w:val="clear" w:color="auto" w:fill="C0C0C0"/>
          </w:tcPr>
          <w:p w:rsidR="00DA59E6" w:rsidRPr="009D4650" w:rsidRDefault="00DA59E6" w:rsidP="004910DB">
            <w:pPr>
              <w:spacing w:line="276" w:lineRule="auto"/>
              <w:jc w:val="center"/>
              <w:rPr>
                <w:i/>
                <w:color w:val="auto"/>
              </w:rPr>
            </w:pPr>
            <w:r w:rsidRPr="009D4650">
              <w:rPr>
                <w:i/>
                <w:color w:val="auto"/>
              </w:rPr>
              <w:t>Hodnota</w:t>
            </w:r>
          </w:p>
        </w:tc>
        <w:tc>
          <w:tcPr>
            <w:tcW w:w="930" w:type="dxa"/>
            <w:shd w:val="clear" w:color="auto" w:fill="C0C0C0"/>
          </w:tcPr>
          <w:p w:rsidR="00DA59E6" w:rsidRPr="009D4650" w:rsidRDefault="00DA59E6" w:rsidP="004910DB">
            <w:pPr>
              <w:spacing w:line="276" w:lineRule="auto"/>
              <w:jc w:val="center"/>
              <w:rPr>
                <w:i/>
                <w:color w:val="auto"/>
              </w:rPr>
            </w:pPr>
            <w:r w:rsidRPr="009D4650">
              <w:rPr>
                <w:i/>
                <w:color w:val="auto"/>
              </w:rPr>
              <w:t>Pohlaví</w:t>
            </w:r>
          </w:p>
        </w:tc>
        <w:tc>
          <w:tcPr>
            <w:tcW w:w="2295" w:type="dxa"/>
            <w:shd w:val="clear" w:color="auto" w:fill="C0C0C0"/>
          </w:tcPr>
          <w:p w:rsidR="00DA59E6" w:rsidRPr="009D4650" w:rsidRDefault="00DA59E6" w:rsidP="004910DB">
            <w:pPr>
              <w:spacing w:line="276" w:lineRule="auto"/>
              <w:jc w:val="center"/>
              <w:rPr>
                <w:i/>
                <w:color w:val="auto"/>
              </w:rPr>
            </w:pPr>
            <w:r w:rsidRPr="009D4650">
              <w:rPr>
                <w:i/>
                <w:color w:val="auto"/>
              </w:rPr>
              <w:t>Věk</w:t>
            </w:r>
          </w:p>
        </w:tc>
        <w:tc>
          <w:tcPr>
            <w:tcW w:w="1854" w:type="dxa"/>
            <w:shd w:val="clear" w:color="auto" w:fill="C0C0C0"/>
          </w:tcPr>
          <w:p w:rsidR="00DA59E6" w:rsidRPr="009D4650" w:rsidRDefault="00DA59E6" w:rsidP="004910DB">
            <w:pPr>
              <w:spacing w:line="276" w:lineRule="auto"/>
              <w:jc w:val="center"/>
              <w:rPr>
                <w:i/>
                <w:color w:val="auto"/>
              </w:rPr>
            </w:pPr>
            <w:r w:rsidRPr="009D4650">
              <w:rPr>
                <w:i/>
                <w:color w:val="auto"/>
              </w:rPr>
              <w:t xml:space="preserve">Kritická/neočekávaná hodnota </w:t>
            </w:r>
          </w:p>
        </w:tc>
        <w:tc>
          <w:tcPr>
            <w:tcW w:w="2115" w:type="dxa"/>
            <w:shd w:val="clear" w:color="auto" w:fill="C0C0C0"/>
          </w:tcPr>
          <w:p w:rsidR="00DA59E6" w:rsidRPr="009D4650" w:rsidRDefault="00DA59E6" w:rsidP="004910DB">
            <w:pPr>
              <w:spacing w:line="276" w:lineRule="auto"/>
              <w:jc w:val="center"/>
              <w:rPr>
                <w:i/>
                <w:color w:val="auto"/>
              </w:rPr>
            </w:pPr>
            <w:r w:rsidRPr="009D4650">
              <w:rPr>
                <w:i/>
                <w:color w:val="auto"/>
              </w:rPr>
              <w:t>Poznámka</w:t>
            </w: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t>Aktivovaný parciální tromboplastinový test (APTT)</w:t>
            </w: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vAlign w:val="center"/>
          </w:tcPr>
          <w:p w:rsidR="00DA59E6" w:rsidRPr="009D4650" w:rsidRDefault="00DA59E6" w:rsidP="004910DB">
            <w:pPr>
              <w:spacing w:line="276" w:lineRule="auto"/>
              <w:jc w:val="center"/>
              <w:rPr>
                <w:color w:val="auto"/>
              </w:rPr>
            </w:pPr>
            <w:r w:rsidRPr="009D4650">
              <w:rPr>
                <w:color w:val="auto"/>
                <w:szCs w:val="22"/>
              </w:rPr>
              <w:t xml:space="preserve">≥ </w:t>
            </w:r>
            <w:r w:rsidRPr="009D4650">
              <w:rPr>
                <w:color w:val="auto"/>
              </w:rPr>
              <w:t xml:space="preserve"> 2,0 ratio</w:t>
            </w:r>
          </w:p>
        </w:tc>
        <w:tc>
          <w:tcPr>
            <w:tcW w:w="2115" w:type="dxa"/>
          </w:tcPr>
          <w:p w:rsidR="00DA59E6" w:rsidRPr="009D4650" w:rsidRDefault="00DA59E6" w:rsidP="004910DB">
            <w:pPr>
              <w:spacing w:line="276" w:lineRule="auto"/>
              <w:jc w:val="left"/>
              <w:rPr>
                <w:color w:val="auto"/>
              </w:rPr>
            </w:pPr>
            <w:r w:rsidRPr="009D4650">
              <w:rPr>
                <w:color w:val="auto"/>
                <w:szCs w:val="22"/>
              </w:rPr>
              <w:t>pacienti bez antikoagulační léčby</w:t>
            </w:r>
          </w:p>
          <w:p w:rsidR="00DA59E6" w:rsidRPr="009D4650" w:rsidRDefault="00DA59E6" w:rsidP="004910DB">
            <w:pPr>
              <w:spacing w:line="276" w:lineRule="auto"/>
              <w:jc w:val="left"/>
              <w:rPr>
                <w:color w:val="auto"/>
              </w:rPr>
            </w:pP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t>Aktivovaný parciální tromboplastinový test (APTT)</w:t>
            </w: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vAlign w:val="center"/>
          </w:tcPr>
          <w:p w:rsidR="00DA59E6" w:rsidRPr="009D4650" w:rsidRDefault="00DA59E6" w:rsidP="004910DB">
            <w:pPr>
              <w:spacing w:line="276" w:lineRule="auto"/>
              <w:jc w:val="center"/>
              <w:rPr>
                <w:color w:val="auto"/>
              </w:rPr>
            </w:pPr>
            <w:r w:rsidRPr="009D4650">
              <w:rPr>
                <w:color w:val="auto"/>
                <w:szCs w:val="22"/>
              </w:rPr>
              <w:t xml:space="preserve">≥ </w:t>
            </w:r>
            <w:r w:rsidRPr="009D4650">
              <w:rPr>
                <w:color w:val="auto"/>
              </w:rPr>
              <w:t xml:space="preserve"> 4,0 ratio</w:t>
            </w:r>
          </w:p>
        </w:tc>
        <w:tc>
          <w:tcPr>
            <w:tcW w:w="2115" w:type="dxa"/>
          </w:tcPr>
          <w:p w:rsidR="00DA59E6" w:rsidRPr="009D4650" w:rsidRDefault="00DA59E6" w:rsidP="004910DB">
            <w:pPr>
              <w:spacing w:line="276" w:lineRule="auto"/>
              <w:jc w:val="left"/>
              <w:rPr>
                <w:color w:val="auto"/>
              </w:rPr>
            </w:pPr>
            <w:r w:rsidRPr="009D4650">
              <w:rPr>
                <w:color w:val="auto"/>
                <w:szCs w:val="22"/>
              </w:rPr>
              <w:t>pacienti léčení UFH</w:t>
            </w: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t xml:space="preserve">Protrombinový test (PT) ratio </w:t>
            </w:r>
          </w:p>
          <w:p w:rsidR="00DA59E6" w:rsidRPr="009D4650" w:rsidRDefault="00DA59E6" w:rsidP="004910DB">
            <w:pPr>
              <w:spacing w:line="276" w:lineRule="auto"/>
              <w:jc w:val="left"/>
              <w:rPr>
                <w:color w:val="auto"/>
              </w:rPr>
            </w:pP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vAlign w:val="center"/>
          </w:tcPr>
          <w:p w:rsidR="00DA59E6" w:rsidRPr="009D4650" w:rsidRDefault="00DA59E6" w:rsidP="004910DB">
            <w:pPr>
              <w:spacing w:line="276" w:lineRule="auto"/>
              <w:jc w:val="center"/>
              <w:rPr>
                <w:color w:val="auto"/>
              </w:rPr>
            </w:pPr>
            <w:r w:rsidRPr="009D4650">
              <w:rPr>
                <w:color w:val="auto"/>
                <w:szCs w:val="22"/>
              </w:rPr>
              <w:t>≥ 2</w:t>
            </w:r>
            <w:r w:rsidRPr="009D4650">
              <w:rPr>
                <w:color w:val="auto"/>
              </w:rPr>
              <w:t>,0 ratio</w:t>
            </w:r>
          </w:p>
        </w:tc>
        <w:tc>
          <w:tcPr>
            <w:tcW w:w="2115" w:type="dxa"/>
          </w:tcPr>
          <w:p w:rsidR="00DA59E6" w:rsidRPr="009D4650" w:rsidRDefault="00DA59E6" w:rsidP="004910DB">
            <w:pPr>
              <w:spacing w:line="276" w:lineRule="auto"/>
              <w:jc w:val="left"/>
              <w:rPr>
                <w:color w:val="auto"/>
              </w:rPr>
            </w:pPr>
            <w:r w:rsidRPr="009D4650">
              <w:rPr>
                <w:color w:val="auto"/>
                <w:szCs w:val="22"/>
              </w:rPr>
              <w:t>pacienti bez antikoagulační léčby</w:t>
            </w:r>
          </w:p>
          <w:p w:rsidR="00DA59E6" w:rsidRPr="009D4650" w:rsidRDefault="00DA59E6" w:rsidP="004910DB">
            <w:pPr>
              <w:spacing w:line="276" w:lineRule="auto"/>
              <w:rPr>
                <w:color w:val="auto"/>
              </w:rPr>
            </w:pP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t xml:space="preserve">Protrombinový test (PT) INR </w:t>
            </w:r>
          </w:p>
          <w:p w:rsidR="00DA59E6" w:rsidRPr="009D4650" w:rsidRDefault="00DA59E6" w:rsidP="004910DB">
            <w:pPr>
              <w:spacing w:line="276" w:lineRule="auto"/>
              <w:jc w:val="left"/>
              <w:rPr>
                <w:color w:val="auto"/>
              </w:rPr>
            </w:pPr>
          </w:p>
        </w:tc>
        <w:tc>
          <w:tcPr>
            <w:tcW w:w="930" w:type="dxa"/>
            <w:vAlign w:val="center"/>
          </w:tcPr>
          <w:p w:rsidR="00DA59E6" w:rsidRPr="009D4650" w:rsidRDefault="00DA59E6" w:rsidP="004910DB">
            <w:pPr>
              <w:spacing w:line="276" w:lineRule="auto"/>
              <w:jc w:val="center"/>
              <w:rPr>
                <w:color w:val="auto"/>
              </w:rPr>
            </w:pPr>
            <w:r w:rsidRPr="009D4650">
              <w:rPr>
                <w:color w:val="auto"/>
              </w:rPr>
              <w:lastRenderedPageBreak/>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vAlign w:val="center"/>
          </w:tcPr>
          <w:p w:rsidR="00DA59E6" w:rsidRPr="009D4650" w:rsidRDefault="00DA59E6" w:rsidP="004910DB">
            <w:pPr>
              <w:spacing w:line="276" w:lineRule="auto"/>
              <w:jc w:val="center"/>
              <w:rPr>
                <w:color w:val="auto"/>
              </w:rPr>
            </w:pPr>
            <w:r w:rsidRPr="009D4650">
              <w:rPr>
                <w:color w:val="auto"/>
                <w:szCs w:val="22"/>
              </w:rPr>
              <w:t xml:space="preserve">≥ </w:t>
            </w:r>
            <w:r w:rsidRPr="009D4650">
              <w:rPr>
                <w:color w:val="auto"/>
              </w:rPr>
              <w:t>6,0 INR</w:t>
            </w:r>
          </w:p>
        </w:tc>
        <w:tc>
          <w:tcPr>
            <w:tcW w:w="2115" w:type="dxa"/>
          </w:tcPr>
          <w:p w:rsidR="00DA59E6" w:rsidRPr="009D4650" w:rsidRDefault="00DA59E6" w:rsidP="004910DB">
            <w:pPr>
              <w:spacing w:line="276" w:lineRule="auto"/>
              <w:jc w:val="left"/>
              <w:rPr>
                <w:color w:val="auto"/>
              </w:rPr>
            </w:pPr>
            <w:r w:rsidRPr="009D4650">
              <w:rPr>
                <w:color w:val="auto"/>
                <w:szCs w:val="22"/>
              </w:rPr>
              <w:t>pacienti léčení kumariny</w:t>
            </w:r>
          </w:p>
          <w:p w:rsidR="00DA59E6" w:rsidRPr="009D4650" w:rsidRDefault="00DA59E6" w:rsidP="004910DB">
            <w:pPr>
              <w:spacing w:line="276" w:lineRule="auto"/>
              <w:rPr>
                <w:color w:val="auto"/>
              </w:rPr>
            </w:pP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lastRenderedPageBreak/>
              <w:t>Fibrinogen</w:t>
            </w: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tcPr>
          <w:p w:rsidR="00DA59E6" w:rsidRPr="009D4650" w:rsidRDefault="00DA59E6" w:rsidP="004910DB">
            <w:pPr>
              <w:spacing w:line="276" w:lineRule="auto"/>
              <w:rPr>
                <w:color w:val="auto"/>
              </w:rPr>
            </w:pPr>
            <w:r w:rsidRPr="009D4650">
              <w:rPr>
                <w:color w:val="auto"/>
                <w:szCs w:val="22"/>
              </w:rPr>
              <w:t>≤</w:t>
            </w:r>
            <w:r w:rsidRPr="009D4650">
              <w:rPr>
                <w:color w:val="auto"/>
                <w:szCs w:val="22"/>
                <w:lang w:val="en-US"/>
              </w:rPr>
              <w:t xml:space="preserve"> </w:t>
            </w:r>
            <w:r w:rsidRPr="009D4650">
              <w:rPr>
                <w:color w:val="auto"/>
              </w:rPr>
              <w:t>0,8 g/l</w:t>
            </w:r>
          </w:p>
        </w:tc>
        <w:tc>
          <w:tcPr>
            <w:tcW w:w="2115" w:type="dxa"/>
          </w:tcPr>
          <w:p w:rsidR="00DA59E6" w:rsidRPr="009D4650" w:rsidRDefault="00DA59E6" w:rsidP="004910DB">
            <w:pPr>
              <w:spacing w:line="276" w:lineRule="auto"/>
              <w:rPr>
                <w:color w:val="auto"/>
              </w:rPr>
            </w:pPr>
          </w:p>
        </w:tc>
      </w:tr>
      <w:tr w:rsidR="00DA59E6" w:rsidRPr="009D4650" w:rsidTr="00E513BA">
        <w:trPr>
          <w:trHeight w:val="1270"/>
        </w:trPr>
        <w:tc>
          <w:tcPr>
            <w:tcW w:w="2588" w:type="dxa"/>
          </w:tcPr>
          <w:p w:rsidR="00DA59E6" w:rsidRPr="009D4650" w:rsidRDefault="00DA59E6" w:rsidP="004910DB">
            <w:pPr>
              <w:spacing w:line="276" w:lineRule="auto"/>
              <w:rPr>
                <w:color w:val="auto"/>
              </w:rPr>
            </w:pPr>
            <w:r w:rsidRPr="009D4650">
              <w:rPr>
                <w:color w:val="auto"/>
              </w:rPr>
              <w:t>Antitrombin  (AT)</w:t>
            </w: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tcPr>
          <w:p w:rsidR="00DA59E6" w:rsidRPr="009D4650" w:rsidRDefault="00DA59E6" w:rsidP="004910DB">
            <w:pPr>
              <w:spacing w:line="276" w:lineRule="auto"/>
              <w:jc w:val="left"/>
              <w:rPr>
                <w:color w:val="auto"/>
              </w:rPr>
            </w:pPr>
            <w:r w:rsidRPr="009D4650">
              <w:rPr>
                <w:color w:val="auto"/>
                <w:szCs w:val="22"/>
              </w:rPr>
              <w:t>0 - 1 měsíc</w:t>
            </w:r>
          </w:p>
          <w:p w:rsidR="00DA59E6" w:rsidRPr="009D4650" w:rsidRDefault="00DA59E6" w:rsidP="004910DB">
            <w:pPr>
              <w:spacing w:line="276" w:lineRule="auto"/>
              <w:jc w:val="left"/>
              <w:rPr>
                <w:color w:val="auto"/>
              </w:rPr>
            </w:pPr>
            <w:r w:rsidRPr="009D4650">
              <w:rPr>
                <w:color w:val="auto"/>
                <w:szCs w:val="22"/>
              </w:rPr>
              <w:t>Od 1 měsíce věku</w:t>
            </w:r>
          </w:p>
        </w:tc>
        <w:tc>
          <w:tcPr>
            <w:tcW w:w="1854" w:type="dxa"/>
          </w:tcPr>
          <w:p w:rsidR="00DA59E6" w:rsidRPr="009D4650" w:rsidRDefault="00DA59E6" w:rsidP="004910DB">
            <w:pPr>
              <w:spacing w:line="276" w:lineRule="auto"/>
              <w:rPr>
                <w:color w:val="auto"/>
              </w:rPr>
            </w:pPr>
            <w:r w:rsidRPr="009D4650">
              <w:rPr>
                <w:color w:val="auto"/>
                <w:szCs w:val="22"/>
              </w:rPr>
              <w:t>≤</w:t>
            </w:r>
            <w:r w:rsidRPr="009D4650">
              <w:rPr>
                <w:color w:val="auto"/>
                <w:szCs w:val="22"/>
                <w:lang w:val="en-US"/>
              </w:rPr>
              <w:t xml:space="preserve"> </w:t>
            </w:r>
            <w:r w:rsidRPr="009D4650">
              <w:rPr>
                <w:color w:val="auto"/>
              </w:rPr>
              <w:t>25 %</w:t>
            </w:r>
          </w:p>
          <w:p w:rsidR="00DA59E6" w:rsidRPr="009D4650" w:rsidRDefault="00DA59E6" w:rsidP="004910DB">
            <w:pPr>
              <w:spacing w:line="276" w:lineRule="auto"/>
              <w:rPr>
                <w:color w:val="auto"/>
              </w:rPr>
            </w:pPr>
            <w:r w:rsidRPr="009D4650">
              <w:rPr>
                <w:color w:val="auto"/>
                <w:szCs w:val="22"/>
              </w:rPr>
              <w:t>≤</w:t>
            </w:r>
            <w:r w:rsidRPr="009D4650">
              <w:rPr>
                <w:color w:val="auto"/>
                <w:szCs w:val="22"/>
                <w:lang w:val="en-US"/>
              </w:rPr>
              <w:t xml:space="preserve"> 4</w:t>
            </w:r>
            <w:r w:rsidRPr="009D4650">
              <w:rPr>
                <w:color w:val="auto"/>
              </w:rPr>
              <w:t xml:space="preserve">0 % </w:t>
            </w:r>
          </w:p>
          <w:p w:rsidR="00DA59E6" w:rsidRPr="009D4650" w:rsidRDefault="00DA59E6" w:rsidP="004910DB">
            <w:pPr>
              <w:spacing w:line="276" w:lineRule="auto"/>
              <w:rPr>
                <w:color w:val="auto"/>
              </w:rPr>
            </w:pPr>
          </w:p>
        </w:tc>
        <w:tc>
          <w:tcPr>
            <w:tcW w:w="2115" w:type="dxa"/>
          </w:tcPr>
          <w:p w:rsidR="00DA59E6" w:rsidRPr="009D4650" w:rsidRDefault="00DA59E6" w:rsidP="004910DB">
            <w:pPr>
              <w:spacing w:line="276" w:lineRule="auto"/>
              <w:rPr>
                <w:color w:val="auto"/>
              </w:rPr>
            </w:pPr>
          </w:p>
        </w:tc>
      </w:tr>
      <w:tr w:rsidR="00DA59E6" w:rsidRPr="009D4650" w:rsidTr="00E513BA">
        <w:tc>
          <w:tcPr>
            <w:tcW w:w="2588" w:type="dxa"/>
          </w:tcPr>
          <w:p w:rsidR="00DA59E6" w:rsidRPr="009D4650" w:rsidRDefault="00DA59E6" w:rsidP="004910DB">
            <w:pPr>
              <w:spacing w:line="276" w:lineRule="auto"/>
              <w:rPr>
                <w:color w:val="auto"/>
              </w:rPr>
            </w:pPr>
            <w:r w:rsidRPr="009D4650">
              <w:rPr>
                <w:color w:val="auto"/>
              </w:rPr>
              <w:t>Anti-Xa aktivita</w:t>
            </w:r>
          </w:p>
        </w:tc>
        <w:tc>
          <w:tcPr>
            <w:tcW w:w="930" w:type="dxa"/>
            <w:vAlign w:val="center"/>
          </w:tcPr>
          <w:p w:rsidR="00DA59E6" w:rsidRPr="009D4650" w:rsidRDefault="00DA59E6" w:rsidP="004910DB">
            <w:pPr>
              <w:spacing w:line="276" w:lineRule="auto"/>
              <w:jc w:val="center"/>
              <w:rPr>
                <w:color w:val="auto"/>
              </w:rPr>
            </w:pPr>
            <w:r w:rsidRPr="009D4650">
              <w:rPr>
                <w:color w:val="auto"/>
              </w:rPr>
              <w:t>M/Ž</w:t>
            </w:r>
          </w:p>
        </w:tc>
        <w:tc>
          <w:tcPr>
            <w:tcW w:w="2295" w:type="dxa"/>
            <w:vAlign w:val="center"/>
          </w:tcPr>
          <w:p w:rsidR="00DA59E6" w:rsidRPr="009D4650" w:rsidRDefault="00DA59E6" w:rsidP="004910DB">
            <w:pPr>
              <w:spacing w:line="276" w:lineRule="auto"/>
              <w:jc w:val="center"/>
              <w:rPr>
                <w:color w:val="auto"/>
              </w:rPr>
            </w:pPr>
            <w:r w:rsidRPr="009D4650">
              <w:rPr>
                <w:color w:val="auto"/>
              </w:rPr>
              <w:t>-</w:t>
            </w:r>
          </w:p>
        </w:tc>
        <w:tc>
          <w:tcPr>
            <w:tcW w:w="1854" w:type="dxa"/>
          </w:tcPr>
          <w:p w:rsidR="00DA59E6" w:rsidRPr="009D4650" w:rsidRDefault="00DA59E6" w:rsidP="004910DB">
            <w:pPr>
              <w:spacing w:line="276" w:lineRule="auto"/>
              <w:rPr>
                <w:color w:val="auto"/>
              </w:rPr>
            </w:pPr>
            <w:r w:rsidRPr="009D4650">
              <w:rPr>
                <w:color w:val="auto"/>
                <w:szCs w:val="22"/>
              </w:rPr>
              <w:t>≥</w:t>
            </w:r>
            <w:r w:rsidRPr="009D4650">
              <w:rPr>
                <w:color w:val="auto"/>
              </w:rPr>
              <w:t xml:space="preserve"> 2,0 IU/ml</w:t>
            </w:r>
          </w:p>
        </w:tc>
        <w:tc>
          <w:tcPr>
            <w:tcW w:w="2115" w:type="dxa"/>
          </w:tcPr>
          <w:p w:rsidR="00DA59E6" w:rsidRPr="009D4650" w:rsidRDefault="00DA59E6" w:rsidP="004910DB">
            <w:pPr>
              <w:spacing w:line="276" w:lineRule="auto"/>
              <w:rPr>
                <w:color w:val="auto"/>
              </w:rPr>
            </w:pPr>
          </w:p>
        </w:tc>
      </w:tr>
    </w:tbl>
    <w:p w:rsidR="00DA59E6" w:rsidRPr="009D4650" w:rsidRDefault="00DA59E6" w:rsidP="002300CE">
      <w:pPr>
        <w:rPr>
          <w:color w:val="auto"/>
        </w:rPr>
      </w:pPr>
    </w:p>
    <w:p w:rsidR="00DA59E6" w:rsidRPr="009D4650" w:rsidRDefault="00DA59E6" w:rsidP="002300CE">
      <w:pPr>
        <w:rPr>
          <w:color w:val="auto"/>
        </w:rPr>
      </w:pPr>
      <w:r w:rsidRPr="009D4650">
        <w:rPr>
          <w:color w:val="auto"/>
        </w:rPr>
        <w:t>Výše uvedené hodnoty jsou hlášeny příslušnému oddělení, a to pouze v případě, kdy byl pacient vyšetřen poprvé nebo v případě, kdy došlo k neočekávané změně výsledku ve srovnání s předchozími nálezy. Hodnoty jsou po uvolnění k dispozici na síti lékařům na příslušných oddělení</w:t>
      </w:r>
      <w:r w:rsidR="009B6EA8" w:rsidRPr="009D4650">
        <w:rPr>
          <w:color w:val="auto"/>
        </w:rPr>
        <w:t>ch</w:t>
      </w:r>
      <w:r w:rsidRPr="009D4650">
        <w:rPr>
          <w:color w:val="auto"/>
        </w:rPr>
        <w:t>.</w:t>
      </w:r>
    </w:p>
    <w:p w:rsidR="00DA59E6" w:rsidRPr="009D4650" w:rsidRDefault="00DA59E6" w:rsidP="00F76078">
      <w:pPr>
        <w:pStyle w:val="Nadpis2"/>
        <w:rPr>
          <w:color w:val="auto"/>
        </w:rPr>
      </w:pPr>
      <w:bookmarkStart w:id="197" w:name="_Toc294245405"/>
      <w:bookmarkStart w:id="198" w:name="_Toc306704413"/>
      <w:bookmarkStart w:id="199" w:name="_Toc306704791"/>
      <w:bookmarkStart w:id="200" w:name="_Toc448481341"/>
      <w:bookmarkStart w:id="201" w:name="_Toc160693723"/>
      <w:r w:rsidRPr="009D4650">
        <w:rPr>
          <w:color w:val="auto"/>
        </w:rPr>
        <w:t>Informace o formách výsledků, typy nálezů a laboratorních zpráv</w:t>
      </w:r>
      <w:bookmarkEnd w:id="197"/>
      <w:bookmarkEnd w:id="198"/>
      <w:bookmarkEnd w:id="199"/>
      <w:bookmarkEnd w:id="200"/>
      <w:bookmarkEnd w:id="201"/>
    </w:p>
    <w:p w:rsidR="00DA59E6" w:rsidRPr="009D4650" w:rsidRDefault="00DA59E6" w:rsidP="00CF6F99">
      <w:pPr>
        <w:rPr>
          <w:color w:val="auto"/>
        </w:rPr>
      </w:pPr>
      <w:r w:rsidRPr="009D4650">
        <w:rPr>
          <w:color w:val="auto"/>
        </w:rPr>
        <w:t>Po provedení požadované analýzy jsou výsledky přeneseny z daného měřícího systému do LIS (laboratorní informační systém), nebo jsou zapisovány do LIS ručně pracovníkem, který provádí dané vyšetření a ručí za správnost přepsání výsledku. Po verifikaci odpovědným pracovníkem jsou výsledky dostupné ošetřujícímu lékaři.</w:t>
      </w:r>
    </w:p>
    <w:p w:rsidR="00DA59E6" w:rsidRPr="009D4650" w:rsidRDefault="00DA59E6" w:rsidP="00E93C75">
      <w:pPr>
        <w:numPr>
          <w:ilvl w:val="0"/>
          <w:numId w:val="34"/>
        </w:numPr>
        <w:ind w:left="720"/>
        <w:rPr>
          <w:color w:val="auto"/>
        </w:rPr>
      </w:pPr>
      <w:r w:rsidRPr="009D4650">
        <w:rPr>
          <w:color w:val="auto"/>
        </w:rPr>
        <w:t>Výsledky laboratorního vyšetření (závěrečné zprávy) se vydávají v elektronické podobě. Výsledky jsou žadatelům o vyšetření dostupné v aplikacích UNIS Chorobopis (Komplement, PacView), a v aplikaci ICIP.</w:t>
      </w:r>
    </w:p>
    <w:p w:rsidR="00DA59E6" w:rsidRPr="009D4650" w:rsidRDefault="00DA59E6" w:rsidP="00CB7EDC">
      <w:pPr>
        <w:rPr>
          <w:color w:val="auto"/>
        </w:rPr>
      </w:pPr>
    </w:p>
    <w:p w:rsidR="00DA59E6" w:rsidRPr="009D4650" w:rsidRDefault="00DA59E6" w:rsidP="00CF6F99">
      <w:pPr>
        <w:rPr>
          <w:color w:val="auto"/>
        </w:rPr>
      </w:pPr>
      <w:r w:rsidRPr="009D4650">
        <w:rPr>
          <w:color w:val="auto"/>
        </w:rPr>
        <w:t xml:space="preserve">Laboratorní výsledky se vydávají pro externí požadující lékaře v tištěné formě, výsledkové listy jsou odesílány standardní poštou následující den. </w:t>
      </w:r>
    </w:p>
    <w:p w:rsidR="00DA59E6" w:rsidRPr="009D4650" w:rsidRDefault="00DA59E6" w:rsidP="00CF6F99">
      <w:pPr>
        <w:rPr>
          <w:color w:val="auto"/>
        </w:rPr>
      </w:pPr>
      <w:r w:rsidRPr="009D4650">
        <w:rPr>
          <w:color w:val="auto"/>
        </w:rPr>
        <w:t>Telefonicky se pacientům výsledky nesdělují. Laboratoř je oprávněna vydávat výsledkové listy požadujícímu lékaři.</w:t>
      </w:r>
    </w:p>
    <w:p w:rsidR="00DA59E6" w:rsidRPr="009D4650" w:rsidRDefault="00DA59E6" w:rsidP="00CF6F99">
      <w:pPr>
        <w:rPr>
          <w:color w:val="auto"/>
        </w:rPr>
      </w:pPr>
      <w:r w:rsidRPr="009D4650">
        <w:rPr>
          <w:color w:val="auto"/>
        </w:rPr>
        <w:t>Všechny výsledky jsou v laboratoři dostupné v elektronické formě, tak jsou také archivovány.</w:t>
      </w:r>
    </w:p>
    <w:p w:rsidR="00DA59E6" w:rsidRPr="009D4650" w:rsidRDefault="00DA59E6" w:rsidP="00CF6F99">
      <w:pPr>
        <w:rPr>
          <w:color w:val="auto"/>
        </w:rPr>
      </w:pPr>
    </w:p>
    <w:p w:rsidR="00DA59E6" w:rsidRPr="009D4650" w:rsidRDefault="00DA59E6" w:rsidP="00CF6F99">
      <w:pPr>
        <w:rPr>
          <w:color w:val="auto"/>
        </w:rPr>
      </w:pPr>
      <w:r w:rsidRPr="009D4650">
        <w:rPr>
          <w:color w:val="auto"/>
        </w:rPr>
        <w:t>Výstup v LIS i NIS v podobě výsledkového listu obsahuje:</w:t>
      </w:r>
    </w:p>
    <w:p w:rsidR="00DA59E6" w:rsidRPr="009D4650" w:rsidRDefault="00DA59E6" w:rsidP="00D74969">
      <w:pPr>
        <w:numPr>
          <w:ilvl w:val="0"/>
          <w:numId w:val="23"/>
        </w:numPr>
        <w:rPr>
          <w:color w:val="auto"/>
        </w:rPr>
      </w:pPr>
      <w:r w:rsidRPr="009D4650">
        <w:rPr>
          <w:color w:val="auto"/>
        </w:rPr>
        <w:t>Název laboratoře, která výsledek vydala,</w:t>
      </w:r>
    </w:p>
    <w:p w:rsidR="00DA59E6" w:rsidRPr="009D4650" w:rsidRDefault="00DA59E6" w:rsidP="00D74969">
      <w:pPr>
        <w:numPr>
          <w:ilvl w:val="0"/>
          <w:numId w:val="23"/>
        </w:numPr>
        <w:rPr>
          <w:color w:val="auto"/>
        </w:rPr>
      </w:pPr>
      <w:r w:rsidRPr="009D4650">
        <w:rPr>
          <w:color w:val="auto"/>
        </w:rPr>
        <w:t>jednoznačnou identifikaci pacienta (jméno, číslo pojištěnce),</w:t>
      </w:r>
    </w:p>
    <w:p w:rsidR="00DA59E6" w:rsidRPr="009D4650" w:rsidRDefault="00DA59E6" w:rsidP="00E7044F">
      <w:pPr>
        <w:numPr>
          <w:ilvl w:val="0"/>
          <w:numId w:val="23"/>
        </w:numPr>
        <w:rPr>
          <w:color w:val="auto"/>
        </w:rPr>
      </w:pPr>
      <w:r w:rsidRPr="009D4650">
        <w:rPr>
          <w:color w:val="auto"/>
        </w:rPr>
        <w:t>název oddělení a jméno lékaře požadujícího vyšetření,</w:t>
      </w:r>
    </w:p>
    <w:p w:rsidR="00DA59E6" w:rsidRPr="009D4650" w:rsidRDefault="00DA59E6" w:rsidP="00D74969">
      <w:pPr>
        <w:numPr>
          <w:ilvl w:val="0"/>
          <w:numId w:val="23"/>
        </w:numPr>
        <w:rPr>
          <w:color w:val="auto"/>
        </w:rPr>
      </w:pPr>
      <w:r w:rsidRPr="009D4650">
        <w:rPr>
          <w:color w:val="auto"/>
        </w:rPr>
        <w:t>datum a čas přijetí primárního vzorku laboratoří,</w:t>
      </w:r>
    </w:p>
    <w:p w:rsidR="00DA59E6" w:rsidRPr="009D4650" w:rsidRDefault="00DA59E6" w:rsidP="00D74969">
      <w:pPr>
        <w:numPr>
          <w:ilvl w:val="0"/>
          <w:numId w:val="23"/>
        </w:numPr>
        <w:rPr>
          <w:color w:val="auto"/>
        </w:rPr>
      </w:pPr>
      <w:r w:rsidRPr="009D4650">
        <w:rPr>
          <w:color w:val="auto"/>
        </w:rPr>
        <w:t>datum a čas uvolnění nálezu do LISu,</w:t>
      </w:r>
    </w:p>
    <w:p w:rsidR="00DA59E6" w:rsidRPr="009D4650" w:rsidRDefault="00DA59E6" w:rsidP="00D74969">
      <w:pPr>
        <w:numPr>
          <w:ilvl w:val="0"/>
          <w:numId w:val="23"/>
        </w:numPr>
        <w:rPr>
          <w:color w:val="auto"/>
        </w:rPr>
      </w:pPr>
      <w:r w:rsidRPr="009D4650">
        <w:rPr>
          <w:color w:val="auto"/>
        </w:rPr>
        <w:t>nezaměnitelnou identifikaci vyšetření</w:t>
      </w:r>
    </w:p>
    <w:p w:rsidR="00DA59E6" w:rsidRPr="009D4650" w:rsidRDefault="00DA59E6" w:rsidP="00E7044F">
      <w:pPr>
        <w:numPr>
          <w:ilvl w:val="0"/>
          <w:numId w:val="23"/>
        </w:numPr>
        <w:rPr>
          <w:color w:val="auto"/>
        </w:rPr>
      </w:pPr>
      <w:r w:rsidRPr="009D4650">
        <w:rPr>
          <w:color w:val="auto"/>
        </w:rPr>
        <w:t>výsledek vyšetření včetně měření tam, kde je to možné (biologický referenční interval),</w:t>
      </w:r>
    </w:p>
    <w:p w:rsidR="00DA59E6" w:rsidRPr="009D4650" w:rsidRDefault="00DA59E6" w:rsidP="00D74969">
      <w:pPr>
        <w:widowControl w:val="0"/>
        <w:numPr>
          <w:ilvl w:val="0"/>
          <w:numId w:val="23"/>
        </w:numPr>
        <w:rPr>
          <w:snapToGrid w:val="0"/>
          <w:color w:val="auto"/>
        </w:rPr>
      </w:pPr>
      <w:r w:rsidRPr="009D4650">
        <w:rPr>
          <w:snapToGrid w:val="0"/>
          <w:color w:val="auto"/>
        </w:rPr>
        <w:t>číslo metody podle sazebníku,</w:t>
      </w:r>
    </w:p>
    <w:p w:rsidR="00DA59E6" w:rsidRPr="009D4650" w:rsidRDefault="00DA59E6" w:rsidP="00D74969">
      <w:pPr>
        <w:widowControl w:val="0"/>
        <w:numPr>
          <w:ilvl w:val="0"/>
          <w:numId w:val="23"/>
        </w:numPr>
        <w:rPr>
          <w:snapToGrid w:val="0"/>
          <w:color w:val="auto"/>
        </w:rPr>
      </w:pPr>
      <w:r w:rsidRPr="009D4650">
        <w:rPr>
          <w:snapToGrid w:val="0"/>
          <w:color w:val="auto"/>
        </w:rPr>
        <w:t>cenu v bodech a korunách,</w:t>
      </w:r>
    </w:p>
    <w:p w:rsidR="00DA59E6" w:rsidRPr="009D4650" w:rsidRDefault="00DA59E6" w:rsidP="00D74969">
      <w:pPr>
        <w:widowControl w:val="0"/>
        <w:numPr>
          <w:ilvl w:val="0"/>
          <w:numId w:val="23"/>
        </w:numPr>
        <w:rPr>
          <w:snapToGrid w:val="0"/>
          <w:color w:val="auto"/>
        </w:rPr>
      </w:pPr>
      <w:r w:rsidRPr="009D4650">
        <w:rPr>
          <w:snapToGrid w:val="0"/>
          <w:color w:val="auto"/>
        </w:rPr>
        <w:lastRenderedPageBreak/>
        <w:t>jména laborantů zpracovávajících vzorek,</w:t>
      </w:r>
    </w:p>
    <w:p w:rsidR="00DA59E6" w:rsidRPr="009D4650" w:rsidRDefault="00271FB6" w:rsidP="00D74969">
      <w:pPr>
        <w:widowControl w:val="0"/>
        <w:numPr>
          <w:ilvl w:val="0"/>
          <w:numId w:val="23"/>
        </w:numPr>
        <w:rPr>
          <w:snapToGrid w:val="0"/>
          <w:color w:val="auto"/>
        </w:rPr>
      </w:pPr>
      <w:r w:rsidRPr="009D4650">
        <w:rPr>
          <w:snapToGrid w:val="0"/>
          <w:color w:val="auto"/>
        </w:rPr>
        <w:t xml:space="preserve">jméno lékaře </w:t>
      </w:r>
      <w:r w:rsidRPr="009D4650">
        <w:rPr>
          <w:snapToGrid w:val="0"/>
          <w:color w:val="0000FF"/>
        </w:rPr>
        <w:t>nebo odborného pracovníka v laboratorních metodách</w:t>
      </w:r>
      <w:r w:rsidRPr="009D4650">
        <w:rPr>
          <w:snapToGrid w:val="0"/>
          <w:color w:val="auto"/>
        </w:rPr>
        <w:t>, který</w:t>
      </w:r>
      <w:r w:rsidR="00DA59E6" w:rsidRPr="009D4650">
        <w:rPr>
          <w:snapToGrid w:val="0"/>
          <w:color w:val="auto"/>
        </w:rPr>
        <w:t xml:space="preserve"> provedl </w:t>
      </w:r>
      <w:r w:rsidRPr="009D4650">
        <w:rPr>
          <w:snapToGrid w:val="0"/>
          <w:color w:val="0000FF"/>
        </w:rPr>
        <w:t>VŠ</w:t>
      </w:r>
      <w:r w:rsidR="00DA59E6" w:rsidRPr="009D4650">
        <w:rPr>
          <w:snapToGrid w:val="0"/>
          <w:color w:val="auto"/>
        </w:rPr>
        <w:t xml:space="preserve"> kontrolu,</w:t>
      </w:r>
    </w:p>
    <w:p w:rsidR="00DA59E6" w:rsidRPr="009D4650" w:rsidRDefault="00DA59E6" w:rsidP="00D74969">
      <w:pPr>
        <w:widowControl w:val="0"/>
        <w:numPr>
          <w:ilvl w:val="0"/>
          <w:numId w:val="23"/>
        </w:numPr>
        <w:rPr>
          <w:snapToGrid w:val="0"/>
          <w:color w:val="auto"/>
        </w:rPr>
      </w:pPr>
      <w:r w:rsidRPr="009D4650">
        <w:rPr>
          <w:snapToGrid w:val="0"/>
          <w:color w:val="auto"/>
        </w:rPr>
        <w:t>jméno pověřeného laboranta (splňujícího legislativní požadavky), který provedl laboratorní kontrolu,</w:t>
      </w:r>
    </w:p>
    <w:p w:rsidR="00DA59E6" w:rsidRPr="009D4650" w:rsidRDefault="00DA59E6" w:rsidP="00D74969">
      <w:pPr>
        <w:widowControl w:val="0"/>
        <w:numPr>
          <w:ilvl w:val="0"/>
          <w:numId w:val="23"/>
        </w:numPr>
        <w:rPr>
          <w:snapToGrid w:val="0"/>
          <w:color w:val="auto"/>
        </w:rPr>
      </w:pPr>
      <w:r w:rsidRPr="009D4650">
        <w:rPr>
          <w:snapToGrid w:val="0"/>
          <w:color w:val="auto"/>
        </w:rPr>
        <w:t>vitální indikace, kritické hodnoty a odmítnuté vzorky (sražené, odběr pod nebo nad rysku) se hlásí telefonicky, hlášení se zaznamenává do LotusLabu.</w:t>
      </w:r>
    </w:p>
    <w:p w:rsidR="00DA59E6" w:rsidRPr="009D4650" w:rsidRDefault="00DA59E6" w:rsidP="00CF6F99">
      <w:pPr>
        <w:rPr>
          <w:color w:val="auto"/>
        </w:rPr>
      </w:pPr>
    </w:p>
    <w:p w:rsidR="00DA59E6" w:rsidRPr="009D4650" w:rsidRDefault="00DA59E6" w:rsidP="00CF6F99">
      <w:pPr>
        <w:rPr>
          <w:color w:val="auto"/>
        </w:rPr>
      </w:pPr>
      <w:r w:rsidRPr="009D4650">
        <w:rPr>
          <w:color w:val="auto"/>
        </w:rPr>
        <w:t>Telefonicky se výsledky sdělují pouze tehdy, jedná-li se o kritické/neočekávané hodnoty ve výsledku vyšetření, nebo v případě, kdy se jedná o vitální indikaci (v tomto případě se pouze upozorní pracovník příslušného oddělení, že výsledek požadovaného vyšetření je již v LISU). Vše se zaznamenává do elektronického formuláře „Výsledky a chybné odběry“, který je k dispozici v LotusLabu.</w:t>
      </w:r>
    </w:p>
    <w:p w:rsidR="00DA59E6" w:rsidRPr="009D4650" w:rsidRDefault="00DA59E6" w:rsidP="0032195F">
      <w:pPr>
        <w:pStyle w:val="Nadpis2"/>
        <w:rPr>
          <w:iCs w:val="0"/>
          <w:color w:val="auto"/>
        </w:rPr>
      </w:pPr>
      <w:bookmarkStart w:id="202" w:name="_Toc306704414"/>
      <w:bookmarkStart w:id="203" w:name="_Toc306704792"/>
      <w:bookmarkStart w:id="204" w:name="_Toc448481342"/>
      <w:bookmarkStart w:id="205" w:name="_Toc160693724"/>
      <w:r w:rsidRPr="009D4650">
        <w:rPr>
          <w:iCs w:val="0"/>
          <w:color w:val="auto"/>
        </w:rPr>
        <w:t>Změny výsledků a nálezů</w:t>
      </w:r>
      <w:bookmarkEnd w:id="202"/>
      <w:bookmarkEnd w:id="203"/>
      <w:bookmarkEnd w:id="204"/>
      <w:bookmarkEnd w:id="205"/>
    </w:p>
    <w:p w:rsidR="00DA59E6" w:rsidRPr="009D4650" w:rsidRDefault="00DA59E6" w:rsidP="0032195F">
      <w:pPr>
        <w:rPr>
          <w:color w:val="auto"/>
        </w:rPr>
      </w:pPr>
      <w:r w:rsidRPr="009D4650">
        <w:rPr>
          <w:color w:val="auto"/>
        </w:rPr>
        <w:t>Opravy protokolů (výsledkových listů) pořízených laboratorním informačním systémem lze provádět pro:</w:t>
      </w:r>
    </w:p>
    <w:p w:rsidR="00DA59E6" w:rsidRPr="009D4650" w:rsidRDefault="00DA59E6" w:rsidP="0032195F">
      <w:pPr>
        <w:rPr>
          <w:color w:val="auto"/>
        </w:rPr>
      </w:pPr>
      <w:r w:rsidRPr="009D4650">
        <w:rPr>
          <w:color w:val="auto"/>
        </w:rPr>
        <w:t>Identifikační část</w:t>
      </w:r>
    </w:p>
    <w:p w:rsidR="00DA59E6" w:rsidRPr="009D4650" w:rsidRDefault="00DA59E6" w:rsidP="0032195F">
      <w:pPr>
        <w:rPr>
          <w:color w:val="auto"/>
        </w:rPr>
      </w:pPr>
      <w:r w:rsidRPr="009D4650">
        <w:rPr>
          <w:color w:val="auto"/>
        </w:rPr>
        <w:t>Výsledkovou část</w:t>
      </w:r>
    </w:p>
    <w:p w:rsidR="00DA59E6" w:rsidRPr="009D4650" w:rsidRDefault="00DA59E6" w:rsidP="0032195F">
      <w:pPr>
        <w:rPr>
          <w:color w:val="auto"/>
          <w:u w:val="single"/>
        </w:rPr>
      </w:pPr>
      <w:r w:rsidRPr="009D4650">
        <w:rPr>
          <w:color w:val="auto"/>
          <w:u w:val="single"/>
        </w:rPr>
        <w:t>Oprava identifikační části</w:t>
      </w:r>
    </w:p>
    <w:p w:rsidR="00DA59E6" w:rsidRPr="009D4650" w:rsidRDefault="00DA59E6" w:rsidP="0032195F">
      <w:pPr>
        <w:rPr>
          <w:color w:val="auto"/>
        </w:rPr>
      </w:pPr>
      <w:r w:rsidRPr="009D4650">
        <w:rPr>
          <w:color w:val="auto"/>
        </w:rPr>
        <w:t>Opravou identifikace pacienta se rozumí oprava identifikačního čísla, změna pojišťovny a změna nebo významná oprava příjmení a jména pacientů před odesláním výsledkové listiny. Oprava se také týká změn příjmení u vdaných žen. Oprava identifikace (čísla pojištěnce nebo také příjmení a jména) se provádí buď při zadávání požadavků, nebo v rámci oprav databáze. Oprava pojišťovny se provádí po odmítnutí vyúčtování původně uvedenou pojišťovnou.</w:t>
      </w:r>
    </w:p>
    <w:p w:rsidR="00DA59E6" w:rsidRPr="009D4650" w:rsidRDefault="00DA59E6" w:rsidP="0032195F">
      <w:pPr>
        <w:rPr>
          <w:color w:val="auto"/>
          <w:u w:val="single"/>
        </w:rPr>
      </w:pPr>
      <w:r w:rsidRPr="009D4650">
        <w:rPr>
          <w:color w:val="auto"/>
          <w:u w:val="single"/>
        </w:rPr>
        <w:t>Oprava výsledkové části</w:t>
      </w:r>
    </w:p>
    <w:p w:rsidR="00DA59E6" w:rsidRPr="009D4650" w:rsidRDefault="00DA59E6" w:rsidP="0032195F">
      <w:pPr>
        <w:rPr>
          <w:b/>
          <w:color w:val="auto"/>
        </w:rPr>
      </w:pPr>
      <w:r w:rsidRPr="009D4650">
        <w:rPr>
          <w:b/>
          <w:color w:val="auto"/>
        </w:rPr>
        <w:t>Opravou výsledkové části výsledkového listu se rozumí oprava (změna údajů) číselné nebo textové informace výsledkové části u těch výsledkových listů, které byly odeslány na klinické pracoviště.</w:t>
      </w:r>
    </w:p>
    <w:p w:rsidR="00DA59E6" w:rsidRPr="009D4650" w:rsidRDefault="00DA59E6" w:rsidP="0032195F">
      <w:pPr>
        <w:rPr>
          <w:color w:val="auto"/>
        </w:rPr>
      </w:pPr>
      <w:r w:rsidRPr="009D4650">
        <w:rPr>
          <w:color w:val="auto"/>
        </w:rPr>
        <w:t>Pod pojem opravy nepatří doplnění (rozšíření) textové informace k výsledkům.</w:t>
      </w:r>
    </w:p>
    <w:p w:rsidR="00DA59E6" w:rsidRPr="009D4650" w:rsidRDefault="00DA59E6" w:rsidP="00D37A92">
      <w:pPr>
        <w:rPr>
          <w:snapToGrid w:val="0"/>
          <w:color w:val="auto"/>
        </w:rPr>
      </w:pPr>
      <w:r w:rsidRPr="009D4650">
        <w:rPr>
          <w:snapToGrid w:val="0"/>
          <w:color w:val="auto"/>
        </w:rPr>
        <w:t>V případě, že byl na klinické pracoviště odeslán chybný výsledek, musí být o této skutečnosti neprodleně informován vedoucí laboratoře nebo jeho zástupce a okamžitě po zjištění i klinické pracoviště. Chybný výsledek vyšetření je považován za neshodu, je evidován ve formuláři Záznam o neshodě. Manažer kvality vystaví záznam o neshodě, příjme nápravné a případně preventivní opatření.</w:t>
      </w:r>
    </w:p>
    <w:p w:rsidR="00DA59E6" w:rsidRPr="009D4650" w:rsidRDefault="00DA59E6" w:rsidP="00D37A92">
      <w:pPr>
        <w:rPr>
          <w:snapToGrid w:val="0"/>
          <w:color w:val="auto"/>
        </w:rPr>
      </w:pPr>
      <w:r w:rsidRPr="009D4650">
        <w:rPr>
          <w:snapToGrid w:val="0"/>
          <w:color w:val="auto"/>
        </w:rPr>
        <w:t>Evidence chybně odeslaných výsledků je vedena manažerem kvality.</w:t>
      </w:r>
    </w:p>
    <w:p w:rsidR="00DA59E6" w:rsidRPr="009D4650" w:rsidRDefault="00DA59E6" w:rsidP="007E1B84">
      <w:pPr>
        <w:rPr>
          <w:snapToGrid w:val="0"/>
          <w:color w:val="auto"/>
        </w:rPr>
      </w:pPr>
      <w:r w:rsidRPr="009D4650">
        <w:rPr>
          <w:snapToGrid w:val="0"/>
          <w:color w:val="auto"/>
        </w:rPr>
        <w:lastRenderedPageBreak/>
        <w:t xml:space="preserve">Opravu výsledků schvaluje vedoucí klinické laboratoře nebo jím pověřený pracovník. Opravu provádí pověřený pracovník s příslušnými přístupovými právy. O každé změně výsledku se provede záznam. Nesprávný výsledek je nahrazen správným výsledkem a v komentáři k výsledkům je uvedeno: „Změna výsledku provedena dne DD.MM.RRRR. Původní hodnota stanovení (název analytu) byla </w:t>
      </w:r>
      <w:r w:rsidR="00223267" w:rsidRPr="009D4650">
        <w:rPr>
          <w:snapToGrid w:val="0"/>
          <w:color w:val="auto"/>
        </w:rPr>
        <w:t xml:space="preserve">(číselný nebo textový výsledek) </w:t>
      </w:r>
      <w:r w:rsidRPr="009D4650">
        <w:rPr>
          <w:snapToGrid w:val="0"/>
          <w:color w:val="auto"/>
        </w:rPr>
        <w:t>(jednotka), opravená hodnota je (číselný nebo textový výsledek) (jednotka).“ Případně se uvede důvod změny.</w:t>
      </w:r>
    </w:p>
    <w:p w:rsidR="00DA59E6" w:rsidRPr="009D4650" w:rsidRDefault="00DA59E6" w:rsidP="00D37A92">
      <w:pPr>
        <w:rPr>
          <w:snapToGrid w:val="0"/>
          <w:color w:val="auto"/>
        </w:rPr>
      </w:pPr>
      <w:r w:rsidRPr="009D4650">
        <w:rPr>
          <w:snapToGrid w:val="0"/>
          <w:color w:val="auto"/>
        </w:rPr>
        <w:t>Pracovník provádějící změnu uvede své jméno.</w:t>
      </w:r>
    </w:p>
    <w:p w:rsidR="00DA59E6" w:rsidRPr="009D4650" w:rsidRDefault="00DA59E6" w:rsidP="00CB2C43">
      <w:pPr>
        <w:rPr>
          <w:snapToGrid w:val="0"/>
          <w:color w:val="auto"/>
        </w:rPr>
      </w:pPr>
      <w:r w:rsidRPr="009D4650">
        <w:rPr>
          <w:snapToGrid w:val="0"/>
          <w:color w:val="auto"/>
        </w:rPr>
        <w:t xml:space="preserve">V indikovaných případech, kdy změna může mít vliv na péči pacienta, se změna telefonicky ohlásí. Jestliže nebyl výsledkový protokol dosud odeslán, ale původní výsledek byl již telefonicky ohlášen, je nutné nahlásit změnu a následně odeslat opravený výsledkový list. Původní protokol a protokol o opravě je součástí záznamu o neshodě. </w:t>
      </w:r>
    </w:p>
    <w:p w:rsidR="00DA59E6" w:rsidRPr="009D4650" w:rsidRDefault="00DA59E6" w:rsidP="00F76078">
      <w:pPr>
        <w:pStyle w:val="Nadpis2"/>
        <w:rPr>
          <w:color w:val="auto"/>
        </w:rPr>
      </w:pPr>
      <w:bookmarkStart w:id="206" w:name="_Toc294245407"/>
      <w:bookmarkStart w:id="207" w:name="_Toc306704415"/>
      <w:bookmarkStart w:id="208" w:name="_Toc306704793"/>
      <w:bookmarkStart w:id="209" w:name="_Toc448481343"/>
      <w:bookmarkStart w:id="210" w:name="_Toc160693725"/>
      <w:r w:rsidRPr="009D4650">
        <w:rPr>
          <w:color w:val="auto"/>
        </w:rPr>
        <w:t>Intervaly od dodání vzorku do vydání výsledku</w:t>
      </w:r>
      <w:bookmarkEnd w:id="206"/>
      <w:bookmarkEnd w:id="207"/>
      <w:bookmarkEnd w:id="208"/>
      <w:bookmarkEnd w:id="209"/>
      <w:bookmarkEnd w:id="210"/>
    </w:p>
    <w:p w:rsidR="00DA59E6" w:rsidRPr="009D4650" w:rsidRDefault="00DA59E6" w:rsidP="00E60FC7">
      <w:pPr>
        <w:rPr>
          <w:color w:val="auto"/>
        </w:rPr>
      </w:pPr>
      <w:r w:rsidRPr="009D4650">
        <w:rPr>
          <w:color w:val="auto"/>
        </w:rPr>
        <w:t>Dostupností se míní časový interval od převzetí biologického materiálu laboratoří do zveřejnění výsledku (jedná se o tzv. Laboratory Turnaround Time – TAT). Laboratoř garantuje jeho dodržení pro cca 90% dodaných vzorků. Zbývajících 10% je vyhrazeno pro situace, kdy se vzorek ředí, probíhá jiná analýza a start nové analýzy je nutné odložit a podobně.</w:t>
      </w:r>
    </w:p>
    <w:p w:rsidR="00DA59E6" w:rsidRPr="009D4650" w:rsidRDefault="00DA59E6" w:rsidP="00CB2C43">
      <w:pPr>
        <w:rPr>
          <w:color w:val="auto"/>
        </w:rPr>
      </w:pPr>
      <w:r w:rsidRPr="009D4650">
        <w:rPr>
          <w:color w:val="auto"/>
        </w:rPr>
        <w:t xml:space="preserve">Laboratoř má stanoveny doby odezvy laboratoře pro každé vyšetření. Doba odezvy je součástí kapitoly </w:t>
      </w:r>
      <w:r w:rsidRPr="009D4650">
        <w:rPr>
          <w:i/>
          <w:color w:val="auto"/>
        </w:rPr>
        <w:t>7 - Abecední seznam laboratorních vyšetření</w:t>
      </w:r>
      <w:r w:rsidRPr="009D4650">
        <w:rPr>
          <w:color w:val="auto"/>
        </w:rPr>
        <w:t>. Tato doba vyhovuje klinickým potřebám a současně je nejnižší nutnou dobou pro provedení daného vyšetření. V případě, že dojde k prodlení, příslušné oddělení informuje pracovník provádějící analýzu.</w:t>
      </w:r>
    </w:p>
    <w:p w:rsidR="00DA59E6" w:rsidRPr="009D4650" w:rsidRDefault="00DA59E6" w:rsidP="00E93C75">
      <w:pPr>
        <w:pStyle w:val="Nadpis2"/>
        <w:rPr>
          <w:color w:val="auto"/>
        </w:rPr>
      </w:pPr>
      <w:bookmarkStart w:id="211" w:name="_Toc523478684"/>
      <w:bookmarkStart w:id="212" w:name="_Toc160693726"/>
      <w:r w:rsidRPr="009D4650">
        <w:rPr>
          <w:color w:val="auto"/>
        </w:rPr>
        <w:t>Dostupnost laboratorních výsledků v případě výpadku UNIS</w:t>
      </w:r>
      <w:bookmarkEnd w:id="211"/>
      <w:bookmarkEnd w:id="212"/>
    </w:p>
    <w:p w:rsidR="00DA59E6" w:rsidRPr="009D4650" w:rsidRDefault="00DA59E6" w:rsidP="00E93C75">
      <w:pPr>
        <w:rPr>
          <w:color w:val="auto"/>
        </w:rPr>
      </w:pPr>
      <w:r w:rsidRPr="009D4650">
        <w:rPr>
          <w:color w:val="auto"/>
        </w:rPr>
        <w:t>V případě výpadku UNIS a nemožnosti zobrazení laboratorních výsledků (Chorobopis, Komplement) sdělují laboratoře rutinní a statimové výsledky telefonicky a to pouze na vyžádání požadujícího zdravotnického pracoviště u konkrétního pacienta. Hlášení výsledků vyšetření z vitální indikace a výsledků v kritických intervalech je identické jako za běžné situace.</w:t>
      </w:r>
    </w:p>
    <w:p w:rsidR="00DA59E6" w:rsidRPr="009D4650" w:rsidRDefault="00DA59E6" w:rsidP="00CB2C43">
      <w:pPr>
        <w:rPr>
          <w:color w:val="auto"/>
        </w:rPr>
      </w:pPr>
    </w:p>
    <w:p w:rsidR="00DA59E6" w:rsidRPr="009D4650" w:rsidRDefault="00DA59E6" w:rsidP="003448BD">
      <w:pPr>
        <w:pStyle w:val="Nadpis1"/>
        <w:rPr>
          <w:color w:val="auto"/>
        </w:rPr>
      </w:pPr>
      <w:bookmarkStart w:id="213" w:name="_Toc294245408"/>
      <w:bookmarkStart w:id="214" w:name="_Toc306704416"/>
      <w:bookmarkStart w:id="215" w:name="_Toc306704794"/>
      <w:bookmarkStart w:id="216" w:name="_Toc448481344"/>
      <w:bookmarkStart w:id="217" w:name="_Toc160693727"/>
      <w:r w:rsidRPr="009D4650">
        <w:rPr>
          <w:color w:val="auto"/>
        </w:rPr>
        <w:t>Komunikace s laboratoří</w:t>
      </w:r>
      <w:bookmarkEnd w:id="213"/>
      <w:bookmarkEnd w:id="214"/>
      <w:bookmarkEnd w:id="215"/>
      <w:bookmarkEnd w:id="216"/>
      <w:bookmarkEnd w:id="217"/>
    </w:p>
    <w:p w:rsidR="00DA59E6" w:rsidRPr="009D4650" w:rsidRDefault="00DA59E6" w:rsidP="00DE46D1">
      <w:pPr>
        <w:pStyle w:val="Nadpis2"/>
        <w:rPr>
          <w:color w:val="auto"/>
        </w:rPr>
      </w:pPr>
      <w:bookmarkStart w:id="218" w:name="_Toc294245409"/>
      <w:bookmarkStart w:id="219" w:name="_Toc306704417"/>
      <w:bookmarkStart w:id="220" w:name="_Toc306704795"/>
      <w:bookmarkStart w:id="221" w:name="_Toc448481345"/>
      <w:bookmarkStart w:id="222" w:name="_Toc160693728"/>
      <w:r w:rsidRPr="009D4650">
        <w:rPr>
          <w:color w:val="auto"/>
        </w:rPr>
        <w:t>Vyřizování stížností</w:t>
      </w:r>
      <w:bookmarkEnd w:id="218"/>
      <w:bookmarkEnd w:id="219"/>
      <w:bookmarkEnd w:id="220"/>
      <w:bookmarkEnd w:id="221"/>
      <w:bookmarkEnd w:id="222"/>
    </w:p>
    <w:p w:rsidR="00DA59E6" w:rsidRPr="009D4650" w:rsidRDefault="00DA59E6" w:rsidP="00B47236">
      <w:pPr>
        <w:rPr>
          <w:color w:val="auto"/>
        </w:rPr>
      </w:pPr>
      <w:bookmarkStart w:id="223" w:name="_Toc294245410"/>
      <w:r w:rsidRPr="009D4650">
        <w:rPr>
          <w:color w:val="auto"/>
        </w:rPr>
        <w:t>Při přijetí stížnosti nebo připomínky je vždy nutné zohlednit situaci, za které je stížnost nebo připomínka přijímána. V žádném případě nelze řešit stížnost nebo připomínku tak, aby stěžující si strana nabyla dojmu neochoty nebo nezájmu řešit tuto záležitost.</w:t>
      </w:r>
    </w:p>
    <w:p w:rsidR="00DA59E6" w:rsidRPr="009D4650" w:rsidRDefault="00DA59E6" w:rsidP="00B47236">
      <w:pPr>
        <w:rPr>
          <w:color w:val="auto"/>
        </w:rPr>
      </w:pPr>
      <w:r w:rsidRPr="009D4650">
        <w:rPr>
          <w:color w:val="auto"/>
        </w:rPr>
        <w:t>Drobná připomínka může být přijata a vyřešena přijímajícím pracovníkem, je-li to v jeho kompetenci.</w:t>
      </w:r>
    </w:p>
    <w:p w:rsidR="00DA59E6" w:rsidRPr="009D4650" w:rsidRDefault="00DA59E6" w:rsidP="00B47236">
      <w:pPr>
        <w:rPr>
          <w:color w:val="auto"/>
        </w:rPr>
      </w:pPr>
      <w:r w:rsidRPr="009D4650">
        <w:rPr>
          <w:color w:val="auto"/>
        </w:rPr>
        <w:lastRenderedPageBreak/>
        <w:t>Vážná připomínka nebo stížnost je vždy neprodleně po přijetí zaevidována v Knize stížností a připomínek a předána k řešení kompetentní osobě. Evidovány jsou vždy datum přijetí, předmět stížnosti, kdo stížnost podává a předání kompetentní osobě. Písemná forma stížnosti je vždy zakládána v originální podobě u manažera kvality.</w:t>
      </w:r>
    </w:p>
    <w:p w:rsidR="00DA59E6" w:rsidRPr="009D4650" w:rsidRDefault="00DA59E6" w:rsidP="00B47236">
      <w:pPr>
        <w:rPr>
          <w:color w:val="auto"/>
        </w:rPr>
      </w:pPr>
      <w:r w:rsidRPr="009D4650">
        <w:rPr>
          <w:color w:val="auto"/>
        </w:rPr>
        <w:t>Stížnost musí být podána vždy v písemné podobě. V případě stížností postupují pracovníci laboratoře v souladu s § 93 zákona č. 372/2011 Sb., o zdravotních službách v platném znění, který je v souladu s Organizační směrnici č. IOS_15/2009 – Vyřizování stížností souvisejícím s poskytováním zdravotních služeb.</w:t>
      </w:r>
    </w:p>
    <w:p w:rsidR="00DA59E6" w:rsidRPr="009D4650" w:rsidRDefault="00DA59E6" w:rsidP="00B47236">
      <w:pPr>
        <w:pStyle w:val="Nadpis2"/>
        <w:tabs>
          <w:tab w:val="clear" w:pos="756"/>
          <w:tab w:val="num" w:pos="576"/>
        </w:tabs>
        <w:ind w:left="576"/>
        <w:jc w:val="left"/>
        <w:rPr>
          <w:color w:val="auto"/>
        </w:rPr>
      </w:pPr>
      <w:bookmarkStart w:id="224" w:name="_Toc306704418"/>
      <w:bookmarkStart w:id="225" w:name="_Toc306704796"/>
      <w:bookmarkStart w:id="226" w:name="_Toc448481346"/>
      <w:bookmarkStart w:id="227" w:name="_Toc160693729"/>
      <w:r w:rsidRPr="009D4650">
        <w:rPr>
          <w:color w:val="auto"/>
        </w:rPr>
        <w:t>Způsob řešení stížností</w:t>
      </w:r>
      <w:bookmarkEnd w:id="224"/>
      <w:bookmarkEnd w:id="225"/>
      <w:bookmarkEnd w:id="226"/>
      <w:bookmarkEnd w:id="227"/>
    </w:p>
    <w:p w:rsidR="00DA59E6" w:rsidRPr="009D4650" w:rsidRDefault="00DA59E6" w:rsidP="00B47236">
      <w:pPr>
        <w:rPr>
          <w:color w:val="auto"/>
        </w:rPr>
      </w:pPr>
      <w:r w:rsidRPr="009D4650">
        <w:rPr>
          <w:color w:val="auto"/>
        </w:rPr>
        <w:t xml:space="preserve">Je-li připomínku nebo stížnost možné vyřešit ihned, učiní tak kompetentní pracovník. O připomínce a jejím řešení informuje neprodleně vrchní laborantku nebo vedoucího laboratoře. </w:t>
      </w:r>
    </w:p>
    <w:p w:rsidR="00DA59E6" w:rsidRPr="009D4650" w:rsidRDefault="00DA59E6" w:rsidP="00B47236">
      <w:pPr>
        <w:rPr>
          <w:color w:val="auto"/>
        </w:rPr>
      </w:pPr>
    </w:p>
    <w:p w:rsidR="00DA59E6" w:rsidRPr="009D4650" w:rsidRDefault="00DA59E6" w:rsidP="00B47236">
      <w:pPr>
        <w:rPr>
          <w:color w:val="auto"/>
        </w:rPr>
      </w:pPr>
      <w:r w:rsidRPr="009D4650">
        <w:rPr>
          <w:color w:val="auto"/>
        </w:rPr>
        <w:t>Není-li výše uvedený postup možný, je postupováno následovně:</w:t>
      </w:r>
    </w:p>
    <w:p w:rsidR="00DA59E6" w:rsidRPr="009D4650" w:rsidRDefault="00DA59E6" w:rsidP="00FA4B06">
      <w:pPr>
        <w:numPr>
          <w:ilvl w:val="0"/>
          <w:numId w:val="15"/>
        </w:numPr>
        <w:rPr>
          <w:color w:val="auto"/>
        </w:rPr>
      </w:pPr>
      <w:r w:rsidRPr="009D4650">
        <w:rPr>
          <w:color w:val="auto"/>
        </w:rPr>
        <w:t>V Knize stížností a připomínek je proveden záznam o přijetí připomínky.</w:t>
      </w:r>
    </w:p>
    <w:p w:rsidR="00DA59E6" w:rsidRPr="009D4650" w:rsidRDefault="00DA59E6" w:rsidP="00FA4B06">
      <w:pPr>
        <w:numPr>
          <w:ilvl w:val="0"/>
          <w:numId w:val="15"/>
        </w:numPr>
        <w:rPr>
          <w:color w:val="auto"/>
        </w:rPr>
      </w:pPr>
      <w:r w:rsidRPr="009D4650">
        <w:rPr>
          <w:color w:val="auto"/>
        </w:rPr>
        <w:t>Je stanovena konkrétní osoba zodpovědná za řešení problému.</w:t>
      </w:r>
    </w:p>
    <w:p w:rsidR="00DA59E6" w:rsidRPr="009D4650" w:rsidRDefault="00DA59E6" w:rsidP="00FA4B06">
      <w:pPr>
        <w:numPr>
          <w:ilvl w:val="0"/>
          <w:numId w:val="15"/>
        </w:numPr>
        <w:rPr>
          <w:color w:val="auto"/>
        </w:rPr>
      </w:pPr>
      <w:r w:rsidRPr="009D4650">
        <w:rPr>
          <w:color w:val="auto"/>
        </w:rPr>
        <w:t>Je provedena analýza všech faktorů, které mohou mít vliv na vznik problému.</w:t>
      </w:r>
    </w:p>
    <w:p w:rsidR="00DA59E6" w:rsidRPr="009D4650" w:rsidRDefault="00DA59E6" w:rsidP="00FA4B06">
      <w:pPr>
        <w:numPr>
          <w:ilvl w:val="0"/>
          <w:numId w:val="15"/>
        </w:numPr>
        <w:rPr>
          <w:color w:val="auto"/>
        </w:rPr>
      </w:pPr>
      <w:r w:rsidRPr="009D4650">
        <w:rPr>
          <w:color w:val="auto"/>
        </w:rPr>
        <w:t>Je navrženo řešení problému a zapsáno do Knihy stížností a připomínek.</w:t>
      </w:r>
    </w:p>
    <w:p w:rsidR="00DA59E6" w:rsidRPr="009D4650" w:rsidRDefault="00DA59E6" w:rsidP="00FA4B06">
      <w:pPr>
        <w:numPr>
          <w:ilvl w:val="0"/>
          <w:numId w:val="15"/>
        </w:numPr>
        <w:rPr>
          <w:color w:val="auto"/>
        </w:rPr>
      </w:pPr>
      <w:r w:rsidRPr="009D4650">
        <w:rPr>
          <w:color w:val="auto"/>
        </w:rPr>
        <w:t>Je proveden záznam o ukončení problému do Knihy stížností a připomínek.</w:t>
      </w:r>
    </w:p>
    <w:p w:rsidR="00DA59E6" w:rsidRPr="009D4650" w:rsidRDefault="00DA59E6" w:rsidP="00B47236">
      <w:pPr>
        <w:numPr>
          <w:ilvl w:val="0"/>
          <w:numId w:val="15"/>
        </w:numPr>
        <w:rPr>
          <w:color w:val="auto"/>
        </w:rPr>
      </w:pPr>
      <w:r w:rsidRPr="009D4650">
        <w:rPr>
          <w:color w:val="auto"/>
        </w:rPr>
        <w:t>Nelze-li tímto způsobem problém odstranit, je stanovena vedoucím laboratoře jiná kompetentní osoba a postup je opakován.</w:t>
      </w:r>
    </w:p>
    <w:p w:rsidR="00DA59E6" w:rsidRPr="009D4650" w:rsidRDefault="00DA59E6" w:rsidP="00B47236">
      <w:pPr>
        <w:rPr>
          <w:color w:val="auto"/>
        </w:rPr>
      </w:pPr>
      <w:r w:rsidRPr="009D4650">
        <w:rPr>
          <w:color w:val="auto"/>
        </w:rPr>
        <w:t>Odpověď stěžovateli podává pouze kompetentní osoba pověřená řešením problému.</w:t>
      </w:r>
    </w:p>
    <w:p w:rsidR="00DA59E6" w:rsidRPr="009D4650" w:rsidRDefault="00DA59E6" w:rsidP="00B47236">
      <w:pPr>
        <w:rPr>
          <w:color w:val="auto"/>
        </w:rPr>
      </w:pPr>
      <w:r w:rsidRPr="009D4650">
        <w:rPr>
          <w:color w:val="auto"/>
        </w:rPr>
        <w:t>Není-li stanovená kompetentní osoba opakovaně schopna vyřešit stížnost nebo připomínku, situaci řeší vedoucí laboratoře.</w:t>
      </w:r>
    </w:p>
    <w:p w:rsidR="00DA59E6" w:rsidRPr="009D4650" w:rsidRDefault="00DA59E6" w:rsidP="00B47236">
      <w:pPr>
        <w:rPr>
          <w:color w:val="auto"/>
        </w:rPr>
      </w:pPr>
      <w:r w:rsidRPr="009D4650">
        <w:rPr>
          <w:color w:val="auto"/>
        </w:rPr>
        <w:t>Pro jakýkoliv postup platí:</w:t>
      </w:r>
    </w:p>
    <w:p w:rsidR="00DA59E6" w:rsidRPr="009D4650" w:rsidRDefault="00DA59E6" w:rsidP="00B47236">
      <w:pPr>
        <w:rPr>
          <w:color w:val="auto"/>
        </w:rPr>
      </w:pPr>
      <w:r w:rsidRPr="009D4650">
        <w:rPr>
          <w:color w:val="auto"/>
        </w:rPr>
        <w:t>Stěžovateli je sděleno stejnou formou, jakou byla stížnost podána, kdy a jakým způsobem lze záležitost řešit.</w:t>
      </w:r>
    </w:p>
    <w:p w:rsidR="00DA59E6" w:rsidRPr="009D4650" w:rsidRDefault="00DA59E6" w:rsidP="00F76078">
      <w:pPr>
        <w:pStyle w:val="Nadpis2"/>
        <w:rPr>
          <w:color w:val="auto"/>
        </w:rPr>
      </w:pPr>
      <w:bookmarkStart w:id="228" w:name="_Toc306704419"/>
      <w:bookmarkStart w:id="229" w:name="_Toc306704797"/>
      <w:bookmarkStart w:id="230" w:name="_Toc448481347"/>
      <w:bookmarkStart w:id="231" w:name="_Toc160693730"/>
      <w:r w:rsidRPr="009D4650">
        <w:rPr>
          <w:color w:val="auto"/>
        </w:rPr>
        <w:t>Konzultační činnost laboratoře</w:t>
      </w:r>
      <w:bookmarkEnd w:id="223"/>
      <w:bookmarkEnd w:id="228"/>
      <w:bookmarkEnd w:id="229"/>
      <w:bookmarkEnd w:id="230"/>
      <w:bookmarkEnd w:id="231"/>
    </w:p>
    <w:p w:rsidR="00DA59E6" w:rsidRPr="009D4650" w:rsidRDefault="00DA59E6" w:rsidP="00B62F3A">
      <w:pPr>
        <w:rPr>
          <w:color w:val="auto"/>
        </w:rPr>
      </w:pPr>
      <w:r w:rsidRPr="009D4650">
        <w:rPr>
          <w:color w:val="auto"/>
        </w:rPr>
        <w:t>Konzultační činnost laboratoře je prováděna denně telefonicky. Dále se vedoucí laboratoře účastní schůzek s kliniky, kde informuje o možnostech poskytovaných služeb laboratoře. Zúčastňuje se také vědeckých setkání, či konzultací, které mají vztah k poskytovaným laboratorním službám.</w:t>
      </w:r>
    </w:p>
    <w:p w:rsidR="00DA59E6" w:rsidRPr="009D4650" w:rsidRDefault="00DA59E6" w:rsidP="00AF1CFC">
      <w:pPr>
        <w:rPr>
          <w:color w:val="auto"/>
        </w:rPr>
      </w:pPr>
      <w:r w:rsidRPr="009D4650">
        <w:rPr>
          <w:color w:val="auto"/>
        </w:rPr>
        <w:t>V rámci konzultací se domlouvá i způsob odběru vzorku, dodání a skladování, případně způsob dodání výsledků.</w:t>
      </w:r>
    </w:p>
    <w:p w:rsidR="00DA59E6" w:rsidRPr="009D4650" w:rsidRDefault="00DA59E6" w:rsidP="00AF1CFC">
      <w:pPr>
        <w:rPr>
          <w:color w:val="auto"/>
        </w:rPr>
      </w:pPr>
      <w:r w:rsidRPr="009D4650">
        <w:rPr>
          <w:color w:val="auto"/>
        </w:rPr>
        <w:t>Individuální konzultace jsou umožněny kontaktem s odbornými pracovníky: po dobu pracovní doby.</w:t>
      </w:r>
    </w:p>
    <w:p w:rsidR="00DA59E6" w:rsidRPr="009D4650" w:rsidRDefault="00DA59E6" w:rsidP="00AF1CFC">
      <w:pPr>
        <w:rPr>
          <w:color w:val="aut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8"/>
        <w:gridCol w:w="1080"/>
      </w:tblGrid>
      <w:tr w:rsidR="00DA59E6" w:rsidRPr="009D4650">
        <w:trPr>
          <w:jc w:val="center"/>
        </w:trPr>
        <w:tc>
          <w:tcPr>
            <w:tcW w:w="3168" w:type="dxa"/>
          </w:tcPr>
          <w:p w:rsidR="00DA59E6" w:rsidRPr="009D4650" w:rsidRDefault="00DA59E6" w:rsidP="001E6201">
            <w:pPr>
              <w:jc w:val="left"/>
              <w:rPr>
                <w:color w:val="auto"/>
              </w:rPr>
            </w:pPr>
            <w:r w:rsidRPr="009D4650">
              <w:rPr>
                <w:color w:val="auto"/>
              </w:rPr>
              <w:lastRenderedPageBreak/>
              <w:t>Prim. MUDr. Segethová Jitka</w:t>
            </w:r>
          </w:p>
        </w:tc>
        <w:tc>
          <w:tcPr>
            <w:tcW w:w="1080" w:type="dxa"/>
          </w:tcPr>
          <w:p w:rsidR="00DA59E6" w:rsidRPr="009D4650" w:rsidRDefault="00DA59E6" w:rsidP="00FF5995">
            <w:pPr>
              <w:jc w:val="left"/>
              <w:rPr>
                <w:color w:val="auto"/>
              </w:rPr>
            </w:pPr>
            <w:r w:rsidRPr="009D4650">
              <w:rPr>
                <w:color w:val="auto"/>
              </w:rPr>
              <w:t>5100</w:t>
            </w:r>
          </w:p>
        </w:tc>
      </w:tr>
      <w:tr w:rsidR="00DA59E6" w:rsidRPr="009D4650">
        <w:trPr>
          <w:jc w:val="center"/>
        </w:trPr>
        <w:tc>
          <w:tcPr>
            <w:tcW w:w="3168" w:type="dxa"/>
          </w:tcPr>
          <w:p w:rsidR="00DA59E6" w:rsidRPr="009D4650" w:rsidRDefault="00DA59E6" w:rsidP="00FF5995">
            <w:pPr>
              <w:jc w:val="left"/>
              <w:rPr>
                <w:color w:val="auto"/>
              </w:rPr>
            </w:pPr>
            <w:r w:rsidRPr="009D4650">
              <w:rPr>
                <w:color w:val="auto"/>
              </w:rPr>
              <w:t>MUDr. Hadačová Ivana</w:t>
            </w:r>
          </w:p>
        </w:tc>
        <w:tc>
          <w:tcPr>
            <w:tcW w:w="1080" w:type="dxa"/>
          </w:tcPr>
          <w:p w:rsidR="00DA59E6" w:rsidRPr="009D4650" w:rsidRDefault="00DA59E6" w:rsidP="00FF5995">
            <w:pPr>
              <w:jc w:val="left"/>
              <w:rPr>
                <w:color w:val="auto"/>
              </w:rPr>
            </w:pPr>
            <w:r w:rsidRPr="009D4650">
              <w:rPr>
                <w:color w:val="auto"/>
              </w:rPr>
              <w:t>5133</w:t>
            </w:r>
          </w:p>
        </w:tc>
      </w:tr>
      <w:tr w:rsidR="00DA59E6" w:rsidRPr="009D4650">
        <w:trPr>
          <w:jc w:val="center"/>
        </w:trPr>
        <w:tc>
          <w:tcPr>
            <w:tcW w:w="3168" w:type="dxa"/>
          </w:tcPr>
          <w:p w:rsidR="00DA59E6" w:rsidRPr="009D4650" w:rsidRDefault="00DA59E6" w:rsidP="00FF5995">
            <w:pPr>
              <w:jc w:val="left"/>
              <w:rPr>
                <w:color w:val="auto"/>
              </w:rPr>
            </w:pPr>
            <w:r w:rsidRPr="009D4650">
              <w:rPr>
                <w:color w:val="auto"/>
              </w:rPr>
              <w:t>MUDr. Vodičková Elena</w:t>
            </w:r>
          </w:p>
        </w:tc>
        <w:tc>
          <w:tcPr>
            <w:tcW w:w="1080" w:type="dxa"/>
          </w:tcPr>
          <w:p w:rsidR="00DA59E6" w:rsidRPr="009D4650" w:rsidRDefault="00DA59E6" w:rsidP="00FF5995">
            <w:pPr>
              <w:jc w:val="left"/>
              <w:rPr>
                <w:color w:val="auto"/>
              </w:rPr>
            </w:pPr>
            <w:r w:rsidRPr="009D4650">
              <w:rPr>
                <w:color w:val="auto"/>
              </w:rPr>
              <w:t>5127</w:t>
            </w:r>
          </w:p>
        </w:tc>
      </w:tr>
      <w:tr w:rsidR="00DA59E6" w:rsidRPr="009D4650" w:rsidTr="001E6201">
        <w:trPr>
          <w:trHeight w:val="337"/>
          <w:jc w:val="center"/>
        </w:trPr>
        <w:tc>
          <w:tcPr>
            <w:tcW w:w="3168" w:type="dxa"/>
          </w:tcPr>
          <w:p w:rsidR="00DA59E6" w:rsidRPr="009D4650" w:rsidRDefault="009B6EA8" w:rsidP="00FF5995">
            <w:pPr>
              <w:jc w:val="left"/>
              <w:rPr>
                <w:color w:val="auto"/>
              </w:rPr>
            </w:pPr>
            <w:r w:rsidRPr="009D4650">
              <w:rPr>
                <w:color w:val="auto"/>
              </w:rPr>
              <w:t>MUDr.</w:t>
            </w:r>
            <w:r w:rsidR="00DA59E6" w:rsidRPr="009D4650">
              <w:rPr>
                <w:color w:val="auto"/>
              </w:rPr>
              <w:t xml:space="preserve"> Gregora</w:t>
            </w:r>
            <w:r w:rsidRPr="009D4650">
              <w:rPr>
                <w:color w:val="auto"/>
              </w:rPr>
              <w:t xml:space="preserve"> Evžen</w:t>
            </w:r>
          </w:p>
        </w:tc>
        <w:tc>
          <w:tcPr>
            <w:tcW w:w="1080" w:type="dxa"/>
          </w:tcPr>
          <w:p w:rsidR="00DA59E6" w:rsidRPr="009D4650" w:rsidRDefault="00DA59E6" w:rsidP="00FF5995">
            <w:pPr>
              <w:jc w:val="left"/>
              <w:rPr>
                <w:color w:val="auto"/>
              </w:rPr>
            </w:pPr>
            <w:r w:rsidRPr="009D4650">
              <w:rPr>
                <w:color w:val="auto"/>
              </w:rPr>
              <w:t>5154</w:t>
            </w:r>
          </w:p>
        </w:tc>
      </w:tr>
      <w:tr w:rsidR="00DA59E6" w:rsidRPr="009D4650" w:rsidTr="001E6201">
        <w:trPr>
          <w:trHeight w:val="337"/>
          <w:jc w:val="center"/>
        </w:trPr>
        <w:tc>
          <w:tcPr>
            <w:tcW w:w="3168" w:type="dxa"/>
          </w:tcPr>
          <w:p w:rsidR="00DA59E6" w:rsidRPr="009D4650" w:rsidRDefault="00DA59E6" w:rsidP="00FF5995">
            <w:pPr>
              <w:jc w:val="left"/>
              <w:rPr>
                <w:color w:val="auto"/>
              </w:rPr>
            </w:pPr>
            <w:r w:rsidRPr="009D4650">
              <w:rPr>
                <w:color w:val="auto"/>
              </w:rPr>
              <w:t>MUDr. Koblížková Eliška</w:t>
            </w:r>
          </w:p>
        </w:tc>
        <w:tc>
          <w:tcPr>
            <w:tcW w:w="1080" w:type="dxa"/>
          </w:tcPr>
          <w:p w:rsidR="00DA59E6" w:rsidRPr="009D4650" w:rsidRDefault="00DA59E6" w:rsidP="00FF5995">
            <w:pPr>
              <w:jc w:val="left"/>
              <w:rPr>
                <w:color w:val="auto"/>
              </w:rPr>
            </w:pPr>
            <w:r w:rsidRPr="009D4650">
              <w:rPr>
                <w:color w:val="auto"/>
              </w:rPr>
              <w:t>5146</w:t>
            </w:r>
          </w:p>
        </w:tc>
      </w:tr>
      <w:tr w:rsidR="00DA59E6" w:rsidRPr="009D4650" w:rsidTr="001E6201">
        <w:trPr>
          <w:trHeight w:val="337"/>
          <w:jc w:val="center"/>
        </w:trPr>
        <w:tc>
          <w:tcPr>
            <w:tcW w:w="3168" w:type="dxa"/>
          </w:tcPr>
          <w:p w:rsidR="00DA59E6" w:rsidRPr="009D4650" w:rsidRDefault="009B6EA8" w:rsidP="00FF5995">
            <w:pPr>
              <w:jc w:val="left"/>
              <w:rPr>
                <w:color w:val="000000" w:themeColor="text1"/>
              </w:rPr>
            </w:pPr>
            <w:r w:rsidRPr="009D4650">
              <w:rPr>
                <w:color w:val="000000" w:themeColor="text1"/>
              </w:rPr>
              <w:t>MUDr.</w:t>
            </w:r>
            <w:r w:rsidR="00DA59E6" w:rsidRPr="009D4650">
              <w:rPr>
                <w:color w:val="000000" w:themeColor="text1"/>
              </w:rPr>
              <w:t xml:space="preserve"> Pelantová</w:t>
            </w:r>
            <w:r w:rsidRPr="009D4650">
              <w:rPr>
                <w:color w:val="000000" w:themeColor="text1"/>
              </w:rPr>
              <w:t xml:space="preserve"> Natálie</w:t>
            </w:r>
          </w:p>
        </w:tc>
        <w:tc>
          <w:tcPr>
            <w:tcW w:w="1080" w:type="dxa"/>
          </w:tcPr>
          <w:p w:rsidR="00DA59E6" w:rsidRPr="009D4650" w:rsidRDefault="009B6EA8" w:rsidP="00FF5995">
            <w:pPr>
              <w:jc w:val="left"/>
              <w:rPr>
                <w:color w:val="000000" w:themeColor="text1"/>
              </w:rPr>
            </w:pPr>
            <w:r w:rsidRPr="009D4650">
              <w:rPr>
                <w:color w:val="000000" w:themeColor="text1"/>
              </w:rPr>
              <w:t>5121</w:t>
            </w:r>
          </w:p>
        </w:tc>
      </w:tr>
      <w:tr w:rsidR="00E86BDC" w:rsidRPr="009D4650" w:rsidTr="001E6201">
        <w:trPr>
          <w:trHeight w:val="337"/>
          <w:jc w:val="center"/>
        </w:trPr>
        <w:tc>
          <w:tcPr>
            <w:tcW w:w="3168" w:type="dxa"/>
          </w:tcPr>
          <w:p w:rsidR="00E86BDC" w:rsidRPr="009D4650" w:rsidRDefault="00E86BDC" w:rsidP="00FF5995">
            <w:pPr>
              <w:jc w:val="left"/>
              <w:rPr>
                <w:color w:val="0000FF"/>
              </w:rPr>
            </w:pPr>
            <w:r w:rsidRPr="009D4650">
              <w:rPr>
                <w:color w:val="0000FF"/>
              </w:rPr>
              <w:t>MUDr. Šimuničová Jana</w:t>
            </w:r>
          </w:p>
        </w:tc>
        <w:tc>
          <w:tcPr>
            <w:tcW w:w="1080" w:type="dxa"/>
          </w:tcPr>
          <w:p w:rsidR="00E86BDC" w:rsidRPr="009D4650" w:rsidRDefault="00E86BDC" w:rsidP="00FF5995">
            <w:pPr>
              <w:jc w:val="left"/>
              <w:rPr>
                <w:color w:val="0000FF"/>
              </w:rPr>
            </w:pPr>
            <w:r w:rsidRPr="009D4650">
              <w:rPr>
                <w:color w:val="0000FF"/>
              </w:rPr>
              <w:t>5146</w:t>
            </w:r>
          </w:p>
        </w:tc>
      </w:tr>
    </w:tbl>
    <w:p w:rsidR="00DA59E6" w:rsidRPr="009D4650" w:rsidRDefault="00DA59E6" w:rsidP="004A4538">
      <w:pPr>
        <w:pStyle w:val="Nadpis1"/>
        <w:spacing w:before="0" w:after="0"/>
        <w:jc w:val="left"/>
        <w:rPr>
          <w:vanish/>
          <w:color w:val="auto"/>
          <w:specVanish/>
        </w:rPr>
      </w:pPr>
      <w:bookmarkStart w:id="232" w:name="_Toc306704420"/>
      <w:bookmarkStart w:id="233" w:name="_Toc306704798"/>
      <w:bookmarkStart w:id="234" w:name="_Toc448481348"/>
    </w:p>
    <w:p w:rsidR="00DA59E6" w:rsidRPr="009D4650" w:rsidRDefault="00DA59E6" w:rsidP="004A4538">
      <w:pPr>
        <w:pStyle w:val="Nadpis1"/>
        <w:spacing w:before="0" w:after="0"/>
        <w:jc w:val="left"/>
        <w:rPr>
          <w:vanish/>
          <w:color w:val="auto"/>
          <w:specVanish/>
        </w:rPr>
      </w:pPr>
    </w:p>
    <w:p w:rsidR="00DA59E6" w:rsidRPr="009D4650" w:rsidRDefault="00DA59E6" w:rsidP="004A4538">
      <w:pPr>
        <w:pStyle w:val="Nadpis1"/>
        <w:spacing w:before="0" w:after="0"/>
        <w:jc w:val="left"/>
        <w:rPr>
          <w:vanish/>
          <w:color w:val="auto"/>
          <w:specVanish/>
        </w:rPr>
      </w:pPr>
    </w:p>
    <w:p w:rsidR="00DA59E6" w:rsidRPr="009D4650" w:rsidRDefault="00DA59E6" w:rsidP="004A4538">
      <w:pPr>
        <w:pStyle w:val="Nadpis1"/>
        <w:spacing w:before="0" w:after="0"/>
        <w:jc w:val="left"/>
        <w:rPr>
          <w:vanish/>
          <w:color w:val="auto"/>
          <w:specVanish/>
        </w:rPr>
      </w:pPr>
      <w:r w:rsidRPr="009D4650">
        <w:rPr>
          <w:color w:val="auto"/>
        </w:rPr>
        <w:br w:type="column"/>
      </w:r>
      <w:bookmarkStart w:id="235" w:name="_Toc160693731"/>
      <w:r w:rsidRPr="009D4650">
        <w:rPr>
          <w:color w:val="auto"/>
        </w:rPr>
        <w:lastRenderedPageBreak/>
        <w:t>Abecední seznam laboratorních vyšetření</w:t>
      </w:r>
      <w:bookmarkEnd w:id="232"/>
      <w:bookmarkEnd w:id="233"/>
      <w:bookmarkEnd w:id="234"/>
      <w:bookmarkEnd w:id="235"/>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48"/>
        <w:gridCol w:w="1260"/>
        <w:gridCol w:w="1080"/>
        <w:gridCol w:w="1080"/>
        <w:gridCol w:w="1260"/>
        <w:gridCol w:w="1260"/>
        <w:gridCol w:w="1800"/>
      </w:tblGrid>
      <w:tr w:rsidR="001349C0" w:rsidRPr="009D4650" w:rsidTr="00930CEF">
        <w:tc>
          <w:tcPr>
            <w:tcW w:w="1548" w:type="dxa"/>
            <w:shd w:val="clear" w:color="auto" w:fill="CCFFFF"/>
          </w:tcPr>
          <w:p w:rsidR="001349C0" w:rsidRPr="009D4650" w:rsidRDefault="001349C0" w:rsidP="004A4538">
            <w:pPr>
              <w:spacing w:line="240" w:lineRule="auto"/>
              <w:rPr>
                <w:color w:val="auto"/>
                <w:sz w:val="18"/>
                <w:szCs w:val="18"/>
              </w:rPr>
            </w:pPr>
          </w:p>
          <w:p w:rsidR="001349C0" w:rsidRPr="009D4650" w:rsidRDefault="001349C0" w:rsidP="004A4538">
            <w:pPr>
              <w:spacing w:line="240" w:lineRule="auto"/>
              <w:rPr>
                <w:color w:val="auto"/>
                <w:sz w:val="18"/>
                <w:szCs w:val="18"/>
              </w:rPr>
            </w:pPr>
          </w:p>
          <w:p w:rsidR="001349C0" w:rsidRPr="009D4650" w:rsidRDefault="001349C0" w:rsidP="004A4538">
            <w:pPr>
              <w:spacing w:line="240" w:lineRule="auto"/>
              <w:rPr>
                <w:color w:val="auto"/>
                <w:sz w:val="18"/>
                <w:szCs w:val="18"/>
              </w:rPr>
            </w:pPr>
            <w:r w:rsidRPr="009D4650">
              <w:rPr>
                <w:color w:val="auto"/>
                <w:sz w:val="18"/>
                <w:szCs w:val="18"/>
              </w:rPr>
              <w:t xml:space="preserve"> Vyšetření</w:t>
            </w:r>
          </w:p>
        </w:tc>
        <w:tc>
          <w:tcPr>
            <w:tcW w:w="1260" w:type="dxa"/>
            <w:shd w:val="clear" w:color="auto" w:fill="CCFFFF"/>
          </w:tcPr>
          <w:p w:rsidR="001349C0" w:rsidRPr="009D4650" w:rsidRDefault="001349C0" w:rsidP="004A4538">
            <w:pPr>
              <w:spacing w:line="240" w:lineRule="auto"/>
              <w:rPr>
                <w:color w:val="auto"/>
                <w:sz w:val="18"/>
                <w:szCs w:val="18"/>
              </w:rPr>
            </w:pPr>
            <w:r w:rsidRPr="009D4650">
              <w:rPr>
                <w:color w:val="auto"/>
                <w:sz w:val="18"/>
                <w:szCs w:val="18"/>
              </w:rPr>
              <w:t>Požadovaný materiál/počet zkumavek</w:t>
            </w:r>
          </w:p>
        </w:tc>
        <w:tc>
          <w:tcPr>
            <w:tcW w:w="1080" w:type="dxa"/>
            <w:shd w:val="clear" w:color="auto" w:fill="CCFFFF"/>
          </w:tcPr>
          <w:p w:rsidR="001349C0" w:rsidRPr="009D4650" w:rsidRDefault="001349C0" w:rsidP="004A4538">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1349C0" w:rsidRPr="009D4650" w:rsidRDefault="001349C0" w:rsidP="009C709D">
            <w:pPr>
              <w:spacing w:line="240" w:lineRule="auto"/>
              <w:rPr>
                <w:color w:val="auto"/>
                <w:sz w:val="18"/>
                <w:szCs w:val="18"/>
              </w:rPr>
            </w:pPr>
            <w:r w:rsidRPr="009D4650">
              <w:rPr>
                <w:color w:val="auto"/>
                <w:sz w:val="18"/>
                <w:szCs w:val="18"/>
              </w:rPr>
              <w:t>Provoz 14:45 – 7:00, víkendy, svátky</w:t>
            </w:r>
          </w:p>
        </w:tc>
        <w:tc>
          <w:tcPr>
            <w:tcW w:w="1260" w:type="dxa"/>
            <w:shd w:val="clear" w:color="auto" w:fill="CCFFFF"/>
          </w:tcPr>
          <w:p w:rsidR="001349C0" w:rsidRPr="009D4650" w:rsidRDefault="001349C0" w:rsidP="004A4538">
            <w:pPr>
              <w:spacing w:line="240" w:lineRule="auto"/>
              <w:rPr>
                <w:color w:val="auto"/>
                <w:sz w:val="18"/>
                <w:szCs w:val="18"/>
              </w:rPr>
            </w:pPr>
            <w:r w:rsidRPr="009D4650">
              <w:rPr>
                <w:color w:val="auto"/>
                <w:sz w:val="18"/>
                <w:szCs w:val="18"/>
              </w:rPr>
              <w:t>Dostupnost</w:t>
            </w:r>
          </w:p>
        </w:tc>
        <w:tc>
          <w:tcPr>
            <w:tcW w:w="1260" w:type="dxa"/>
            <w:shd w:val="clear" w:color="auto" w:fill="CCFFFF"/>
          </w:tcPr>
          <w:p w:rsidR="001349C0" w:rsidRPr="009D4650" w:rsidRDefault="001349C0" w:rsidP="004A4538">
            <w:pPr>
              <w:spacing w:line="240" w:lineRule="auto"/>
              <w:rPr>
                <w:color w:val="auto"/>
                <w:sz w:val="18"/>
                <w:szCs w:val="18"/>
              </w:rPr>
            </w:pPr>
            <w:r w:rsidRPr="009D4650">
              <w:rPr>
                <w:color w:val="auto"/>
                <w:sz w:val="18"/>
                <w:szCs w:val="18"/>
              </w:rPr>
              <w:t>provádí</w:t>
            </w:r>
          </w:p>
        </w:tc>
        <w:tc>
          <w:tcPr>
            <w:tcW w:w="1800" w:type="dxa"/>
            <w:shd w:val="clear" w:color="auto" w:fill="CCFFFF"/>
          </w:tcPr>
          <w:p w:rsidR="001349C0" w:rsidRPr="009D4650" w:rsidRDefault="001349C0" w:rsidP="004A4538">
            <w:pPr>
              <w:spacing w:line="240" w:lineRule="auto"/>
              <w:rPr>
                <w:color w:val="auto"/>
                <w:sz w:val="18"/>
                <w:szCs w:val="18"/>
              </w:rPr>
            </w:pPr>
            <w:r w:rsidRPr="009D4650">
              <w:rPr>
                <w:color w:val="auto"/>
                <w:sz w:val="18"/>
                <w:szCs w:val="18"/>
              </w:rPr>
              <w:t>poznámka</w:t>
            </w:r>
          </w:p>
        </w:tc>
      </w:tr>
      <w:tr w:rsidR="001349C0" w:rsidRPr="009D4650" w:rsidTr="00930CEF">
        <w:trPr>
          <w:trHeight w:val="389"/>
        </w:trPr>
        <w:tc>
          <w:tcPr>
            <w:tcW w:w="1548" w:type="dxa"/>
          </w:tcPr>
          <w:p w:rsidR="001349C0" w:rsidRPr="009D4650" w:rsidRDefault="001349C0" w:rsidP="004A4538">
            <w:pPr>
              <w:spacing w:line="240" w:lineRule="auto"/>
              <w:rPr>
                <w:color w:val="auto"/>
                <w:sz w:val="18"/>
                <w:szCs w:val="18"/>
              </w:rPr>
            </w:pPr>
            <w:r w:rsidRPr="009D4650">
              <w:rPr>
                <w:color w:val="auto"/>
                <w:sz w:val="18"/>
                <w:szCs w:val="18"/>
              </w:rPr>
              <w:t>Agregace trombocytů po stimulaci ADP, ristocetinem, kyselinou arachidonovou, kolagenem</w:t>
            </w:r>
          </w:p>
        </w:tc>
        <w:tc>
          <w:tcPr>
            <w:tcW w:w="1260" w:type="dxa"/>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3x3,5 ml</w:t>
            </w:r>
            <w:r w:rsidRPr="009D4650">
              <w:rPr>
                <w:strike/>
                <w:color w:val="auto"/>
                <w:sz w:val="18"/>
                <w:szCs w:val="18"/>
              </w:rPr>
              <w:t xml:space="preserve"> </w:t>
            </w:r>
            <w:r w:rsidRPr="009D4650">
              <w:rPr>
                <w:color w:val="auto"/>
                <w:sz w:val="18"/>
                <w:szCs w:val="18"/>
              </w:rPr>
              <w:t>zkumavka s</w:t>
            </w:r>
          </w:p>
          <w:p w:rsidR="001349C0" w:rsidRPr="009D4650" w:rsidRDefault="001349C0" w:rsidP="00244D43">
            <w:pPr>
              <w:spacing w:line="240" w:lineRule="auto"/>
              <w:jc w:val="left"/>
              <w:rPr>
                <w:color w:val="auto"/>
                <w:sz w:val="18"/>
                <w:szCs w:val="18"/>
              </w:rPr>
            </w:pPr>
            <w:r w:rsidRPr="009D4650">
              <w:rPr>
                <w:color w:val="auto"/>
                <w:sz w:val="18"/>
                <w:szCs w:val="18"/>
              </w:rPr>
              <w:t> 3,2 % citrátem sodným (modrá zátka)</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260" w:type="dxa"/>
          </w:tcPr>
          <w:p w:rsidR="001349C0" w:rsidRPr="009D4650" w:rsidRDefault="008503FF" w:rsidP="00AC51FD">
            <w:pPr>
              <w:spacing w:line="240" w:lineRule="auto"/>
              <w:rPr>
                <w:color w:val="auto"/>
                <w:sz w:val="18"/>
                <w:szCs w:val="18"/>
              </w:rPr>
            </w:pPr>
            <w:r>
              <w:rPr>
                <w:color w:val="auto"/>
                <w:sz w:val="18"/>
                <w:szCs w:val="18"/>
              </w:rPr>
              <w:t>Ú</w:t>
            </w:r>
            <w:r w:rsidR="001349C0" w:rsidRPr="009D4650">
              <w:rPr>
                <w:color w:val="auto"/>
                <w:sz w:val="18"/>
                <w:szCs w:val="18"/>
              </w:rPr>
              <w:t>terý, pátek</w:t>
            </w:r>
          </w:p>
          <w:p w:rsidR="001349C0" w:rsidRPr="009D4650" w:rsidRDefault="001349C0" w:rsidP="00AC51FD">
            <w:pPr>
              <w:spacing w:line="240" w:lineRule="auto"/>
              <w:rPr>
                <w:color w:val="auto"/>
                <w:sz w:val="18"/>
                <w:szCs w:val="18"/>
              </w:rPr>
            </w:pPr>
            <w:r w:rsidRPr="009D4650">
              <w:rPr>
                <w:color w:val="auto"/>
                <w:sz w:val="18"/>
                <w:szCs w:val="18"/>
              </w:rPr>
              <w:t>(vyjma období červenec, srpen)</w:t>
            </w:r>
          </w:p>
          <w:p w:rsidR="001349C0" w:rsidRPr="009D4650" w:rsidRDefault="001349C0" w:rsidP="00AC51FD">
            <w:pPr>
              <w:spacing w:line="240" w:lineRule="auto"/>
              <w:rPr>
                <w:color w:val="auto"/>
                <w:sz w:val="18"/>
                <w:szCs w:val="18"/>
              </w:rPr>
            </w:pPr>
            <w:r w:rsidRPr="009D4650">
              <w:rPr>
                <w:color w:val="auto"/>
                <w:sz w:val="18"/>
                <w:szCs w:val="18"/>
              </w:rPr>
              <w:t>Do 24 hodin</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AC51FD">
            <w:pPr>
              <w:spacing w:line="240" w:lineRule="auto"/>
              <w:rPr>
                <w:color w:val="auto"/>
                <w:sz w:val="18"/>
                <w:szCs w:val="18"/>
              </w:rPr>
            </w:pPr>
            <w:r w:rsidRPr="009D4650">
              <w:rPr>
                <w:color w:val="auto"/>
                <w:sz w:val="18"/>
                <w:szCs w:val="18"/>
              </w:rPr>
              <w:t>Vzorky neposílat potrubní poštou</w:t>
            </w:r>
          </w:p>
        </w:tc>
      </w:tr>
      <w:tr w:rsidR="001349C0" w:rsidRPr="009D4650" w:rsidTr="00930CEF">
        <w:tc>
          <w:tcPr>
            <w:tcW w:w="1548" w:type="dxa"/>
          </w:tcPr>
          <w:p w:rsidR="001349C0" w:rsidRPr="009D4650" w:rsidRDefault="001349C0" w:rsidP="00AC51FD">
            <w:pPr>
              <w:spacing w:line="240" w:lineRule="auto"/>
              <w:rPr>
                <w:color w:val="auto"/>
                <w:sz w:val="18"/>
                <w:szCs w:val="18"/>
              </w:rPr>
            </w:pPr>
            <w:r w:rsidRPr="009D4650">
              <w:rPr>
                <w:color w:val="auto"/>
                <w:sz w:val="18"/>
                <w:szCs w:val="18"/>
              </w:rPr>
              <w:t>Alfa-naftylacetát esteráza v krevních buňkách a její inhibice NaF</w:t>
            </w:r>
          </w:p>
        </w:tc>
        <w:tc>
          <w:tcPr>
            <w:tcW w:w="1260" w:type="dxa"/>
            <w:shd w:val="clear" w:color="auto" w:fill="C0C0C0"/>
          </w:tcPr>
          <w:p w:rsidR="001349C0" w:rsidRPr="009D4650" w:rsidRDefault="001349C0" w:rsidP="00AC51FD">
            <w:pPr>
              <w:spacing w:line="240" w:lineRule="auto"/>
              <w:rPr>
                <w:color w:val="auto"/>
                <w:sz w:val="18"/>
                <w:szCs w:val="18"/>
              </w:rPr>
            </w:pPr>
            <w:r w:rsidRPr="009D4650">
              <w:rPr>
                <w:color w:val="auto"/>
                <w:sz w:val="18"/>
                <w:szCs w:val="18"/>
              </w:rPr>
              <w:t>Krevní nátěr kapilární/ žilní krve/ punktát kostní dřeně</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Do 7 dnů (mimo pohotovostní službu)</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cytochemie</w:t>
            </w:r>
          </w:p>
          <w:p w:rsidR="001349C0" w:rsidRPr="009D4650" w:rsidRDefault="001349C0" w:rsidP="00AC51FD">
            <w:pPr>
              <w:spacing w:line="240" w:lineRule="auto"/>
              <w:rPr>
                <w:color w:val="auto"/>
                <w:sz w:val="18"/>
                <w:szCs w:val="18"/>
              </w:rPr>
            </w:pPr>
            <w:r w:rsidRPr="009D4650">
              <w:rPr>
                <w:color w:val="auto"/>
                <w:sz w:val="18"/>
                <w:szCs w:val="18"/>
              </w:rPr>
              <w:t>5135</w:t>
            </w:r>
          </w:p>
        </w:tc>
        <w:tc>
          <w:tcPr>
            <w:tcW w:w="1800" w:type="dxa"/>
          </w:tcPr>
          <w:p w:rsidR="001349C0" w:rsidRPr="009D4650" w:rsidRDefault="001349C0" w:rsidP="00AC51FD">
            <w:pPr>
              <w:spacing w:line="240" w:lineRule="auto"/>
              <w:rPr>
                <w:color w:val="auto"/>
                <w:sz w:val="18"/>
                <w:szCs w:val="18"/>
              </w:rPr>
            </w:pPr>
          </w:p>
        </w:tc>
      </w:tr>
      <w:tr w:rsidR="001349C0" w:rsidRPr="009D4650" w:rsidTr="00930CEF">
        <w:tc>
          <w:tcPr>
            <w:tcW w:w="1548" w:type="dxa"/>
          </w:tcPr>
          <w:p w:rsidR="001349C0" w:rsidRPr="009D4650" w:rsidRDefault="001349C0" w:rsidP="00F439E3">
            <w:pPr>
              <w:spacing w:line="240" w:lineRule="auto"/>
              <w:jc w:val="left"/>
              <w:rPr>
                <w:color w:val="auto"/>
                <w:sz w:val="18"/>
                <w:szCs w:val="18"/>
              </w:rPr>
            </w:pPr>
            <w:bookmarkStart w:id="236" w:name="_Toc294245416"/>
            <w:r w:rsidRPr="009D4650">
              <w:rPr>
                <w:color w:val="auto"/>
                <w:sz w:val="18"/>
                <w:szCs w:val="18"/>
              </w:rPr>
              <w:t xml:space="preserve">Anti Xa – stanovení </w:t>
            </w:r>
            <w:bookmarkEnd w:id="236"/>
            <w:r w:rsidRPr="009D4650">
              <w:rPr>
                <w:color w:val="auto"/>
                <w:sz w:val="18"/>
                <w:szCs w:val="18"/>
              </w:rPr>
              <w:t>hladiny nízkomelukárních heparinů (clexan, fraxiparin)</w:t>
            </w:r>
          </w:p>
        </w:tc>
        <w:tc>
          <w:tcPr>
            <w:tcW w:w="1260" w:type="dxa"/>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Vitální indikace- 30 minut, statim + normál – 120 minut</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AC51FD">
            <w:pPr>
              <w:spacing w:line="240" w:lineRule="auto"/>
              <w:rPr>
                <w:color w:val="auto"/>
                <w:sz w:val="18"/>
                <w:szCs w:val="18"/>
              </w:rPr>
            </w:pPr>
            <w:r w:rsidRPr="009D4650">
              <w:rPr>
                <w:color w:val="auto"/>
                <w:sz w:val="18"/>
                <w:szCs w:val="18"/>
              </w:rPr>
              <w:t>Odběr je nutné provést 4 hodiny po podání nízkomolekulárního heparinu!</w:t>
            </w:r>
          </w:p>
        </w:tc>
      </w:tr>
      <w:tr w:rsidR="001349C0" w:rsidRPr="009D4650" w:rsidTr="00930CEF">
        <w:tc>
          <w:tcPr>
            <w:tcW w:w="1548" w:type="dxa"/>
          </w:tcPr>
          <w:p w:rsidR="001349C0" w:rsidRPr="009D4650" w:rsidRDefault="001349C0" w:rsidP="00AC51FD">
            <w:pPr>
              <w:spacing w:line="240" w:lineRule="auto"/>
              <w:rPr>
                <w:color w:val="auto"/>
                <w:sz w:val="18"/>
                <w:szCs w:val="18"/>
              </w:rPr>
            </w:pPr>
            <w:bookmarkStart w:id="237" w:name="_Toc294245417"/>
            <w:r w:rsidRPr="009D4650">
              <w:rPr>
                <w:color w:val="auto"/>
                <w:sz w:val="18"/>
                <w:szCs w:val="18"/>
              </w:rPr>
              <w:t xml:space="preserve">Antitrombin </w:t>
            </w:r>
            <w:bookmarkEnd w:id="237"/>
          </w:p>
          <w:p w:rsidR="001349C0" w:rsidRPr="009D4650" w:rsidRDefault="001349C0" w:rsidP="00AC51FD">
            <w:pPr>
              <w:spacing w:line="240" w:lineRule="auto"/>
              <w:rPr>
                <w:color w:val="auto"/>
                <w:sz w:val="18"/>
                <w:szCs w:val="18"/>
              </w:rPr>
            </w:pPr>
          </w:p>
        </w:tc>
        <w:tc>
          <w:tcPr>
            <w:tcW w:w="1260" w:type="dxa"/>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Vitální indikace- 30 minut, statim + normál – 120 minut</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AC51FD">
            <w:pPr>
              <w:spacing w:line="240" w:lineRule="auto"/>
              <w:rPr>
                <w:color w:val="auto"/>
                <w:sz w:val="18"/>
                <w:szCs w:val="18"/>
              </w:rPr>
            </w:pPr>
          </w:p>
        </w:tc>
      </w:tr>
      <w:tr w:rsidR="001349C0" w:rsidRPr="009D4650" w:rsidTr="00930CEF">
        <w:tc>
          <w:tcPr>
            <w:tcW w:w="1548" w:type="dxa"/>
          </w:tcPr>
          <w:p w:rsidR="001349C0" w:rsidRPr="009D4650" w:rsidRDefault="001349C0" w:rsidP="00AC51FD">
            <w:pPr>
              <w:spacing w:line="240" w:lineRule="auto"/>
              <w:rPr>
                <w:color w:val="auto"/>
                <w:sz w:val="18"/>
                <w:szCs w:val="18"/>
              </w:rPr>
            </w:pPr>
            <w:bookmarkStart w:id="238" w:name="_Toc294245418"/>
            <w:r w:rsidRPr="009D4650">
              <w:rPr>
                <w:color w:val="auto"/>
                <w:sz w:val="18"/>
                <w:szCs w:val="18"/>
              </w:rPr>
              <w:t>APC rezistence</w:t>
            </w:r>
            <w:bookmarkEnd w:id="238"/>
            <w:r w:rsidRPr="009D4650">
              <w:rPr>
                <w:color w:val="auto"/>
                <w:sz w:val="18"/>
                <w:szCs w:val="18"/>
              </w:rPr>
              <w:t xml:space="preserve"> </w:t>
            </w:r>
          </w:p>
          <w:p w:rsidR="001349C0" w:rsidRPr="009D4650" w:rsidRDefault="001349C0" w:rsidP="00AC51FD">
            <w:pPr>
              <w:spacing w:line="240" w:lineRule="auto"/>
              <w:rPr>
                <w:color w:val="auto"/>
                <w:sz w:val="18"/>
                <w:szCs w:val="18"/>
              </w:rPr>
            </w:pPr>
          </w:p>
        </w:tc>
        <w:tc>
          <w:tcPr>
            <w:tcW w:w="1260" w:type="dxa"/>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260" w:type="dxa"/>
          </w:tcPr>
          <w:p w:rsidR="001349C0" w:rsidRPr="009D4650" w:rsidRDefault="008503FF" w:rsidP="00AC51FD">
            <w:pPr>
              <w:spacing w:line="240" w:lineRule="auto"/>
              <w:rPr>
                <w:color w:val="auto"/>
                <w:sz w:val="18"/>
                <w:szCs w:val="18"/>
              </w:rPr>
            </w:pPr>
            <w:r>
              <w:rPr>
                <w:color w:val="auto"/>
                <w:sz w:val="18"/>
                <w:szCs w:val="18"/>
              </w:rPr>
              <w:t>P</w:t>
            </w:r>
            <w:r w:rsidR="001349C0" w:rsidRPr="009D4650">
              <w:rPr>
                <w:color w:val="auto"/>
                <w:sz w:val="18"/>
                <w:szCs w:val="18"/>
              </w:rPr>
              <w:t>ři dostatečném počtu vzorků do 14 dnů</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AC51FD">
            <w:pPr>
              <w:spacing w:line="240" w:lineRule="auto"/>
              <w:rPr>
                <w:color w:val="auto"/>
                <w:sz w:val="18"/>
                <w:szCs w:val="18"/>
              </w:rPr>
            </w:pPr>
          </w:p>
        </w:tc>
      </w:tr>
      <w:tr w:rsidR="001349C0" w:rsidRPr="009D4650" w:rsidTr="00930CEF">
        <w:tc>
          <w:tcPr>
            <w:tcW w:w="1548" w:type="dxa"/>
          </w:tcPr>
          <w:p w:rsidR="001349C0" w:rsidRPr="009D4650" w:rsidRDefault="001349C0" w:rsidP="00BB0094">
            <w:pPr>
              <w:spacing w:line="240" w:lineRule="auto"/>
              <w:rPr>
                <w:color w:val="auto"/>
                <w:sz w:val="18"/>
                <w:szCs w:val="18"/>
              </w:rPr>
            </w:pPr>
            <w:r w:rsidRPr="009D4650">
              <w:rPr>
                <w:color w:val="auto"/>
                <w:sz w:val="18"/>
                <w:szCs w:val="18"/>
              </w:rPr>
              <w:t>Apixaban – stanovení hladiny léku Eliquis</w:t>
            </w:r>
          </w:p>
          <w:p w:rsidR="001349C0" w:rsidRPr="009D4650" w:rsidRDefault="001349C0" w:rsidP="00BB0094">
            <w:pPr>
              <w:spacing w:line="240" w:lineRule="auto"/>
              <w:rPr>
                <w:color w:val="auto"/>
                <w:sz w:val="18"/>
                <w:szCs w:val="18"/>
              </w:rPr>
            </w:pPr>
          </w:p>
        </w:tc>
        <w:tc>
          <w:tcPr>
            <w:tcW w:w="1260" w:type="dxa"/>
            <w:shd w:val="clear" w:color="auto" w:fill="3399FF"/>
          </w:tcPr>
          <w:p w:rsidR="001349C0" w:rsidRPr="009D4650" w:rsidRDefault="001349C0" w:rsidP="00BB0094">
            <w:pPr>
              <w:spacing w:line="240" w:lineRule="auto"/>
              <w:rPr>
                <w:color w:val="auto"/>
                <w:sz w:val="18"/>
                <w:szCs w:val="18"/>
              </w:rPr>
            </w:pPr>
            <w:r w:rsidRPr="009D4650">
              <w:rPr>
                <w:color w:val="auto"/>
                <w:sz w:val="18"/>
                <w:szCs w:val="18"/>
              </w:rPr>
              <w:t>1x zkumavka s 3,2 % citrátem sodným (modrá zátka)</w:t>
            </w:r>
          </w:p>
        </w:tc>
        <w:tc>
          <w:tcPr>
            <w:tcW w:w="1080" w:type="dxa"/>
          </w:tcPr>
          <w:p w:rsidR="001349C0" w:rsidRPr="00CB0B61" w:rsidRDefault="00CB0B61" w:rsidP="00BB0094">
            <w:pPr>
              <w:spacing w:line="240" w:lineRule="auto"/>
              <w:rPr>
                <w:color w:val="0000FF"/>
                <w:sz w:val="18"/>
                <w:szCs w:val="18"/>
              </w:rPr>
            </w:pPr>
            <w:r w:rsidRPr="00CB0B61">
              <w:rPr>
                <w:color w:val="0000FF"/>
                <w:sz w:val="18"/>
                <w:szCs w:val="18"/>
              </w:rPr>
              <w:t>ano</w:t>
            </w:r>
          </w:p>
        </w:tc>
        <w:tc>
          <w:tcPr>
            <w:tcW w:w="1080" w:type="dxa"/>
          </w:tcPr>
          <w:p w:rsidR="001349C0" w:rsidRPr="009D4650" w:rsidRDefault="001349C0" w:rsidP="00BB0094">
            <w:pPr>
              <w:spacing w:line="240" w:lineRule="auto"/>
              <w:rPr>
                <w:color w:val="auto"/>
                <w:sz w:val="18"/>
                <w:szCs w:val="18"/>
              </w:rPr>
            </w:pPr>
            <w:r w:rsidRPr="009D4650">
              <w:rPr>
                <w:color w:val="auto"/>
                <w:sz w:val="18"/>
                <w:szCs w:val="18"/>
              </w:rPr>
              <w:t>ano</w:t>
            </w:r>
          </w:p>
        </w:tc>
        <w:tc>
          <w:tcPr>
            <w:tcW w:w="1260" w:type="dxa"/>
          </w:tcPr>
          <w:p w:rsidR="001349C0" w:rsidRPr="009D4650" w:rsidRDefault="008503FF" w:rsidP="00BB0094">
            <w:pPr>
              <w:spacing w:line="240" w:lineRule="auto"/>
              <w:rPr>
                <w:color w:val="auto"/>
                <w:sz w:val="18"/>
                <w:szCs w:val="18"/>
              </w:rPr>
            </w:pPr>
            <w:r>
              <w:rPr>
                <w:color w:val="auto"/>
                <w:sz w:val="18"/>
                <w:szCs w:val="18"/>
              </w:rPr>
              <w:t>S</w:t>
            </w:r>
            <w:r w:rsidR="001349C0" w:rsidRPr="009D4650">
              <w:rPr>
                <w:color w:val="auto"/>
                <w:sz w:val="18"/>
                <w:szCs w:val="18"/>
              </w:rPr>
              <w:t xml:space="preserve">tatim + normál – </w:t>
            </w:r>
          </w:p>
          <w:p w:rsidR="001349C0" w:rsidRPr="009D4650" w:rsidRDefault="001349C0" w:rsidP="00BB0094">
            <w:pPr>
              <w:spacing w:line="240" w:lineRule="auto"/>
              <w:rPr>
                <w:color w:val="auto"/>
                <w:sz w:val="18"/>
                <w:szCs w:val="18"/>
              </w:rPr>
            </w:pPr>
            <w:r w:rsidRPr="009D4650">
              <w:rPr>
                <w:color w:val="auto"/>
                <w:sz w:val="18"/>
                <w:szCs w:val="18"/>
              </w:rPr>
              <w:t>120 minut</w:t>
            </w:r>
          </w:p>
        </w:tc>
        <w:tc>
          <w:tcPr>
            <w:tcW w:w="1260" w:type="dxa"/>
          </w:tcPr>
          <w:p w:rsidR="001349C0" w:rsidRPr="009D4650" w:rsidRDefault="001349C0" w:rsidP="00BB0094">
            <w:pPr>
              <w:spacing w:line="240" w:lineRule="auto"/>
              <w:rPr>
                <w:color w:val="auto"/>
                <w:sz w:val="18"/>
                <w:szCs w:val="18"/>
              </w:rPr>
            </w:pPr>
            <w:r w:rsidRPr="009D4650">
              <w:rPr>
                <w:color w:val="auto"/>
                <w:sz w:val="18"/>
                <w:szCs w:val="18"/>
              </w:rPr>
              <w:t>OKH</w:t>
            </w:r>
          </w:p>
          <w:p w:rsidR="001349C0" w:rsidRPr="009D4650" w:rsidRDefault="001349C0" w:rsidP="00BB0094">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BB0094">
            <w:pPr>
              <w:spacing w:line="240" w:lineRule="auto"/>
              <w:rPr>
                <w:color w:val="auto"/>
                <w:sz w:val="18"/>
                <w:szCs w:val="18"/>
              </w:rPr>
            </w:pPr>
            <w:r w:rsidRPr="009D4650">
              <w:rPr>
                <w:color w:val="auto"/>
                <w:sz w:val="18"/>
                <w:szCs w:val="18"/>
              </w:rPr>
              <w:t>Test není vhodný ke stanovení hladiny rivaroxabanu</w:t>
            </w:r>
          </w:p>
        </w:tc>
      </w:tr>
      <w:tr w:rsidR="001349C0" w:rsidRPr="009D4650" w:rsidTr="00930CEF">
        <w:tc>
          <w:tcPr>
            <w:tcW w:w="1548" w:type="dxa"/>
          </w:tcPr>
          <w:p w:rsidR="001349C0" w:rsidRPr="009D4650" w:rsidRDefault="001349C0" w:rsidP="00582B18">
            <w:pPr>
              <w:spacing w:line="240" w:lineRule="auto"/>
              <w:jc w:val="left"/>
              <w:rPr>
                <w:color w:val="auto"/>
                <w:sz w:val="18"/>
                <w:szCs w:val="18"/>
              </w:rPr>
            </w:pPr>
            <w:bookmarkStart w:id="239" w:name="_Toc294245419"/>
            <w:r w:rsidRPr="009D4650">
              <w:rPr>
                <w:color w:val="auto"/>
                <w:sz w:val="18"/>
                <w:szCs w:val="18"/>
              </w:rPr>
              <w:t>APTT</w:t>
            </w:r>
            <w:bookmarkEnd w:id="239"/>
            <w:r w:rsidRPr="009D4650">
              <w:rPr>
                <w:color w:val="auto"/>
                <w:sz w:val="18"/>
                <w:szCs w:val="18"/>
              </w:rPr>
              <w:t xml:space="preserve"> </w:t>
            </w:r>
          </w:p>
          <w:p w:rsidR="001349C0" w:rsidRPr="009D4650" w:rsidRDefault="001349C0" w:rsidP="00582B18">
            <w:pPr>
              <w:spacing w:line="240" w:lineRule="auto"/>
              <w:jc w:val="left"/>
              <w:rPr>
                <w:i/>
                <w:color w:val="auto"/>
                <w:sz w:val="18"/>
                <w:szCs w:val="18"/>
              </w:rPr>
            </w:pPr>
            <w:r w:rsidRPr="009D4650">
              <w:rPr>
                <w:i/>
                <w:color w:val="auto"/>
                <w:sz w:val="18"/>
                <w:szCs w:val="18"/>
              </w:rPr>
              <w:t>(rutinní APTT citlivé k deficitu koagulačních faktorů</w:t>
            </w:r>
            <w:r w:rsidR="00B1605F">
              <w:rPr>
                <w:i/>
                <w:color w:val="auto"/>
                <w:sz w:val="18"/>
                <w:szCs w:val="18"/>
              </w:rPr>
              <w:t xml:space="preserve">, </w:t>
            </w:r>
            <w:r w:rsidR="00B1605F" w:rsidRPr="00B1605F">
              <w:rPr>
                <w:i/>
                <w:color w:val="0000FF"/>
                <w:sz w:val="18"/>
                <w:szCs w:val="18"/>
              </w:rPr>
              <w:t>LA</w:t>
            </w:r>
            <w:r w:rsidRPr="009D4650">
              <w:rPr>
                <w:i/>
                <w:color w:val="auto"/>
                <w:sz w:val="18"/>
                <w:szCs w:val="18"/>
              </w:rPr>
              <w:t xml:space="preserve"> a heparinu)</w:t>
            </w:r>
          </w:p>
          <w:p w:rsidR="001349C0" w:rsidRPr="009D4650" w:rsidRDefault="001349C0" w:rsidP="00AC51FD">
            <w:pPr>
              <w:spacing w:line="240" w:lineRule="auto"/>
              <w:rPr>
                <w:color w:val="auto"/>
                <w:sz w:val="18"/>
                <w:szCs w:val="18"/>
              </w:rPr>
            </w:pPr>
          </w:p>
          <w:p w:rsidR="001349C0" w:rsidRPr="009D4650" w:rsidRDefault="001349C0" w:rsidP="00AC51FD">
            <w:pPr>
              <w:spacing w:line="240" w:lineRule="auto"/>
              <w:rPr>
                <w:color w:val="auto"/>
                <w:sz w:val="18"/>
                <w:szCs w:val="18"/>
              </w:rPr>
            </w:pPr>
          </w:p>
        </w:tc>
        <w:tc>
          <w:tcPr>
            <w:tcW w:w="1260" w:type="dxa"/>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Vitální indikace- 30 minut, statim + normál – 120 minut</w:t>
            </w:r>
          </w:p>
        </w:tc>
        <w:tc>
          <w:tcPr>
            <w:tcW w:w="126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AC51FD">
            <w:pPr>
              <w:spacing w:line="240" w:lineRule="auto"/>
              <w:rPr>
                <w:color w:val="auto"/>
                <w:sz w:val="18"/>
                <w:szCs w:val="18"/>
              </w:rPr>
            </w:pPr>
          </w:p>
        </w:tc>
      </w:tr>
      <w:tr w:rsidR="001349C0" w:rsidRPr="009D4650" w:rsidTr="00930CEF">
        <w:tc>
          <w:tcPr>
            <w:tcW w:w="1548" w:type="dxa"/>
          </w:tcPr>
          <w:p w:rsidR="001349C0" w:rsidRPr="009D4650" w:rsidRDefault="001349C0" w:rsidP="00BF3FD4">
            <w:pPr>
              <w:spacing w:line="240" w:lineRule="auto"/>
              <w:rPr>
                <w:color w:val="auto"/>
                <w:sz w:val="18"/>
                <w:szCs w:val="18"/>
              </w:rPr>
            </w:pPr>
            <w:r w:rsidRPr="009D4650">
              <w:rPr>
                <w:color w:val="auto"/>
                <w:sz w:val="18"/>
                <w:szCs w:val="18"/>
              </w:rPr>
              <w:t xml:space="preserve">APTT-LA </w:t>
            </w:r>
          </w:p>
          <w:p w:rsidR="001349C0" w:rsidRPr="009D4650" w:rsidRDefault="001349C0" w:rsidP="00BF3FD4">
            <w:pPr>
              <w:spacing w:line="240" w:lineRule="auto"/>
              <w:rPr>
                <w:i/>
                <w:color w:val="auto"/>
                <w:sz w:val="18"/>
                <w:szCs w:val="18"/>
              </w:rPr>
            </w:pPr>
            <w:r w:rsidRPr="009D4650">
              <w:rPr>
                <w:i/>
                <w:color w:val="auto"/>
                <w:sz w:val="18"/>
                <w:szCs w:val="18"/>
              </w:rPr>
              <w:t>(APTT citlivé na LA)</w:t>
            </w:r>
          </w:p>
          <w:p w:rsidR="001349C0" w:rsidRPr="009D4650" w:rsidRDefault="001349C0" w:rsidP="00BF3FD4">
            <w:pPr>
              <w:spacing w:line="240" w:lineRule="auto"/>
              <w:rPr>
                <w:color w:val="auto"/>
                <w:sz w:val="18"/>
                <w:szCs w:val="18"/>
              </w:rPr>
            </w:pPr>
          </w:p>
        </w:tc>
        <w:tc>
          <w:tcPr>
            <w:tcW w:w="1260" w:type="dxa"/>
            <w:shd w:val="clear" w:color="auto" w:fill="3399FF"/>
          </w:tcPr>
          <w:p w:rsidR="001349C0" w:rsidRPr="009D4650" w:rsidRDefault="001349C0" w:rsidP="00BF3FD4">
            <w:pPr>
              <w:spacing w:line="240" w:lineRule="auto"/>
              <w:jc w:val="left"/>
              <w:rPr>
                <w:color w:val="auto"/>
                <w:sz w:val="18"/>
                <w:szCs w:val="18"/>
              </w:rPr>
            </w:pPr>
            <w:r w:rsidRPr="009D4650">
              <w:rPr>
                <w:color w:val="auto"/>
                <w:sz w:val="18"/>
                <w:szCs w:val="18"/>
              </w:rPr>
              <w:t>1x zkumavka s 3,2 % citrátem sodným (modrá zátka)</w:t>
            </w:r>
          </w:p>
        </w:tc>
        <w:tc>
          <w:tcPr>
            <w:tcW w:w="1080" w:type="dxa"/>
          </w:tcPr>
          <w:p w:rsidR="001349C0" w:rsidRPr="009D4650" w:rsidRDefault="001349C0" w:rsidP="00BF3FD4">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BF3FD4">
            <w:pPr>
              <w:spacing w:line="240" w:lineRule="auto"/>
              <w:rPr>
                <w:color w:val="auto"/>
                <w:sz w:val="18"/>
                <w:szCs w:val="18"/>
              </w:rPr>
            </w:pPr>
            <w:r w:rsidRPr="009D4650">
              <w:rPr>
                <w:color w:val="auto"/>
                <w:sz w:val="18"/>
                <w:szCs w:val="18"/>
              </w:rPr>
              <w:t>ano</w:t>
            </w:r>
          </w:p>
        </w:tc>
        <w:tc>
          <w:tcPr>
            <w:tcW w:w="1260" w:type="dxa"/>
          </w:tcPr>
          <w:p w:rsidR="001349C0" w:rsidRPr="009D4650" w:rsidRDefault="001349C0" w:rsidP="00BF3FD4">
            <w:pPr>
              <w:spacing w:line="240" w:lineRule="auto"/>
              <w:rPr>
                <w:color w:val="auto"/>
                <w:sz w:val="18"/>
                <w:szCs w:val="18"/>
              </w:rPr>
            </w:pPr>
            <w:r w:rsidRPr="009D4650">
              <w:rPr>
                <w:color w:val="auto"/>
                <w:sz w:val="18"/>
                <w:szCs w:val="18"/>
              </w:rPr>
              <w:t>Statim + normál – 120 minut</w:t>
            </w:r>
          </w:p>
        </w:tc>
        <w:tc>
          <w:tcPr>
            <w:tcW w:w="1260" w:type="dxa"/>
          </w:tcPr>
          <w:p w:rsidR="001349C0" w:rsidRPr="009D4650" w:rsidRDefault="001349C0" w:rsidP="00BF3FD4">
            <w:pPr>
              <w:spacing w:line="240" w:lineRule="auto"/>
              <w:rPr>
                <w:color w:val="auto"/>
                <w:sz w:val="18"/>
                <w:szCs w:val="18"/>
              </w:rPr>
            </w:pPr>
            <w:r w:rsidRPr="009D4650">
              <w:rPr>
                <w:color w:val="auto"/>
                <w:sz w:val="18"/>
                <w:szCs w:val="18"/>
              </w:rPr>
              <w:t>OKH</w:t>
            </w:r>
          </w:p>
          <w:p w:rsidR="001349C0" w:rsidRPr="009D4650" w:rsidRDefault="001349C0" w:rsidP="00BF3FD4">
            <w:pPr>
              <w:spacing w:line="240" w:lineRule="auto"/>
              <w:rPr>
                <w:color w:val="auto"/>
                <w:sz w:val="18"/>
                <w:szCs w:val="18"/>
              </w:rPr>
            </w:pPr>
            <w:r w:rsidRPr="009D4650">
              <w:rPr>
                <w:color w:val="auto"/>
                <w:sz w:val="18"/>
                <w:szCs w:val="18"/>
              </w:rPr>
              <w:t>Úsek koagulací 5136</w:t>
            </w:r>
          </w:p>
        </w:tc>
        <w:tc>
          <w:tcPr>
            <w:tcW w:w="1800" w:type="dxa"/>
          </w:tcPr>
          <w:p w:rsidR="001349C0" w:rsidRPr="009D4650" w:rsidRDefault="001349C0" w:rsidP="00BF3FD4">
            <w:pPr>
              <w:spacing w:line="240" w:lineRule="auto"/>
              <w:rPr>
                <w:color w:val="auto"/>
                <w:sz w:val="18"/>
                <w:szCs w:val="18"/>
              </w:rPr>
            </w:pPr>
            <w:r w:rsidRPr="009D4650">
              <w:rPr>
                <w:color w:val="auto"/>
                <w:sz w:val="18"/>
                <w:szCs w:val="18"/>
              </w:rPr>
              <w:t>Po konzultaci s hematologem</w:t>
            </w:r>
          </w:p>
        </w:tc>
      </w:tr>
    </w:tbl>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p w:rsidR="001349C0" w:rsidRPr="009D4650" w:rsidRDefault="001349C0">
      <w:pPr>
        <w:rPr>
          <w:color w:val="auto"/>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26"/>
        <w:gridCol w:w="22"/>
        <w:gridCol w:w="1254"/>
        <w:gridCol w:w="6"/>
        <w:gridCol w:w="900"/>
        <w:gridCol w:w="1080"/>
        <w:gridCol w:w="1440"/>
        <w:gridCol w:w="1080"/>
        <w:gridCol w:w="1980"/>
      </w:tblGrid>
      <w:tr w:rsidR="001349C0" w:rsidRPr="009D4650" w:rsidTr="00161E42">
        <w:trPr>
          <w:trHeight w:val="1061"/>
        </w:trPr>
        <w:tc>
          <w:tcPr>
            <w:tcW w:w="1548" w:type="dxa"/>
            <w:gridSpan w:val="2"/>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lastRenderedPageBreak/>
              <w:t>Vyšetření</w:t>
            </w:r>
          </w:p>
        </w:tc>
        <w:tc>
          <w:tcPr>
            <w:tcW w:w="1260" w:type="dxa"/>
            <w:gridSpan w:val="2"/>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t>Požadovaný materiál/počet zkumavek</w:t>
            </w:r>
          </w:p>
        </w:tc>
        <w:tc>
          <w:tcPr>
            <w:tcW w:w="900" w:type="dxa"/>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1349C0" w:rsidRPr="009D4650" w:rsidRDefault="001349C0" w:rsidP="009C709D">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t>Dostupnost</w:t>
            </w:r>
          </w:p>
        </w:tc>
        <w:tc>
          <w:tcPr>
            <w:tcW w:w="1080" w:type="dxa"/>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t>provádí</w:t>
            </w:r>
          </w:p>
        </w:tc>
        <w:tc>
          <w:tcPr>
            <w:tcW w:w="1980" w:type="dxa"/>
            <w:shd w:val="clear" w:color="auto" w:fill="CCFFFF"/>
          </w:tcPr>
          <w:p w:rsidR="001349C0" w:rsidRPr="009D4650" w:rsidRDefault="001349C0" w:rsidP="00FA207D">
            <w:pPr>
              <w:spacing w:line="240" w:lineRule="auto"/>
              <w:rPr>
                <w:color w:val="auto"/>
                <w:sz w:val="18"/>
                <w:szCs w:val="18"/>
              </w:rPr>
            </w:pPr>
            <w:r w:rsidRPr="009D4650">
              <w:rPr>
                <w:color w:val="auto"/>
                <w:sz w:val="18"/>
                <w:szCs w:val="18"/>
              </w:rPr>
              <w:t>poznámka</w:t>
            </w:r>
          </w:p>
        </w:tc>
      </w:tr>
      <w:tr w:rsidR="001349C0" w:rsidRPr="009D4650" w:rsidTr="00594767">
        <w:trPr>
          <w:trHeight w:val="985"/>
        </w:trPr>
        <w:tc>
          <w:tcPr>
            <w:tcW w:w="1548" w:type="dxa"/>
            <w:gridSpan w:val="2"/>
          </w:tcPr>
          <w:p w:rsidR="001349C0" w:rsidRPr="009D4650" w:rsidRDefault="001349C0" w:rsidP="00AC51FD">
            <w:pPr>
              <w:spacing w:line="240" w:lineRule="auto"/>
              <w:rPr>
                <w:color w:val="auto"/>
                <w:sz w:val="18"/>
                <w:szCs w:val="18"/>
              </w:rPr>
            </w:pPr>
            <w:bookmarkStart w:id="240" w:name="_Toc294245421"/>
            <w:r w:rsidRPr="009D4650">
              <w:rPr>
                <w:color w:val="auto"/>
                <w:sz w:val="18"/>
                <w:szCs w:val="18"/>
              </w:rPr>
              <w:t>BAL – bronchoalveolární laváž</w:t>
            </w:r>
            <w:bookmarkEnd w:id="240"/>
          </w:p>
          <w:p w:rsidR="001349C0" w:rsidRPr="009D4650" w:rsidRDefault="001349C0" w:rsidP="00AC51FD">
            <w:pPr>
              <w:spacing w:line="240" w:lineRule="auto"/>
              <w:rPr>
                <w:color w:val="auto"/>
                <w:sz w:val="18"/>
                <w:szCs w:val="18"/>
              </w:rPr>
            </w:pPr>
            <w:r w:rsidRPr="009D4650">
              <w:rPr>
                <w:color w:val="auto"/>
                <w:sz w:val="18"/>
                <w:szCs w:val="18"/>
              </w:rPr>
              <w:t>(mikroskop.vyšetření)</w:t>
            </w:r>
          </w:p>
        </w:tc>
        <w:tc>
          <w:tcPr>
            <w:tcW w:w="1260" w:type="dxa"/>
            <w:gridSpan w:val="2"/>
            <w:shd w:val="clear" w:color="auto" w:fill="C0C0C0"/>
          </w:tcPr>
          <w:p w:rsidR="001349C0" w:rsidRPr="009D4650" w:rsidRDefault="001349C0" w:rsidP="00E243BD">
            <w:pPr>
              <w:spacing w:line="240" w:lineRule="auto"/>
              <w:rPr>
                <w:color w:val="auto"/>
                <w:sz w:val="18"/>
                <w:szCs w:val="18"/>
              </w:rPr>
            </w:pPr>
            <w:r w:rsidRPr="009D4650">
              <w:rPr>
                <w:color w:val="auto"/>
                <w:sz w:val="18"/>
                <w:szCs w:val="18"/>
              </w:rPr>
              <w:t>Zkumavka bez aditiva, min. 1 ml vzorku</w:t>
            </w:r>
          </w:p>
        </w:tc>
        <w:tc>
          <w:tcPr>
            <w:tcW w:w="90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440" w:type="dxa"/>
          </w:tcPr>
          <w:p w:rsidR="001349C0" w:rsidRPr="009D4650" w:rsidRDefault="001349C0" w:rsidP="00AC51FD">
            <w:pPr>
              <w:spacing w:line="240" w:lineRule="auto"/>
              <w:rPr>
                <w:color w:val="auto"/>
                <w:sz w:val="18"/>
                <w:szCs w:val="18"/>
              </w:rPr>
            </w:pPr>
            <w:r w:rsidRPr="009D4650">
              <w:rPr>
                <w:color w:val="auto"/>
                <w:sz w:val="18"/>
                <w:szCs w:val="18"/>
              </w:rPr>
              <w:t>Do 7 dnů (mimo pohotovostní službu)</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cytochemie</w:t>
            </w:r>
          </w:p>
          <w:p w:rsidR="001349C0" w:rsidRPr="009D4650" w:rsidRDefault="001349C0" w:rsidP="00AC51FD">
            <w:pPr>
              <w:spacing w:line="240" w:lineRule="auto"/>
              <w:rPr>
                <w:color w:val="auto"/>
                <w:sz w:val="18"/>
                <w:szCs w:val="18"/>
              </w:rPr>
            </w:pPr>
            <w:r w:rsidRPr="009D4650">
              <w:rPr>
                <w:color w:val="auto"/>
                <w:sz w:val="18"/>
                <w:szCs w:val="18"/>
              </w:rPr>
              <w:t>5135</w:t>
            </w:r>
          </w:p>
        </w:tc>
        <w:tc>
          <w:tcPr>
            <w:tcW w:w="1980" w:type="dxa"/>
          </w:tcPr>
          <w:p w:rsidR="001349C0" w:rsidRPr="009D4650" w:rsidRDefault="001349C0" w:rsidP="00AC51FD">
            <w:pPr>
              <w:spacing w:line="240" w:lineRule="auto"/>
              <w:rPr>
                <w:color w:val="auto"/>
                <w:sz w:val="18"/>
                <w:szCs w:val="18"/>
              </w:rPr>
            </w:pPr>
            <w:r w:rsidRPr="009D4650">
              <w:rPr>
                <w:color w:val="auto"/>
                <w:sz w:val="18"/>
                <w:szCs w:val="18"/>
              </w:rPr>
              <w:t>provádí lékař při bronchoskopickém vyšetření</w:t>
            </w:r>
          </w:p>
          <w:p w:rsidR="001349C0" w:rsidRPr="009D4650" w:rsidRDefault="001349C0" w:rsidP="00AC51FD">
            <w:pPr>
              <w:spacing w:line="240" w:lineRule="auto"/>
              <w:rPr>
                <w:color w:val="auto"/>
                <w:sz w:val="18"/>
                <w:szCs w:val="18"/>
              </w:rPr>
            </w:pPr>
          </w:p>
          <w:p w:rsidR="001349C0" w:rsidRPr="009D4650" w:rsidRDefault="001349C0" w:rsidP="00AC51FD">
            <w:pPr>
              <w:spacing w:line="240" w:lineRule="auto"/>
              <w:rPr>
                <w:color w:val="auto"/>
                <w:sz w:val="18"/>
                <w:szCs w:val="18"/>
              </w:rPr>
            </w:pPr>
            <w:r w:rsidRPr="009D4650">
              <w:rPr>
                <w:color w:val="auto"/>
                <w:sz w:val="18"/>
                <w:szCs w:val="18"/>
              </w:rPr>
              <w:t>Neposílat potrubní poštou</w:t>
            </w:r>
          </w:p>
        </w:tc>
      </w:tr>
      <w:tr w:rsidR="001349C0" w:rsidRPr="009D4650" w:rsidTr="00930CEF">
        <w:tc>
          <w:tcPr>
            <w:tcW w:w="1548" w:type="dxa"/>
            <w:gridSpan w:val="2"/>
          </w:tcPr>
          <w:p w:rsidR="001349C0" w:rsidRPr="009D4650" w:rsidRDefault="001349C0" w:rsidP="00AC51FD">
            <w:pPr>
              <w:spacing w:line="240" w:lineRule="auto"/>
              <w:rPr>
                <w:color w:val="auto"/>
                <w:sz w:val="18"/>
                <w:szCs w:val="18"/>
              </w:rPr>
            </w:pPr>
            <w:bookmarkStart w:id="241" w:name="_Toc294245422"/>
            <w:r w:rsidRPr="009D4650">
              <w:rPr>
                <w:color w:val="auto"/>
                <w:sz w:val="18"/>
                <w:szCs w:val="18"/>
              </w:rPr>
              <w:t>D - Dimery v plazmě</w:t>
            </w:r>
            <w:bookmarkEnd w:id="241"/>
          </w:p>
          <w:p w:rsidR="001349C0" w:rsidRPr="009D4650" w:rsidRDefault="001349C0" w:rsidP="00AC51FD">
            <w:pPr>
              <w:spacing w:line="240" w:lineRule="auto"/>
              <w:rPr>
                <w:color w:val="auto"/>
                <w:sz w:val="18"/>
                <w:szCs w:val="18"/>
              </w:rPr>
            </w:pPr>
          </w:p>
        </w:tc>
        <w:tc>
          <w:tcPr>
            <w:tcW w:w="1260" w:type="dxa"/>
            <w:gridSpan w:val="2"/>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90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440" w:type="dxa"/>
          </w:tcPr>
          <w:p w:rsidR="001349C0" w:rsidRPr="009D4650" w:rsidRDefault="001349C0" w:rsidP="00AC51FD">
            <w:pPr>
              <w:spacing w:line="240" w:lineRule="auto"/>
              <w:rPr>
                <w:color w:val="auto"/>
                <w:sz w:val="18"/>
                <w:szCs w:val="18"/>
              </w:rPr>
            </w:pPr>
            <w:r w:rsidRPr="009D4650">
              <w:rPr>
                <w:color w:val="auto"/>
                <w:sz w:val="18"/>
                <w:szCs w:val="18"/>
              </w:rPr>
              <w:t>Vitální indikace- 30 minut, statim + normál – 120 minut</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980" w:type="dxa"/>
          </w:tcPr>
          <w:p w:rsidR="001349C0" w:rsidRPr="009D4650" w:rsidRDefault="001349C0" w:rsidP="00AC51FD">
            <w:pPr>
              <w:spacing w:line="240" w:lineRule="auto"/>
              <w:rPr>
                <w:color w:val="auto"/>
                <w:sz w:val="18"/>
                <w:szCs w:val="18"/>
              </w:rPr>
            </w:pPr>
          </w:p>
        </w:tc>
      </w:tr>
      <w:tr w:rsidR="001349C0" w:rsidRPr="009D4650" w:rsidTr="00930CEF">
        <w:tc>
          <w:tcPr>
            <w:tcW w:w="1548" w:type="dxa"/>
            <w:gridSpan w:val="2"/>
          </w:tcPr>
          <w:p w:rsidR="001349C0" w:rsidRPr="009D4650" w:rsidRDefault="001349C0" w:rsidP="00AC51FD">
            <w:pPr>
              <w:spacing w:line="240" w:lineRule="auto"/>
              <w:rPr>
                <w:color w:val="auto"/>
                <w:sz w:val="18"/>
                <w:szCs w:val="18"/>
              </w:rPr>
            </w:pPr>
            <w:r w:rsidRPr="009D4650">
              <w:rPr>
                <w:color w:val="auto"/>
                <w:sz w:val="18"/>
                <w:szCs w:val="18"/>
              </w:rPr>
              <w:t>Diferenciál leukocytů – mikroskopicky</w:t>
            </w:r>
          </w:p>
          <w:p w:rsidR="001349C0" w:rsidRPr="009D4650" w:rsidRDefault="001349C0" w:rsidP="00AC51FD">
            <w:pPr>
              <w:spacing w:line="240" w:lineRule="auto"/>
              <w:rPr>
                <w:color w:val="auto"/>
                <w:sz w:val="18"/>
                <w:szCs w:val="18"/>
              </w:rPr>
            </w:pPr>
          </w:p>
        </w:tc>
        <w:tc>
          <w:tcPr>
            <w:tcW w:w="1260" w:type="dxa"/>
            <w:gridSpan w:val="2"/>
            <w:shd w:val="clear" w:color="auto" w:fill="CC99FF"/>
          </w:tcPr>
          <w:p w:rsidR="001349C0" w:rsidRPr="009D4650" w:rsidRDefault="001349C0" w:rsidP="00AC51FD">
            <w:pPr>
              <w:spacing w:line="240" w:lineRule="auto"/>
              <w:rPr>
                <w:color w:val="auto"/>
                <w:sz w:val="18"/>
                <w:szCs w:val="18"/>
              </w:rPr>
            </w:pPr>
            <w:r w:rsidRPr="009D4650">
              <w:rPr>
                <w:color w:val="auto"/>
                <w:sz w:val="18"/>
                <w:szCs w:val="18"/>
              </w:rPr>
              <w:t>1x zkumavka žilní/ kapilární krve K3EDTA (fialový uzávěr)</w:t>
            </w:r>
          </w:p>
        </w:tc>
        <w:tc>
          <w:tcPr>
            <w:tcW w:w="900" w:type="dxa"/>
          </w:tcPr>
          <w:p w:rsidR="001349C0" w:rsidRPr="009D4650" w:rsidRDefault="001349C0" w:rsidP="00AC51FD">
            <w:pPr>
              <w:spacing w:line="240" w:lineRule="auto"/>
              <w:rPr>
                <w:color w:val="0000FF"/>
                <w:sz w:val="18"/>
                <w:szCs w:val="18"/>
              </w:rPr>
            </w:pPr>
            <w:r w:rsidRPr="009D4650">
              <w:rPr>
                <w:color w:val="auto"/>
                <w:sz w:val="18"/>
                <w:szCs w:val="18"/>
              </w:rPr>
              <w:t>ano</w:t>
            </w:r>
            <w:r w:rsidRPr="009D4650">
              <w:rPr>
                <w:color w:val="0000FF"/>
                <w:sz w:val="18"/>
                <w:szCs w:val="18"/>
              </w:rPr>
              <w:t>/ne</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440" w:type="dxa"/>
          </w:tcPr>
          <w:p w:rsidR="001349C0" w:rsidRPr="009D4650" w:rsidRDefault="008503FF" w:rsidP="00AC51FD">
            <w:pPr>
              <w:spacing w:line="240" w:lineRule="auto"/>
              <w:rPr>
                <w:color w:val="auto"/>
                <w:sz w:val="18"/>
                <w:szCs w:val="18"/>
              </w:rPr>
            </w:pPr>
            <w:r>
              <w:rPr>
                <w:color w:val="auto"/>
                <w:sz w:val="18"/>
                <w:szCs w:val="18"/>
              </w:rPr>
              <w:t>S</w:t>
            </w:r>
            <w:r w:rsidR="001349C0" w:rsidRPr="009D4650">
              <w:rPr>
                <w:color w:val="auto"/>
                <w:sz w:val="18"/>
                <w:szCs w:val="18"/>
              </w:rPr>
              <w:t>tatim do 3 hodin mimo pohotovostní službu), normál do 24 hodin</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 xml:space="preserve">úsek </w:t>
            </w:r>
            <w:r w:rsidRPr="009D4650">
              <w:rPr>
                <w:color w:val="0000FF"/>
                <w:sz w:val="18"/>
                <w:szCs w:val="18"/>
              </w:rPr>
              <w:t xml:space="preserve">rutinní </w:t>
            </w:r>
            <w:r w:rsidRPr="009D4650">
              <w:rPr>
                <w:color w:val="auto"/>
                <w:sz w:val="18"/>
                <w:szCs w:val="18"/>
              </w:rPr>
              <w:t>morfologie</w:t>
            </w:r>
          </w:p>
          <w:p w:rsidR="001349C0" w:rsidRPr="009D4650" w:rsidRDefault="001349C0" w:rsidP="00AC51FD">
            <w:pPr>
              <w:spacing w:line="240" w:lineRule="auto"/>
              <w:rPr>
                <w:color w:val="0000FF"/>
                <w:sz w:val="18"/>
                <w:szCs w:val="18"/>
              </w:rPr>
            </w:pPr>
            <w:r w:rsidRPr="009D4650">
              <w:rPr>
                <w:color w:val="0000FF"/>
                <w:sz w:val="18"/>
                <w:szCs w:val="18"/>
              </w:rPr>
              <w:t>5134</w:t>
            </w:r>
          </w:p>
        </w:tc>
        <w:tc>
          <w:tcPr>
            <w:tcW w:w="1980" w:type="dxa"/>
          </w:tcPr>
          <w:p w:rsidR="001349C0" w:rsidRPr="009D4650" w:rsidRDefault="001349C0" w:rsidP="00AC51FD">
            <w:pPr>
              <w:spacing w:line="240" w:lineRule="auto"/>
              <w:rPr>
                <w:color w:val="auto"/>
                <w:sz w:val="18"/>
                <w:szCs w:val="18"/>
              </w:rPr>
            </w:pPr>
          </w:p>
        </w:tc>
      </w:tr>
      <w:tr w:rsidR="001349C0" w:rsidRPr="009D4650" w:rsidTr="00930CEF">
        <w:tc>
          <w:tcPr>
            <w:tcW w:w="1548" w:type="dxa"/>
            <w:gridSpan w:val="2"/>
          </w:tcPr>
          <w:p w:rsidR="001349C0" w:rsidRPr="009D4650" w:rsidRDefault="001349C0" w:rsidP="001349C0">
            <w:pPr>
              <w:spacing w:line="240" w:lineRule="auto"/>
              <w:jc w:val="left"/>
              <w:rPr>
                <w:color w:val="auto"/>
                <w:sz w:val="18"/>
                <w:szCs w:val="18"/>
              </w:rPr>
            </w:pPr>
            <w:r w:rsidRPr="009D4650">
              <w:rPr>
                <w:color w:val="auto"/>
                <w:sz w:val="18"/>
                <w:szCs w:val="18"/>
              </w:rPr>
              <w:t>ESR – erytrocytární sedimentační poměr</w:t>
            </w:r>
          </w:p>
        </w:tc>
        <w:tc>
          <w:tcPr>
            <w:tcW w:w="1260" w:type="dxa"/>
            <w:gridSpan w:val="2"/>
            <w:shd w:val="clear" w:color="auto" w:fill="CC99FF"/>
          </w:tcPr>
          <w:p w:rsidR="001349C0" w:rsidRPr="009D4650" w:rsidRDefault="001349C0" w:rsidP="001349C0">
            <w:pPr>
              <w:spacing w:line="240" w:lineRule="auto"/>
              <w:rPr>
                <w:color w:val="auto"/>
                <w:sz w:val="18"/>
                <w:szCs w:val="18"/>
              </w:rPr>
            </w:pPr>
            <w:r w:rsidRPr="009D4650">
              <w:rPr>
                <w:color w:val="auto"/>
                <w:sz w:val="18"/>
                <w:szCs w:val="18"/>
              </w:rPr>
              <w:t>1x zkumavka žilní/ kapilární krve K3EDTA (fialový uzávěr)</w:t>
            </w:r>
          </w:p>
        </w:tc>
        <w:tc>
          <w:tcPr>
            <w:tcW w:w="900" w:type="dxa"/>
          </w:tcPr>
          <w:p w:rsidR="001349C0" w:rsidRPr="009D4650" w:rsidRDefault="001349C0" w:rsidP="001349C0">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1349C0">
            <w:pPr>
              <w:spacing w:line="240" w:lineRule="auto"/>
              <w:rPr>
                <w:color w:val="auto"/>
                <w:sz w:val="18"/>
                <w:szCs w:val="18"/>
              </w:rPr>
            </w:pPr>
            <w:r w:rsidRPr="009D4650">
              <w:rPr>
                <w:color w:val="auto"/>
                <w:sz w:val="18"/>
                <w:szCs w:val="18"/>
              </w:rPr>
              <w:t>ano</w:t>
            </w:r>
          </w:p>
        </w:tc>
        <w:tc>
          <w:tcPr>
            <w:tcW w:w="1440" w:type="dxa"/>
          </w:tcPr>
          <w:p w:rsidR="001349C0" w:rsidRPr="009D4650" w:rsidRDefault="008503FF" w:rsidP="001349C0">
            <w:pPr>
              <w:spacing w:line="240" w:lineRule="auto"/>
              <w:rPr>
                <w:color w:val="auto"/>
                <w:sz w:val="18"/>
                <w:szCs w:val="18"/>
              </w:rPr>
            </w:pPr>
            <w:r>
              <w:rPr>
                <w:color w:val="auto"/>
                <w:sz w:val="18"/>
                <w:szCs w:val="18"/>
              </w:rPr>
              <w:t>V</w:t>
            </w:r>
            <w:r w:rsidR="001349C0" w:rsidRPr="009D4650">
              <w:rPr>
                <w:color w:val="auto"/>
                <w:sz w:val="18"/>
                <w:szCs w:val="18"/>
              </w:rPr>
              <w:t>itální indikace do 30 minut, statim do 120 min, normál do 24 hodin</w:t>
            </w:r>
          </w:p>
        </w:tc>
        <w:tc>
          <w:tcPr>
            <w:tcW w:w="1080" w:type="dxa"/>
          </w:tcPr>
          <w:p w:rsidR="001349C0" w:rsidRPr="009D4650" w:rsidRDefault="001349C0" w:rsidP="001349C0">
            <w:pPr>
              <w:spacing w:line="240" w:lineRule="auto"/>
              <w:rPr>
                <w:color w:val="auto"/>
                <w:sz w:val="18"/>
                <w:szCs w:val="18"/>
              </w:rPr>
            </w:pPr>
            <w:r w:rsidRPr="009D4650">
              <w:rPr>
                <w:color w:val="auto"/>
                <w:sz w:val="18"/>
                <w:szCs w:val="18"/>
              </w:rPr>
              <w:t>OKH</w:t>
            </w:r>
          </w:p>
          <w:p w:rsidR="001349C0" w:rsidRPr="009D4650" w:rsidRDefault="001349C0" w:rsidP="001349C0">
            <w:pPr>
              <w:spacing w:line="240" w:lineRule="auto"/>
              <w:rPr>
                <w:color w:val="auto"/>
                <w:sz w:val="18"/>
                <w:szCs w:val="18"/>
              </w:rPr>
            </w:pPr>
            <w:r w:rsidRPr="009D4650">
              <w:rPr>
                <w:color w:val="auto"/>
                <w:sz w:val="18"/>
                <w:szCs w:val="18"/>
              </w:rPr>
              <w:t>úsek krevních obrazů, 5132, 5134</w:t>
            </w:r>
          </w:p>
        </w:tc>
        <w:tc>
          <w:tcPr>
            <w:tcW w:w="1980" w:type="dxa"/>
          </w:tcPr>
          <w:p w:rsidR="001349C0" w:rsidRPr="009D4650" w:rsidRDefault="001349C0" w:rsidP="001349C0">
            <w:pPr>
              <w:spacing w:line="240" w:lineRule="auto"/>
              <w:rPr>
                <w:color w:val="auto"/>
                <w:sz w:val="18"/>
                <w:szCs w:val="18"/>
              </w:rPr>
            </w:pPr>
          </w:p>
        </w:tc>
      </w:tr>
      <w:tr w:rsidR="001349C0" w:rsidRPr="009D4650" w:rsidTr="00930CEF">
        <w:tc>
          <w:tcPr>
            <w:tcW w:w="1548" w:type="dxa"/>
            <w:gridSpan w:val="2"/>
          </w:tcPr>
          <w:p w:rsidR="001349C0" w:rsidRPr="009D4650" w:rsidRDefault="001349C0" w:rsidP="00F439E3">
            <w:pPr>
              <w:spacing w:line="240" w:lineRule="auto"/>
              <w:jc w:val="left"/>
              <w:rPr>
                <w:color w:val="auto"/>
                <w:sz w:val="18"/>
                <w:szCs w:val="18"/>
              </w:rPr>
            </w:pPr>
            <w:r w:rsidRPr="009D4650">
              <w:rPr>
                <w:color w:val="auto"/>
                <w:sz w:val="18"/>
                <w:szCs w:val="18"/>
              </w:rPr>
              <w:t>Edoxaban – stanovení hladiny léku Lixiana</w:t>
            </w:r>
          </w:p>
          <w:p w:rsidR="001349C0" w:rsidRPr="009D4650" w:rsidRDefault="001349C0" w:rsidP="0028390C">
            <w:pPr>
              <w:spacing w:line="240" w:lineRule="auto"/>
              <w:rPr>
                <w:b/>
                <w:color w:val="auto"/>
                <w:sz w:val="18"/>
                <w:szCs w:val="18"/>
              </w:rPr>
            </w:pPr>
          </w:p>
        </w:tc>
        <w:tc>
          <w:tcPr>
            <w:tcW w:w="1260" w:type="dxa"/>
            <w:gridSpan w:val="2"/>
            <w:shd w:val="clear" w:color="auto" w:fill="0099FF"/>
          </w:tcPr>
          <w:p w:rsidR="001349C0" w:rsidRPr="009D4650" w:rsidRDefault="001349C0" w:rsidP="00AC51FD">
            <w:pPr>
              <w:spacing w:line="240" w:lineRule="auto"/>
              <w:rPr>
                <w:color w:val="auto"/>
                <w:sz w:val="18"/>
                <w:szCs w:val="18"/>
              </w:rPr>
            </w:pPr>
            <w:r w:rsidRPr="009D4650">
              <w:rPr>
                <w:color w:val="auto"/>
                <w:sz w:val="18"/>
                <w:szCs w:val="18"/>
              </w:rPr>
              <w:t>1x zkumavka s 3,2 % citrátem sodným (modrá zátka)</w:t>
            </w:r>
          </w:p>
        </w:tc>
        <w:tc>
          <w:tcPr>
            <w:tcW w:w="900" w:type="dxa"/>
          </w:tcPr>
          <w:p w:rsidR="001349C0" w:rsidRPr="00FA6301" w:rsidRDefault="00FA6301" w:rsidP="009048CA">
            <w:pPr>
              <w:spacing w:line="240" w:lineRule="auto"/>
              <w:rPr>
                <w:color w:val="0000FF"/>
                <w:sz w:val="18"/>
                <w:szCs w:val="18"/>
              </w:rPr>
            </w:pPr>
            <w:r w:rsidRPr="00FA6301">
              <w:rPr>
                <w:color w:val="0000FF"/>
                <w:sz w:val="18"/>
                <w:szCs w:val="18"/>
              </w:rPr>
              <w:t>ano</w:t>
            </w:r>
          </w:p>
        </w:tc>
        <w:tc>
          <w:tcPr>
            <w:tcW w:w="1080" w:type="dxa"/>
          </w:tcPr>
          <w:p w:rsidR="001349C0" w:rsidRPr="009D4650" w:rsidRDefault="001349C0" w:rsidP="009048CA">
            <w:pPr>
              <w:spacing w:line="240" w:lineRule="auto"/>
              <w:rPr>
                <w:color w:val="auto"/>
                <w:sz w:val="18"/>
                <w:szCs w:val="18"/>
              </w:rPr>
            </w:pPr>
            <w:r w:rsidRPr="009D4650">
              <w:rPr>
                <w:color w:val="auto"/>
                <w:sz w:val="18"/>
                <w:szCs w:val="18"/>
              </w:rPr>
              <w:t>ano</w:t>
            </w:r>
          </w:p>
        </w:tc>
        <w:tc>
          <w:tcPr>
            <w:tcW w:w="1440" w:type="dxa"/>
          </w:tcPr>
          <w:p w:rsidR="001349C0" w:rsidRPr="009D4650" w:rsidRDefault="008503FF" w:rsidP="009048CA">
            <w:pPr>
              <w:spacing w:line="240" w:lineRule="auto"/>
              <w:rPr>
                <w:color w:val="auto"/>
                <w:sz w:val="18"/>
                <w:szCs w:val="18"/>
              </w:rPr>
            </w:pPr>
            <w:r>
              <w:rPr>
                <w:color w:val="auto"/>
                <w:sz w:val="18"/>
                <w:szCs w:val="18"/>
              </w:rPr>
              <w:t>S</w:t>
            </w:r>
            <w:r w:rsidR="001349C0" w:rsidRPr="009D4650">
              <w:rPr>
                <w:color w:val="auto"/>
                <w:sz w:val="18"/>
                <w:szCs w:val="18"/>
              </w:rPr>
              <w:t xml:space="preserve">tatim + normál – </w:t>
            </w:r>
          </w:p>
          <w:p w:rsidR="001349C0" w:rsidRPr="009D4650" w:rsidRDefault="001349C0" w:rsidP="009048CA">
            <w:pPr>
              <w:spacing w:line="240" w:lineRule="auto"/>
              <w:rPr>
                <w:color w:val="auto"/>
                <w:sz w:val="18"/>
                <w:szCs w:val="18"/>
              </w:rPr>
            </w:pPr>
            <w:r w:rsidRPr="009D4650">
              <w:rPr>
                <w:color w:val="auto"/>
                <w:sz w:val="18"/>
                <w:szCs w:val="18"/>
              </w:rPr>
              <w:t>120 minut</w:t>
            </w:r>
          </w:p>
        </w:tc>
        <w:tc>
          <w:tcPr>
            <w:tcW w:w="1080" w:type="dxa"/>
          </w:tcPr>
          <w:p w:rsidR="001349C0" w:rsidRPr="009D4650" w:rsidRDefault="001349C0" w:rsidP="009048CA">
            <w:pPr>
              <w:spacing w:line="240" w:lineRule="auto"/>
              <w:rPr>
                <w:color w:val="auto"/>
                <w:sz w:val="18"/>
                <w:szCs w:val="18"/>
              </w:rPr>
            </w:pPr>
            <w:r w:rsidRPr="009D4650">
              <w:rPr>
                <w:color w:val="auto"/>
                <w:sz w:val="18"/>
                <w:szCs w:val="18"/>
              </w:rPr>
              <w:t>OKH</w:t>
            </w:r>
          </w:p>
          <w:p w:rsidR="001349C0" w:rsidRPr="009D4650" w:rsidRDefault="001349C0" w:rsidP="009048CA">
            <w:pPr>
              <w:spacing w:line="240" w:lineRule="auto"/>
              <w:rPr>
                <w:color w:val="auto"/>
                <w:sz w:val="18"/>
                <w:szCs w:val="18"/>
              </w:rPr>
            </w:pPr>
            <w:r w:rsidRPr="009D4650">
              <w:rPr>
                <w:color w:val="auto"/>
                <w:sz w:val="18"/>
                <w:szCs w:val="18"/>
              </w:rPr>
              <w:t>Úsek koagulací 5136</w:t>
            </w:r>
          </w:p>
        </w:tc>
        <w:tc>
          <w:tcPr>
            <w:tcW w:w="1980" w:type="dxa"/>
          </w:tcPr>
          <w:p w:rsidR="001349C0" w:rsidRPr="009D4650" w:rsidRDefault="001349C0" w:rsidP="00616D8C">
            <w:pPr>
              <w:spacing w:line="240" w:lineRule="auto"/>
              <w:rPr>
                <w:color w:val="auto"/>
                <w:sz w:val="18"/>
                <w:szCs w:val="18"/>
              </w:rPr>
            </w:pPr>
            <w:r w:rsidRPr="009D4650">
              <w:rPr>
                <w:color w:val="auto"/>
                <w:sz w:val="18"/>
                <w:szCs w:val="18"/>
              </w:rPr>
              <w:t>Test není vhodný ke stanovení hladiny apixabanu</w:t>
            </w:r>
          </w:p>
        </w:tc>
      </w:tr>
      <w:tr w:rsidR="001349C0" w:rsidRPr="009D4650" w:rsidTr="00930CEF">
        <w:tc>
          <w:tcPr>
            <w:tcW w:w="1548" w:type="dxa"/>
            <w:gridSpan w:val="2"/>
          </w:tcPr>
          <w:p w:rsidR="001349C0" w:rsidRPr="009D4650" w:rsidRDefault="001349C0" w:rsidP="00AC51FD">
            <w:pPr>
              <w:spacing w:line="240" w:lineRule="auto"/>
              <w:rPr>
                <w:color w:val="auto"/>
                <w:sz w:val="18"/>
                <w:szCs w:val="18"/>
              </w:rPr>
            </w:pPr>
            <w:bookmarkStart w:id="242" w:name="_Toc294245427"/>
            <w:r w:rsidRPr="009D4650">
              <w:rPr>
                <w:color w:val="auto"/>
                <w:sz w:val="18"/>
                <w:szCs w:val="18"/>
              </w:rPr>
              <w:t>Faktor II</w:t>
            </w:r>
            <w:bookmarkEnd w:id="242"/>
          </w:p>
        </w:tc>
        <w:tc>
          <w:tcPr>
            <w:tcW w:w="1260" w:type="dxa"/>
            <w:gridSpan w:val="2"/>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90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440" w:type="dxa"/>
          </w:tcPr>
          <w:p w:rsidR="001349C0" w:rsidRPr="009D4650" w:rsidRDefault="001349C0" w:rsidP="00FA72A5">
            <w:pPr>
              <w:spacing w:line="240" w:lineRule="auto"/>
              <w:rPr>
                <w:color w:val="auto"/>
                <w:sz w:val="18"/>
                <w:szCs w:val="18"/>
              </w:rPr>
            </w:pPr>
            <w:r w:rsidRPr="009D4650">
              <w:rPr>
                <w:color w:val="auto"/>
                <w:sz w:val="18"/>
                <w:szCs w:val="18"/>
              </w:rPr>
              <w:t xml:space="preserve">Vitální indikace- 60 minut, statim - 120 minut, normál 1x měsíčně </w:t>
            </w:r>
          </w:p>
          <w:p w:rsidR="001349C0" w:rsidRPr="009D4650" w:rsidRDefault="001349C0" w:rsidP="00FA72A5">
            <w:pPr>
              <w:spacing w:line="240" w:lineRule="auto"/>
              <w:rPr>
                <w:color w:val="auto"/>
                <w:sz w:val="18"/>
                <w:szCs w:val="18"/>
              </w:rPr>
            </w:pP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980" w:type="dxa"/>
          </w:tcPr>
          <w:p w:rsidR="001349C0" w:rsidRPr="009D4650" w:rsidRDefault="001349C0" w:rsidP="00AC51FD">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1349C0" w:rsidRPr="009D4650" w:rsidTr="001349C0">
        <w:trPr>
          <w:trHeight w:val="1098"/>
        </w:trPr>
        <w:tc>
          <w:tcPr>
            <w:tcW w:w="1548" w:type="dxa"/>
            <w:gridSpan w:val="2"/>
          </w:tcPr>
          <w:p w:rsidR="001349C0" w:rsidRPr="009D4650" w:rsidRDefault="001349C0" w:rsidP="00AC51FD">
            <w:pPr>
              <w:spacing w:line="240" w:lineRule="auto"/>
              <w:rPr>
                <w:color w:val="auto"/>
                <w:sz w:val="18"/>
                <w:szCs w:val="18"/>
              </w:rPr>
            </w:pPr>
            <w:r w:rsidRPr="009D4650">
              <w:rPr>
                <w:color w:val="auto"/>
                <w:sz w:val="18"/>
                <w:szCs w:val="18"/>
              </w:rPr>
              <w:t>Faktor V</w:t>
            </w:r>
            <w:r w:rsidRPr="009D4650">
              <w:rPr>
                <w:color w:val="auto"/>
                <w:sz w:val="18"/>
                <w:szCs w:val="18"/>
              </w:rPr>
              <w:tab/>
            </w:r>
          </w:p>
        </w:tc>
        <w:tc>
          <w:tcPr>
            <w:tcW w:w="1260" w:type="dxa"/>
            <w:gridSpan w:val="2"/>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90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440" w:type="dxa"/>
          </w:tcPr>
          <w:p w:rsidR="001349C0" w:rsidRPr="009D4650" w:rsidRDefault="001349C0" w:rsidP="00AC51FD">
            <w:pPr>
              <w:spacing w:line="240" w:lineRule="auto"/>
              <w:rPr>
                <w:color w:val="auto"/>
                <w:sz w:val="18"/>
                <w:szCs w:val="18"/>
              </w:rPr>
            </w:pPr>
            <w:r w:rsidRPr="009D4650">
              <w:rPr>
                <w:color w:val="auto"/>
                <w:sz w:val="18"/>
                <w:szCs w:val="18"/>
              </w:rPr>
              <w:t>Vitální indikace- 60 minut, statim - 120 minut, normál 1x měsíčně</w:t>
            </w:r>
          </w:p>
          <w:p w:rsidR="001349C0" w:rsidRPr="009D4650" w:rsidRDefault="001349C0" w:rsidP="00AC51FD">
            <w:pPr>
              <w:spacing w:line="240" w:lineRule="auto"/>
              <w:rPr>
                <w:color w:val="auto"/>
                <w:sz w:val="18"/>
                <w:szCs w:val="18"/>
              </w:rPr>
            </w:pP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980" w:type="dxa"/>
          </w:tcPr>
          <w:p w:rsidR="001349C0" w:rsidRPr="009D4650" w:rsidRDefault="001349C0" w:rsidP="00AC51FD">
            <w:pPr>
              <w:spacing w:line="240" w:lineRule="auto"/>
              <w:rPr>
                <w:color w:val="auto"/>
              </w:rPr>
            </w:pPr>
            <w:r w:rsidRPr="009D4650">
              <w:rPr>
                <w:color w:val="auto"/>
                <w:sz w:val="18"/>
                <w:szCs w:val="18"/>
              </w:rPr>
              <w:t>Indikaci tohoto vyšetření jako vitální indikace nebo statim je nutné domluvit na úseku koagulací.</w:t>
            </w:r>
          </w:p>
        </w:tc>
      </w:tr>
      <w:tr w:rsidR="001349C0" w:rsidRPr="009D4650" w:rsidTr="00930CEF">
        <w:tc>
          <w:tcPr>
            <w:tcW w:w="1548" w:type="dxa"/>
            <w:gridSpan w:val="2"/>
          </w:tcPr>
          <w:p w:rsidR="001349C0" w:rsidRPr="009D4650" w:rsidRDefault="001349C0" w:rsidP="00AC51FD">
            <w:pPr>
              <w:spacing w:line="240" w:lineRule="auto"/>
              <w:rPr>
                <w:color w:val="auto"/>
                <w:sz w:val="18"/>
                <w:szCs w:val="18"/>
              </w:rPr>
            </w:pPr>
            <w:r w:rsidRPr="009D4650">
              <w:rPr>
                <w:color w:val="auto"/>
                <w:sz w:val="18"/>
                <w:szCs w:val="18"/>
              </w:rPr>
              <w:t>Faktor VII</w:t>
            </w:r>
            <w:r w:rsidRPr="009D4650">
              <w:rPr>
                <w:color w:val="auto"/>
                <w:sz w:val="18"/>
                <w:szCs w:val="18"/>
              </w:rPr>
              <w:tab/>
            </w:r>
          </w:p>
        </w:tc>
        <w:tc>
          <w:tcPr>
            <w:tcW w:w="1260" w:type="dxa"/>
            <w:gridSpan w:val="2"/>
            <w:shd w:val="clear" w:color="auto" w:fill="3399FF"/>
          </w:tcPr>
          <w:p w:rsidR="001349C0" w:rsidRPr="009D4650" w:rsidRDefault="001349C0" w:rsidP="00244D43">
            <w:pPr>
              <w:spacing w:line="240" w:lineRule="auto"/>
              <w:jc w:val="left"/>
              <w:rPr>
                <w:color w:val="auto"/>
                <w:sz w:val="18"/>
                <w:szCs w:val="18"/>
              </w:rPr>
            </w:pPr>
            <w:r w:rsidRPr="009D4650">
              <w:rPr>
                <w:color w:val="auto"/>
                <w:sz w:val="18"/>
                <w:szCs w:val="18"/>
              </w:rPr>
              <w:t>1x zkumavka s 3,2 % citrátem sodným (modrá zátka)</w:t>
            </w:r>
          </w:p>
        </w:tc>
        <w:tc>
          <w:tcPr>
            <w:tcW w:w="900" w:type="dxa"/>
          </w:tcPr>
          <w:p w:rsidR="001349C0" w:rsidRPr="009D4650" w:rsidRDefault="001349C0" w:rsidP="00AC51FD">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ne</w:t>
            </w:r>
          </w:p>
        </w:tc>
        <w:tc>
          <w:tcPr>
            <w:tcW w:w="1440" w:type="dxa"/>
          </w:tcPr>
          <w:p w:rsidR="001349C0" w:rsidRPr="009D4650" w:rsidRDefault="001349C0" w:rsidP="00AC51FD">
            <w:pPr>
              <w:spacing w:line="240" w:lineRule="auto"/>
              <w:rPr>
                <w:color w:val="auto"/>
                <w:sz w:val="18"/>
                <w:szCs w:val="18"/>
              </w:rPr>
            </w:pPr>
            <w:r w:rsidRPr="009D4650">
              <w:rPr>
                <w:color w:val="auto"/>
                <w:sz w:val="18"/>
                <w:szCs w:val="18"/>
              </w:rPr>
              <w:t>Vitální indikace- 60 minut, statim - 120 minut, normál 1x měsíčně</w:t>
            </w:r>
          </w:p>
        </w:tc>
        <w:tc>
          <w:tcPr>
            <w:tcW w:w="1080" w:type="dxa"/>
          </w:tcPr>
          <w:p w:rsidR="001349C0" w:rsidRPr="009D4650" w:rsidRDefault="001349C0" w:rsidP="00AC51FD">
            <w:pPr>
              <w:spacing w:line="240" w:lineRule="auto"/>
              <w:rPr>
                <w:color w:val="auto"/>
                <w:sz w:val="18"/>
                <w:szCs w:val="18"/>
              </w:rPr>
            </w:pPr>
            <w:r w:rsidRPr="009D4650">
              <w:rPr>
                <w:color w:val="auto"/>
                <w:sz w:val="18"/>
                <w:szCs w:val="18"/>
              </w:rPr>
              <w:t>OKH</w:t>
            </w:r>
          </w:p>
          <w:p w:rsidR="001349C0" w:rsidRPr="009D4650" w:rsidRDefault="001349C0" w:rsidP="00AC51FD">
            <w:pPr>
              <w:spacing w:line="240" w:lineRule="auto"/>
              <w:rPr>
                <w:color w:val="auto"/>
                <w:sz w:val="18"/>
                <w:szCs w:val="18"/>
              </w:rPr>
            </w:pPr>
            <w:r w:rsidRPr="009D4650">
              <w:rPr>
                <w:color w:val="auto"/>
                <w:sz w:val="18"/>
                <w:szCs w:val="18"/>
              </w:rPr>
              <w:t>Úsek koagulací 5136</w:t>
            </w:r>
          </w:p>
        </w:tc>
        <w:tc>
          <w:tcPr>
            <w:tcW w:w="1980" w:type="dxa"/>
          </w:tcPr>
          <w:p w:rsidR="001349C0" w:rsidRPr="009D4650" w:rsidRDefault="001349C0" w:rsidP="00AC51FD">
            <w:pPr>
              <w:spacing w:line="240" w:lineRule="auto"/>
              <w:rPr>
                <w:color w:val="auto"/>
              </w:rPr>
            </w:pPr>
            <w:r w:rsidRPr="009D4650">
              <w:rPr>
                <w:color w:val="auto"/>
                <w:sz w:val="18"/>
                <w:szCs w:val="18"/>
              </w:rPr>
              <w:t>Indikaci tohoto vyšetření jako vitální indikace nebo statim je nutné domluvit na úseku koagulací.</w:t>
            </w:r>
          </w:p>
        </w:tc>
      </w:tr>
      <w:tr w:rsidR="001349C0" w:rsidRPr="009D4650" w:rsidTr="00930CEF">
        <w:tc>
          <w:tcPr>
            <w:tcW w:w="1548" w:type="dxa"/>
            <w:gridSpan w:val="2"/>
          </w:tcPr>
          <w:p w:rsidR="001349C0" w:rsidRPr="009D4650" w:rsidRDefault="001349C0" w:rsidP="00ED2CD3">
            <w:pPr>
              <w:spacing w:line="240" w:lineRule="auto"/>
              <w:rPr>
                <w:color w:val="auto"/>
                <w:sz w:val="18"/>
                <w:szCs w:val="18"/>
              </w:rPr>
            </w:pPr>
            <w:r w:rsidRPr="009D4650">
              <w:rPr>
                <w:color w:val="auto"/>
                <w:sz w:val="18"/>
                <w:szCs w:val="18"/>
              </w:rPr>
              <w:t>Faktor VIII</w:t>
            </w:r>
            <w:r w:rsidRPr="009D4650">
              <w:rPr>
                <w:color w:val="auto"/>
                <w:sz w:val="18"/>
                <w:szCs w:val="18"/>
              </w:rPr>
              <w:tab/>
            </w:r>
          </w:p>
        </w:tc>
        <w:tc>
          <w:tcPr>
            <w:tcW w:w="1260" w:type="dxa"/>
            <w:gridSpan w:val="2"/>
            <w:shd w:val="clear" w:color="auto" w:fill="3399FF"/>
          </w:tcPr>
          <w:p w:rsidR="001349C0" w:rsidRPr="009D4650" w:rsidRDefault="001349C0" w:rsidP="00ED2CD3">
            <w:pPr>
              <w:spacing w:line="240" w:lineRule="auto"/>
              <w:jc w:val="left"/>
              <w:rPr>
                <w:color w:val="auto"/>
                <w:sz w:val="18"/>
                <w:szCs w:val="18"/>
              </w:rPr>
            </w:pPr>
            <w:r w:rsidRPr="009D4650">
              <w:rPr>
                <w:color w:val="auto"/>
                <w:sz w:val="18"/>
                <w:szCs w:val="18"/>
              </w:rPr>
              <w:t>1x zkumavka s 3,2 % citrátem sodným (modrá zátka)</w:t>
            </w:r>
          </w:p>
        </w:tc>
        <w:tc>
          <w:tcPr>
            <w:tcW w:w="900" w:type="dxa"/>
          </w:tcPr>
          <w:p w:rsidR="001349C0" w:rsidRPr="009D4650" w:rsidRDefault="001349C0" w:rsidP="00ED2CD3">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ED2CD3">
            <w:pPr>
              <w:spacing w:line="240" w:lineRule="auto"/>
              <w:rPr>
                <w:color w:val="auto"/>
                <w:sz w:val="18"/>
                <w:szCs w:val="18"/>
              </w:rPr>
            </w:pPr>
            <w:r w:rsidRPr="009D4650">
              <w:rPr>
                <w:color w:val="auto"/>
                <w:sz w:val="18"/>
                <w:szCs w:val="18"/>
              </w:rPr>
              <w:t>ano</w:t>
            </w:r>
          </w:p>
        </w:tc>
        <w:tc>
          <w:tcPr>
            <w:tcW w:w="1440" w:type="dxa"/>
          </w:tcPr>
          <w:p w:rsidR="001349C0" w:rsidRPr="009D4650" w:rsidRDefault="001349C0" w:rsidP="00ED2CD3">
            <w:pPr>
              <w:spacing w:line="240" w:lineRule="auto"/>
              <w:rPr>
                <w:color w:val="auto"/>
                <w:sz w:val="18"/>
                <w:szCs w:val="18"/>
              </w:rPr>
            </w:pPr>
            <w:r w:rsidRPr="009D4650">
              <w:rPr>
                <w:color w:val="auto"/>
                <w:sz w:val="18"/>
                <w:szCs w:val="18"/>
              </w:rPr>
              <w:t>Vitální indikace- 60 minut, statim - 120 minut, normál 1x týdně ve čtvrtek</w:t>
            </w:r>
          </w:p>
        </w:tc>
        <w:tc>
          <w:tcPr>
            <w:tcW w:w="1080" w:type="dxa"/>
          </w:tcPr>
          <w:p w:rsidR="001349C0" w:rsidRPr="009D4650" w:rsidRDefault="001349C0" w:rsidP="00ED2CD3">
            <w:pPr>
              <w:spacing w:line="240" w:lineRule="auto"/>
              <w:rPr>
                <w:color w:val="auto"/>
                <w:sz w:val="18"/>
                <w:szCs w:val="18"/>
              </w:rPr>
            </w:pPr>
            <w:r w:rsidRPr="009D4650">
              <w:rPr>
                <w:color w:val="auto"/>
                <w:sz w:val="18"/>
                <w:szCs w:val="18"/>
              </w:rPr>
              <w:t>OKH</w:t>
            </w:r>
          </w:p>
          <w:p w:rsidR="001349C0" w:rsidRPr="009D4650" w:rsidRDefault="001349C0" w:rsidP="00ED2CD3">
            <w:pPr>
              <w:spacing w:line="240" w:lineRule="auto"/>
              <w:rPr>
                <w:color w:val="auto"/>
                <w:sz w:val="18"/>
                <w:szCs w:val="18"/>
              </w:rPr>
            </w:pPr>
            <w:r w:rsidRPr="009D4650">
              <w:rPr>
                <w:color w:val="auto"/>
                <w:sz w:val="18"/>
                <w:szCs w:val="18"/>
              </w:rPr>
              <w:t>Úsek koagulací 5136</w:t>
            </w:r>
          </w:p>
        </w:tc>
        <w:tc>
          <w:tcPr>
            <w:tcW w:w="1980" w:type="dxa"/>
          </w:tcPr>
          <w:p w:rsidR="001349C0" w:rsidRPr="009D4650" w:rsidRDefault="001349C0" w:rsidP="00ED2CD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p w:rsidR="001349C0" w:rsidRPr="009D4650" w:rsidRDefault="001349C0" w:rsidP="00ED2CD3">
            <w:pPr>
              <w:spacing w:line="240" w:lineRule="auto"/>
              <w:rPr>
                <w:color w:val="auto"/>
                <w:sz w:val="18"/>
                <w:szCs w:val="18"/>
              </w:rPr>
            </w:pPr>
          </w:p>
        </w:tc>
      </w:tr>
      <w:tr w:rsidR="001349C0" w:rsidRPr="009D4650" w:rsidTr="00161E42">
        <w:tc>
          <w:tcPr>
            <w:tcW w:w="1526" w:type="dxa"/>
          </w:tcPr>
          <w:p w:rsidR="001349C0" w:rsidRPr="009D4650" w:rsidRDefault="001349C0" w:rsidP="001349C0">
            <w:pPr>
              <w:spacing w:line="240" w:lineRule="auto"/>
              <w:rPr>
                <w:color w:val="auto"/>
                <w:sz w:val="18"/>
                <w:szCs w:val="18"/>
              </w:rPr>
            </w:pPr>
            <w:r w:rsidRPr="009D4650">
              <w:rPr>
                <w:color w:val="auto"/>
                <w:sz w:val="18"/>
                <w:szCs w:val="18"/>
              </w:rPr>
              <w:t xml:space="preserve">FaktorVIII- </w:t>
            </w:r>
            <w:r w:rsidR="00161E42" w:rsidRPr="009D4650">
              <w:rPr>
                <w:color w:val="auto"/>
                <w:sz w:val="18"/>
                <w:szCs w:val="18"/>
              </w:rPr>
              <w:t xml:space="preserve">   </w:t>
            </w:r>
            <w:r w:rsidRPr="009D4650">
              <w:rPr>
                <w:color w:val="auto"/>
                <w:sz w:val="18"/>
                <w:szCs w:val="18"/>
              </w:rPr>
              <w:t>chromogenní metodou</w:t>
            </w:r>
            <w:r w:rsidRPr="009D4650">
              <w:rPr>
                <w:color w:val="auto"/>
                <w:sz w:val="18"/>
                <w:szCs w:val="18"/>
              </w:rPr>
              <w:tab/>
            </w:r>
            <w:r w:rsidR="00161E42" w:rsidRPr="009D4650">
              <w:rPr>
                <w:color w:val="auto"/>
                <w:sz w:val="18"/>
                <w:szCs w:val="18"/>
              </w:rPr>
              <w:t xml:space="preserve">    </w:t>
            </w:r>
          </w:p>
        </w:tc>
        <w:tc>
          <w:tcPr>
            <w:tcW w:w="1276" w:type="dxa"/>
            <w:gridSpan w:val="2"/>
            <w:shd w:val="clear" w:color="auto" w:fill="3399FF"/>
          </w:tcPr>
          <w:p w:rsidR="001349C0" w:rsidRPr="009D4650" w:rsidRDefault="001349C0" w:rsidP="001349C0">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1349C0" w:rsidRPr="009D4650" w:rsidRDefault="001349C0" w:rsidP="001349C0">
            <w:pPr>
              <w:spacing w:line="240" w:lineRule="auto"/>
              <w:rPr>
                <w:color w:val="auto"/>
                <w:sz w:val="18"/>
                <w:szCs w:val="18"/>
              </w:rPr>
            </w:pPr>
            <w:r w:rsidRPr="009D4650">
              <w:rPr>
                <w:color w:val="auto"/>
                <w:sz w:val="18"/>
                <w:szCs w:val="18"/>
              </w:rPr>
              <w:t>ano</w:t>
            </w:r>
          </w:p>
        </w:tc>
        <w:tc>
          <w:tcPr>
            <w:tcW w:w="1080" w:type="dxa"/>
          </w:tcPr>
          <w:p w:rsidR="001349C0" w:rsidRPr="009D4650" w:rsidRDefault="001349C0" w:rsidP="001349C0">
            <w:pPr>
              <w:spacing w:line="240" w:lineRule="auto"/>
              <w:rPr>
                <w:color w:val="auto"/>
                <w:sz w:val="18"/>
                <w:szCs w:val="18"/>
              </w:rPr>
            </w:pPr>
            <w:r w:rsidRPr="009D4650">
              <w:rPr>
                <w:color w:val="auto"/>
                <w:sz w:val="18"/>
                <w:szCs w:val="18"/>
              </w:rPr>
              <w:t>ne</w:t>
            </w:r>
          </w:p>
        </w:tc>
        <w:tc>
          <w:tcPr>
            <w:tcW w:w="1440" w:type="dxa"/>
          </w:tcPr>
          <w:p w:rsidR="001349C0" w:rsidRPr="009D4650" w:rsidRDefault="001349C0" w:rsidP="001349C0">
            <w:pPr>
              <w:spacing w:line="240" w:lineRule="auto"/>
              <w:rPr>
                <w:color w:val="auto"/>
                <w:sz w:val="18"/>
                <w:szCs w:val="18"/>
              </w:rPr>
            </w:pPr>
            <w:r w:rsidRPr="009D4650">
              <w:rPr>
                <w:color w:val="auto"/>
                <w:sz w:val="18"/>
                <w:szCs w:val="18"/>
              </w:rPr>
              <w:t>Vitální indikace- 60 minut, statim - 120 minut, normál 1x měsíčně (při dostatečném množství vzroků)</w:t>
            </w:r>
          </w:p>
        </w:tc>
        <w:tc>
          <w:tcPr>
            <w:tcW w:w="1080" w:type="dxa"/>
          </w:tcPr>
          <w:p w:rsidR="001349C0" w:rsidRPr="009D4650" w:rsidRDefault="001349C0" w:rsidP="001349C0">
            <w:pPr>
              <w:spacing w:line="240" w:lineRule="auto"/>
              <w:rPr>
                <w:color w:val="auto"/>
                <w:sz w:val="18"/>
                <w:szCs w:val="18"/>
              </w:rPr>
            </w:pPr>
            <w:r w:rsidRPr="009D4650">
              <w:rPr>
                <w:color w:val="auto"/>
                <w:sz w:val="18"/>
                <w:szCs w:val="18"/>
              </w:rPr>
              <w:t>OKH</w:t>
            </w:r>
          </w:p>
          <w:p w:rsidR="001349C0" w:rsidRPr="009D4650" w:rsidRDefault="001349C0" w:rsidP="001349C0">
            <w:pPr>
              <w:spacing w:line="240" w:lineRule="auto"/>
              <w:rPr>
                <w:color w:val="auto"/>
                <w:sz w:val="18"/>
                <w:szCs w:val="18"/>
              </w:rPr>
            </w:pPr>
            <w:r w:rsidRPr="009D4650">
              <w:rPr>
                <w:color w:val="auto"/>
                <w:sz w:val="18"/>
                <w:szCs w:val="18"/>
              </w:rPr>
              <w:t>Úsek koagulací 5136</w:t>
            </w:r>
          </w:p>
        </w:tc>
        <w:tc>
          <w:tcPr>
            <w:tcW w:w="1980" w:type="dxa"/>
          </w:tcPr>
          <w:p w:rsidR="001349C0" w:rsidRPr="009D4650" w:rsidRDefault="001349C0" w:rsidP="00161E42">
            <w:pPr>
              <w:spacing w:line="240" w:lineRule="auto"/>
              <w:rPr>
                <w:color w:val="auto"/>
                <w:sz w:val="18"/>
                <w:szCs w:val="18"/>
              </w:rPr>
            </w:pPr>
            <w:r w:rsidRPr="009D4650">
              <w:rPr>
                <w:color w:val="auto"/>
                <w:sz w:val="18"/>
                <w:szCs w:val="18"/>
              </w:rPr>
              <w:t xml:space="preserve">Indikaci tohoto vyšetření jako vitální indikace nebo statim je nutné domluvit na úseku koagulací. </w:t>
            </w:r>
          </w:p>
          <w:p w:rsidR="00161E42" w:rsidRPr="009D4650" w:rsidRDefault="00161E42" w:rsidP="00161E42">
            <w:pPr>
              <w:spacing w:line="240" w:lineRule="auto"/>
              <w:rPr>
                <w:color w:val="auto"/>
                <w:sz w:val="18"/>
                <w:szCs w:val="18"/>
              </w:rPr>
            </w:pPr>
          </w:p>
          <w:p w:rsidR="00161E42" w:rsidRPr="009D4650" w:rsidRDefault="00161E42" w:rsidP="00161E42">
            <w:pPr>
              <w:spacing w:line="240" w:lineRule="auto"/>
              <w:rPr>
                <w:color w:val="auto"/>
                <w:sz w:val="18"/>
                <w:szCs w:val="18"/>
              </w:rPr>
            </w:pPr>
          </w:p>
          <w:p w:rsidR="00161E42" w:rsidRPr="009D4650" w:rsidRDefault="00161E42" w:rsidP="00161E42">
            <w:pPr>
              <w:spacing w:line="240" w:lineRule="auto"/>
              <w:rPr>
                <w:color w:val="auto"/>
                <w:sz w:val="18"/>
                <w:szCs w:val="18"/>
              </w:rPr>
            </w:pPr>
          </w:p>
          <w:p w:rsidR="00161E42" w:rsidRPr="009D4650" w:rsidRDefault="00161E42" w:rsidP="00161E42">
            <w:pPr>
              <w:spacing w:line="240" w:lineRule="auto"/>
              <w:rPr>
                <w:color w:val="auto"/>
                <w:sz w:val="18"/>
                <w:szCs w:val="18"/>
              </w:rPr>
            </w:pPr>
          </w:p>
        </w:tc>
      </w:tr>
      <w:tr w:rsidR="00161E42" w:rsidRPr="009D4650" w:rsidTr="00161E42">
        <w:tc>
          <w:tcPr>
            <w:tcW w:w="1526" w:type="dxa"/>
            <w:shd w:val="clear" w:color="auto" w:fill="CCFFFF"/>
          </w:tcPr>
          <w:p w:rsidR="00161E42" w:rsidRPr="009D4650" w:rsidRDefault="00161E42" w:rsidP="00AF711C">
            <w:pPr>
              <w:spacing w:line="240" w:lineRule="auto"/>
              <w:rPr>
                <w:color w:val="auto"/>
                <w:sz w:val="18"/>
                <w:szCs w:val="18"/>
              </w:rPr>
            </w:pPr>
            <w:r w:rsidRPr="009D4650">
              <w:rPr>
                <w:color w:val="auto"/>
                <w:sz w:val="18"/>
                <w:szCs w:val="18"/>
              </w:rPr>
              <w:lastRenderedPageBreak/>
              <w:t>Vyšetření</w:t>
            </w:r>
          </w:p>
        </w:tc>
        <w:tc>
          <w:tcPr>
            <w:tcW w:w="1276" w:type="dxa"/>
            <w:gridSpan w:val="2"/>
            <w:shd w:val="clear" w:color="auto" w:fill="CCFFFF"/>
          </w:tcPr>
          <w:p w:rsidR="00161E42" w:rsidRPr="009D4650" w:rsidRDefault="00161E42" w:rsidP="00AF711C">
            <w:pPr>
              <w:spacing w:line="240" w:lineRule="auto"/>
              <w:rPr>
                <w:color w:val="auto"/>
                <w:sz w:val="18"/>
                <w:szCs w:val="18"/>
              </w:rPr>
            </w:pPr>
            <w:r w:rsidRPr="009D4650">
              <w:rPr>
                <w:color w:val="auto"/>
                <w:sz w:val="18"/>
                <w:szCs w:val="18"/>
              </w:rPr>
              <w:t>Požadovaný materiál/počet zkumavek</w:t>
            </w:r>
          </w:p>
        </w:tc>
        <w:tc>
          <w:tcPr>
            <w:tcW w:w="906" w:type="dxa"/>
            <w:gridSpan w:val="2"/>
            <w:shd w:val="clear" w:color="auto" w:fill="CCFFFF"/>
          </w:tcPr>
          <w:p w:rsidR="00161E42" w:rsidRPr="009D4650" w:rsidRDefault="00161E42" w:rsidP="00AF711C">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161E42" w:rsidRPr="009D4650" w:rsidRDefault="00161E42" w:rsidP="00AF711C">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161E42" w:rsidRPr="009D4650" w:rsidRDefault="00161E42" w:rsidP="00AF711C">
            <w:pPr>
              <w:spacing w:line="240" w:lineRule="auto"/>
              <w:rPr>
                <w:color w:val="auto"/>
                <w:sz w:val="18"/>
                <w:szCs w:val="18"/>
              </w:rPr>
            </w:pPr>
            <w:r w:rsidRPr="009D4650">
              <w:rPr>
                <w:color w:val="auto"/>
                <w:sz w:val="18"/>
                <w:szCs w:val="18"/>
              </w:rPr>
              <w:t>Dostupnost</w:t>
            </w:r>
          </w:p>
        </w:tc>
        <w:tc>
          <w:tcPr>
            <w:tcW w:w="1080" w:type="dxa"/>
            <w:shd w:val="clear" w:color="auto" w:fill="CCFFFF"/>
          </w:tcPr>
          <w:p w:rsidR="00161E42" w:rsidRPr="009D4650" w:rsidRDefault="00161E42" w:rsidP="00AF711C">
            <w:pPr>
              <w:spacing w:line="240" w:lineRule="auto"/>
              <w:rPr>
                <w:color w:val="auto"/>
                <w:sz w:val="18"/>
                <w:szCs w:val="18"/>
              </w:rPr>
            </w:pPr>
            <w:r w:rsidRPr="009D4650">
              <w:rPr>
                <w:color w:val="auto"/>
                <w:sz w:val="18"/>
                <w:szCs w:val="18"/>
              </w:rPr>
              <w:t>provádí</w:t>
            </w:r>
          </w:p>
        </w:tc>
        <w:tc>
          <w:tcPr>
            <w:tcW w:w="1980" w:type="dxa"/>
            <w:shd w:val="clear" w:color="auto" w:fill="CCFFFF"/>
          </w:tcPr>
          <w:p w:rsidR="00161E42" w:rsidRPr="009D4650" w:rsidRDefault="00161E42" w:rsidP="00AF711C">
            <w:pPr>
              <w:spacing w:line="240" w:lineRule="auto"/>
              <w:rPr>
                <w:color w:val="auto"/>
                <w:sz w:val="18"/>
                <w:szCs w:val="18"/>
              </w:rPr>
            </w:pPr>
            <w:r w:rsidRPr="009D4650">
              <w:rPr>
                <w:color w:val="auto"/>
                <w:sz w:val="18"/>
                <w:szCs w:val="18"/>
              </w:rPr>
              <w:t>poznámka</w:t>
            </w:r>
          </w:p>
        </w:tc>
      </w:tr>
      <w:tr w:rsidR="00161E42" w:rsidRPr="009D4650" w:rsidTr="00161E42">
        <w:tc>
          <w:tcPr>
            <w:tcW w:w="1526" w:type="dxa"/>
          </w:tcPr>
          <w:p w:rsidR="00161E42" w:rsidRPr="009D4650" w:rsidRDefault="00161E42" w:rsidP="005154B3">
            <w:pPr>
              <w:spacing w:line="240" w:lineRule="auto"/>
              <w:rPr>
                <w:color w:val="auto"/>
                <w:sz w:val="18"/>
                <w:szCs w:val="18"/>
              </w:rPr>
            </w:pPr>
            <w:r w:rsidRPr="009D4650">
              <w:rPr>
                <w:color w:val="auto"/>
                <w:sz w:val="18"/>
                <w:szCs w:val="18"/>
              </w:rPr>
              <w:t>Faktor IX</w:t>
            </w:r>
            <w:r w:rsidRPr="009D4650">
              <w:rPr>
                <w:color w:val="auto"/>
                <w:sz w:val="18"/>
                <w:szCs w:val="18"/>
              </w:rPr>
              <w:tab/>
            </w:r>
          </w:p>
        </w:tc>
        <w:tc>
          <w:tcPr>
            <w:tcW w:w="1276" w:type="dxa"/>
            <w:gridSpan w:val="2"/>
            <w:shd w:val="clear" w:color="auto" w:fill="3399FF"/>
          </w:tcPr>
          <w:p w:rsidR="00161E42" w:rsidRPr="009D4650" w:rsidRDefault="00161E42" w:rsidP="005154B3">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161E42" w:rsidRPr="009D4650" w:rsidRDefault="00161E42" w:rsidP="005154B3">
            <w:pPr>
              <w:spacing w:line="240" w:lineRule="auto"/>
              <w:rPr>
                <w:color w:val="auto"/>
                <w:sz w:val="18"/>
                <w:szCs w:val="18"/>
              </w:rPr>
            </w:pPr>
            <w:r w:rsidRPr="009D4650">
              <w:rPr>
                <w:color w:val="auto"/>
                <w:sz w:val="18"/>
                <w:szCs w:val="18"/>
              </w:rPr>
              <w:t>ano</w:t>
            </w:r>
          </w:p>
        </w:tc>
        <w:tc>
          <w:tcPr>
            <w:tcW w:w="1080" w:type="dxa"/>
          </w:tcPr>
          <w:p w:rsidR="00161E42" w:rsidRPr="009D4650" w:rsidRDefault="00161E42" w:rsidP="005154B3">
            <w:pPr>
              <w:spacing w:line="240" w:lineRule="auto"/>
              <w:rPr>
                <w:color w:val="auto"/>
                <w:sz w:val="18"/>
                <w:szCs w:val="18"/>
              </w:rPr>
            </w:pPr>
            <w:r w:rsidRPr="009D4650">
              <w:rPr>
                <w:color w:val="auto"/>
                <w:sz w:val="18"/>
                <w:szCs w:val="18"/>
              </w:rPr>
              <w:t>ne</w:t>
            </w:r>
          </w:p>
        </w:tc>
        <w:tc>
          <w:tcPr>
            <w:tcW w:w="1440" w:type="dxa"/>
          </w:tcPr>
          <w:p w:rsidR="00161E42" w:rsidRPr="009D4650" w:rsidRDefault="00161E42" w:rsidP="005154B3">
            <w:pPr>
              <w:spacing w:line="240" w:lineRule="auto"/>
              <w:rPr>
                <w:color w:val="auto"/>
                <w:sz w:val="18"/>
                <w:szCs w:val="18"/>
              </w:rPr>
            </w:pPr>
            <w:r w:rsidRPr="009D4650">
              <w:rPr>
                <w:color w:val="auto"/>
                <w:sz w:val="18"/>
                <w:szCs w:val="18"/>
              </w:rPr>
              <w:t>Vitální indikace- 60 minut, statim - 120 minut, normál 1x týdně ve čtvrtek</w:t>
            </w:r>
          </w:p>
        </w:tc>
        <w:tc>
          <w:tcPr>
            <w:tcW w:w="1080" w:type="dxa"/>
          </w:tcPr>
          <w:p w:rsidR="00161E42" w:rsidRPr="009D4650" w:rsidRDefault="00161E42" w:rsidP="005154B3">
            <w:pPr>
              <w:spacing w:line="240" w:lineRule="auto"/>
              <w:rPr>
                <w:color w:val="auto"/>
                <w:sz w:val="18"/>
                <w:szCs w:val="18"/>
              </w:rPr>
            </w:pPr>
            <w:r w:rsidRPr="009D4650">
              <w:rPr>
                <w:color w:val="auto"/>
                <w:sz w:val="18"/>
                <w:szCs w:val="18"/>
              </w:rPr>
              <w:t>OKH</w:t>
            </w:r>
          </w:p>
          <w:p w:rsidR="00161E42" w:rsidRPr="009D4650" w:rsidRDefault="00161E42" w:rsidP="005154B3">
            <w:pPr>
              <w:spacing w:line="240" w:lineRule="auto"/>
              <w:rPr>
                <w:color w:val="auto"/>
                <w:sz w:val="18"/>
                <w:szCs w:val="18"/>
              </w:rPr>
            </w:pPr>
            <w:r w:rsidRPr="009D4650">
              <w:rPr>
                <w:color w:val="auto"/>
                <w:sz w:val="18"/>
                <w:szCs w:val="18"/>
              </w:rPr>
              <w:t>Úsek koagulací 5136</w:t>
            </w:r>
          </w:p>
        </w:tc>
        <w:tc>
          <w:tcPr>
            <w:tcW w:w="1980" w:type="dxa"/>
          </w:tcPr>
          <w:p w:rsidR="00161E42" w:rsidRPr="009D4650" w:rsidRDefault="00161E42" w:rsidP="005154B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161E42" w:rsidRPr="009D4650" w:rsidTr="00161E42">
        <w:tc>
          <w:tcPr>
            <w:tcW w:w="1526" w:type="dxa"/>
          </w:tcPr>
          <w:p w:rsidR="00161E42" w:rsidRPr="009D4650" w:rsidRDefault="00161E42" w:rsidP="005154B3">
            <w:pPr>
              <w:spacing w:line="240" w:lineRule="auto"/>
              <w:rPr>
                <w:color w:val="auto"/>
                <w:sz w:val="18"/>
                <w:szCs w:val="18"/>
              </w:rPr>
            </w:pPr>
            <w:r w:rsidRPr="009D4650">
              <w:rPr>
                <w:color w:val="auto"/>
                <w:sz w:val="18"/>
                <w:szCs w:val="18"/>
              </w:rPr>
              <w:t>FaktorIX- chromogenní metodou</w:t>
            </w:r>
            <w:r w:rsidRPr="009D4650">
              <w:rPr>
                <w:color w:val="auto"/>
                <w:sz w:val="18"/>
                <w:szCs w:val="18"/>
              </w:rPr>
              <w:tab/>
            </w:r>
          </w:p>
        </w:tc>
        <w:tc>
          <w:tcPr>
            <w:tcW w:w="1276" w:type="dxa"/>
            <w:gridSpan w:val="2"/>
            <w:shd w:val="clear" w:color="auto" w:fill="3399FF"/>
          </w:tcPr>
          <w:p w:rsidR="00161E42" w:rsidRPr="009D4650" w:rsidRDefault="00161E42" w:rsidP="005154B3">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161E42" w:rsidRPr="009D4650" w:rsidRDefault="00161E42" w:rsidP="005154B3">
            <w:pPr>
              <w:spacing w:line="240" w:lineRule="auto"/>
              <w:rPr>
                <w:color w:val="auto"/>
                <w:sz w:val="18"/>
                <w:szCs w:val="18"/>
              </w:rPr>
            </w:pPr>
            <w:r w:rsidRPr="009D4650">
              <w:rPr>
                <w:color w:val="auto"/>
                <w:sz w:val="18"/>
                <w:szCs w:val="18"/>
              </w:rPr>
              <w:t>ano</w:t>
            </w:r>
          </w:p>
        </w:tc>
        <w:tc>
          <w:tcPr>
            <w:tcW w:w="1080" w:type="dxa"/>
          </w:tcPr>
          <w:p w:rsidR="00161E42" w:rsidRPr="009D4650" w:rsidRDefault="00161E42" w:rsidP="005154B3">
            <w:pPr>
              <w:spacing w:line="240" w:lineRule="auto"/>
              <w:rPr>
                <w:color w:val="auto"/>
                <w:sz w:val="18"/>
                <w:szCs w:val="18"/>
              </w:rPr>
            </w:pPr>
            <w:r w:rsidRPr="009D4650">
              <w:rPr>
                <w:color w:val="auto"/>
                <w:sz w:val="18"/>
                <w:szCs w:val="18"/>
              </w:rPr>
              <w:t>ne</w:t>
            </w:r>
          </w:p>
        </w:tc>
        <w:tc>
          <w:tcPr>
            <w:tcW w:w="1440" w:type="dxa"/>
          </w:tcPr>
          <w:p w:rsidR="00161E42" w:rsidRPr="009D4650" w:rsidRDefault="00161E42" w:rsidP="005154B3">
            <w:pPr>
              <w:spacing w:line="240" w:lineRule="auto"/>
              <w:rPr>
                <w:color w:val="auto"/>
                <w:sz w:val="18"/>
                <w:szCs w:val="18"/>
              </w:rPr>
            </w:pPr>
            <w:r w:rsidRPr="009D4650">
              <w:rPr>
                <w:color w:val="auto"/>
                <w:sz w:val="18"/>
                <w:szCs w:val="18"/>
              </w:rPr>
              <w:t>Vitální indikace- 60 minut, statim - 120 minut, normál 1x měsíčně (při dostatečném množství vzorků)</w:t>
            </w:r>
          </w:p>
        </w:tc>
        <w:tc>
          <w:tcPr>
            <w:tcW w:w="1080" w:type="dxa"/>
          </w:tcPr>
          <w:p w:rsidR="00161E42" w:rsidRPr="009D4650" w:rsidRDefault="00161E42" w:rsidP="005154B3">
            <w:pPr>
              <w:spacing w:line="240" w:lineRule="auto"/>
              <w:rPr>
                <w:color w:val="auto"/>
                <w:sz w:val="18"/>
                <w:szCs w:val="18"/>
              </w:rPr>
            </w:pPr>
            <w:r w:rsidRPr="009D4650">
              <w:rPr>
                <w:color w:val="auto"/>
                <w:sz w:val="18"/>
                <w:szCs w:val="18"/>
              </w:rPr>
              <w:t>OKH</w:t>
            </w:r>
          </w:p>
          <w:p w:rsidR="00161E42" w:rsidRPr="009D4650" w:rsidRDefault="00161E42" w:rsidP="005154B3">
            <w:pPr>
              <w:spacing w:line="240" w:lineRule="auto"/>
              <w:rPr>
                <w:color w:val="auto"/>
                <w:sz w:val="18"/>
                <w:szCs w:val="18"/>
              </w:rPr>
            </w:pPr>
            <w:r w:rsidRPr="009D4650">
              <w:rPr>
                <w:color w:val="auto"/>
                <w:sz w:val="18"/>
                <w:szCs w:val="18"/>
              </w:rPr>
              <w:t>Úsek koagulací 5136</w:t>
            </w:r>
          </w:p>
        </w:tc>
        <w:tc>
          <w:tcPr>
            <w:tcW w:w="1980" w:type="dxa"/>
          </w:tcPr>
          <w:p w:rsidR="00161E42" w:rsidRPr="009D4650" w:rsidRDefault="00161E42" w:rsidP="005154B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161E42" w:rsidRPr="009D4650" w:rsidTr="00161E42">
        <w:tc>
          <w:tcPr>
            <w:tcW w:w="1526" w:type="dxa"/>
            <w:shd w:val="clear" w:color="auto" w:fill="FFFFFF"/>
          </w:tcPr>
          <w:p w:rsidR="00161E42" w:rsidRPr="009D4650" w:rsidRDefault="00161E42" w:rsidP="00ED2CD3">
            <w:pPr>
              <w:spacing w:line="240" w:lineRule="auto"/>
              <w:rPr>
                <w:color w:val="auto"/>
                <w:sz w:val="18"/>
                <w:szCs w:val="18"/>
              </w:rPr>
            </w:pPr>
            <w:r w:rsidRPr="009D4650">
              <w:rPr>
                <w:color w:val="auto"/>
                <w:sz w:val="18"/>
                <w:szCs w:val="18"/>
              </w:rPr>
              <w:t>Faktor X</w:t>
            </w:r>
            <w:r w:rsidRPr="009D4650">
              <w:rPr>
                <w:color w:val="auto"/>
                <w:sz w:val="18"/>
                <w:szCs w:val="18"/>
              </w:rPr>
              <w:tab/>
            </w:r>
          </w:p>
        </w:tc>
        <w:tc>
          <w:tcPr>
            <w:tcW w:w="1276" w:type="dxa"/>
            <w:gridSpan w:val="2"/>
            <w:shd w:val="clear" w:color="auto" w:fill="3399FF"/>
          </w:tcPr>
          <w:p w:rsidR="00161E42" w:rsidRPr="009D4650" w:rsidRDefault="00161E42" w:rsidP="00ED2CD3">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shd w:val="clear" w:color="auto" w:fill="FFFFFF"/>
          </w:tcPr>
          <w:p w:rsidR="00161E42" w:rsidRPr="009D4650" w:rsidRDefault="00161E42" w:rsidP="00ED2CD3">
            <w:pPr>
              <w:spacing w:line="240" w:lineRule="auto"/>
              <w:rPr>
                <w:color w:val="auto"/>
                <w:sz w:val="18"/>
                <w:szCs w:val="18"/>
              </w:rPr>
            </w:pPr>
            <w:r w:rsidRPr="009D4650">
              <w:rPr>
                <w:color w:val="auto"/>
                <w:sz w:val="18"/>
                <w:szCs w:val="18"/>
              </w:rPr>
              <w:t>ano</w:t>
            </w:r>
          </w:p>
        </w:tc>
        <w:tc>
          <w:tcPr>
            <w:tcW w:w="1080" w:type="dxa"/>
            <w:shd w:val="clear" w:color="auto" w:fill="FFFFFF"/>
          </w:tcPr>
          <w:p w:rsidR="00161E42" w:rsidRPr="009D4650" w:rsidRDefault="00161E42" w:rsidP="00ED2CD3">
            <w:pPr>
              <w:spacing w:line="240" w:lineRule="auto"/>
              <w:rPr>
                <w:color w:val="auto"/>
                <w:sz w:val="18"/>
                <w:szCs w:val="18"/>
              </w:rPr>
            </w:pPr>
            <w:r w:rsidRPr="009D4650">
              <w:rPr>
                <w:color w:val="auto"/>
                <w:sz w:val="18"/>
                <w:szCs w:val="18"/>
              </w:rPr>
              <w:t>ne</w:t>
            </w:r>
          </w:p>
        </w:tc>
        <w:tc>
          <w:tcPr>
            <w:tcW w:w="1440" w:type="dxa"/>
            <w:shd w:val="clear" w:color="auto" w:fill="FFFFFF"/>
          </w:tcPr>
          <w:p w:rsidR="00161E42" w:rsidRPr="009D4650" w:rsidRDefault="00161E42" w:rsidP="00ED2CD3">
            <w:pPr>
              <w:spacing w:line="240" w:lineRule="auto"/>
              <w:rPr>
                <w:color w:val="auto"/>
                <w:sz w:val="18"/>
                <w:szCs w:val="18"/>
              </w:rPr>
            </w:pPr>
            <w:r w:rsidRPr="009D4650">
              <w:rPr>
                <w:color w:val="auto"/>
                <w:sz w:val="18"/>
                <w:szCs w:val="18"/>
              </w:rPr>
              <w:t>Vitální indikace- 60 minut, statim - 120 minut, normál 1x měsíčně</w:t>
            </w:r>
          </w:p>
        </w:tc>
        <w:tc>
          <w:tcPr>
            <w:tcW w:w="1080" w:type="dxa"/>
            <w:shd w:val="clear" w:color="auto" w:fill="FFFFFF"/>
          </w:tcPr>
          <w:p w:rsidR="00161E42" w:rsidRPr="009D4650" w:rsidRDefault="00161E42" w:rsidP="00ED2CD3">
            <w:pPr>
              <w:spacing w:line="240" w:lineRule="auto"/>
              <w:rPr>
                <w:color w:val="auto"/>
                <w:sz w:val="18"/>
                <w:szCs w:val="18"/>
              </w:rPr>
            </w:pPr>
            <w:r w:rsidRPr="009D4650">
              <w:rPr>
                <w:color w:val="auto"/>
                <w:sz w:val="18"/>
                <w:szCs w:val="18"/>
              </w:rPr>
              <w:t>OKH</w:t>
            </w:r>
          </w:p>
          <w:p w:rsidR="00161E42" w:rsidRPr="009D4650" w:rsidRDefault="00161E42" w:rsidP="00ED2CD3">
            <w:pPr>
              <w:spacing w:line="240" w:lineRule="auto"/>
              <w:rPr>
                <w:color w:val="auto"/>
                <w:sz w:val="18"/>
                <w:szCs w:val="18"/>
              </w:rPr>
            </w:pPr>
            <w:r w:rsidRPr="009D4650">
              <w:rPr>
                <w:color w:val="auto"/>
                <w:sz w:val="18"/>
                <w:szCs w:val="18"/>
              </w:rPr>
              <w:t>Úsek koagulací 5136</w:t>
            </w:r>
          </w:p>
        </w:tc>
        <w:tc>
          <w:tcPr>
            <w:tcW w:w="1980" w:type="dxa"/>
            <w:shd w:val="clear" w:color="auto" w:fill="FFFFFF"/>
          </w:tcPr>
          <w:p w:rsidR="00161E42" w:rsidRPr="009D4650" w:rsidRDefault="00161E42" w:rsidP="00ED2CD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161E42" w:rsidRPr="009D4650" w:rsidTr="00161E42">
        <w:tc>
          <w:tcPr>
            <w:tcW w:w="1526" w:type="dxa"/>
          </w:tcPr>
          <w:p w:rsidR="00161E42" w:rsidRPr="009D4650" w:rsidRDefault="00161E42" w:rsidP="00ED2CD3">
            <w:pPr>
              <w:spacing w:line="240" w:lineRule="auto"/>
              <w:rPr>
                <w:color w:val="auto"/>
                <w:sz w:val="18"/>
                <w:szCs w:val="18"/>
              </w:rPr>
            </w:pPr>
            <w:r w:rsidRPr="009D4650">
              <w:rPr>
                <w:color w:val="auto"/>
                <w:sz w:val="18"/>
                <w:szCs w:val="18"/>
              </w:rPr>
              <w:t>Faktor XI</w:t>
            </w:r>
            <w:r w:rsidRPr="009D4650">
              <w:rPr>
                <w:color w:val="auto"/>
                <w:sz w:val="18"/>
                <w:szCs w:val="18"/>
              </w:rPr>
              <w:tab/>
            </w:r>
          </w:p>
        </w:tc>
        <w:tc>
          <w:tcPr>
            <w:tcW w:w="1276" w:type="dxa"/>
            <w:gridSpan w:val="2"/>
            <w:shd w:val="clear" w:color="auto" w:fill="3399FF"/>
          </w:tcPr>
          <w:p w:rsidR="00161E42" w:rsidRPr="009D4650" w:rsidRDefault="00161E42" w:rsidP="00D75108">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161E42" w:rsidRPr="009D4650" w:rsidRDefault="00161E42" w:rsidP="00ED2CD3">
            <w:pPr>
              <w:spacing w:line="240" w:lineRule="auto"/>
              <w:rPr>
                <w:color w:val="auto"/>
                <w:sz w:val="18"/>
                <w:szCs w:val="18"/>
              </w:rPr>
            </w:pPr>
            <w:r w:rsidRPr="009D4650">
              <w:rPr>
                <w:color w:val="auto"/>
                <w:sz w:val="18"/>
                <w:szCs w:val="18"/>
              </w:rPr>
              <w:t>ano</w:t>
            </w:r>
          </w:p>
        </w:tc>
        <w:tc>
          <w:tcPr>
            <w:tcW w:w="1080" w:type="dxa"/>
          </w:tcPr>
          <w:p w:rsidR="00161E42" w:rsidRPr="009D4650" w:rsidRDefault="00161E42" w:rsidP="00ED2CD3">
            <w:pPr>
              <w:spacing w:line="240" w:lineRule="auto"/>
              <w:rPr>
                <w:color w:val="auto"/>
                <w:sz w:val="18"/>
                <w:szCs w:val="18"/>
              </w:rPr>
            </w:pPr>
            <w:r w:rsidRPr="009D4650">
              <w:rPr>
                <w:color w:val="auto"/>
                <w:sz w:val="18"/>
                <w:szCs w:val="18"/>
              </w:rPr>
              <w:t>ne</w:t>
            </w:r>
          </w:p>
        </w:tc>
        <w:tc>
          <w:tcPr>
            <w:tcW w:w="1440" w:type="dxa"/>
          </w:tcPr>
          <w:p w:rsidR="00161E42" w:rsidRPr="009D4650" w:rsidRDefault="00161E42" w:rsidP="00ED2CD3">
            <w:pPr>
              <w:spacing w:line="240" w:lineRule="auto"/>
              <w:rPr>
                <w:color w:val="auto"/>
                <w:sz w:val="18"/>
                <w:szCs w:val="18"/>
              </w:rPr>
            </w:pPr>
            <w:r w:rsidRPr="009D4650">
              <w:rPr>
                <w:color w:val="auto"/>
                <w:sz w:val="18"/>
                <w:szCs w:val="18"/>
              </w:rPr>
              <w:t>Vitální indikace- 60 minut, statim - 120 minut, normál 1x týdně ve čtvrtek</w:t>
            </w:r>
          </w:p>
        </w:tc>
        <w:tc>
          <w:tcPr>
            <w:tcW w:w="1080" w:type="dxa"/>
          </w:tcPr>
          <w:p w:rsidR="00161E42" w:rsidRPr="009D4650" w:rsidRDefault="00161E42" w:rsidP="00ED2CD3">
            <w:pPr>
              <w:spacing w:line="240" w:lineRule="auto"/>
              <w:rPr>
                <w:color w:val="auto"/>
                <w:sz w:val="18"/>
                <w:szCs w:val="18"/>
              </w:rPr>
            </w:pPr>
            <w:r w:rsidRPr="009D4650">
              <w:rPr>
                <w:color w:val="auto"/>
                <w:sz w:val="18"/>
                <w:szCs w:val="18"/>
              </w:rPr>
              <w:t>OKH</w:t>
            </w:r>
          </w:p>
          <w:p w:rsidR="00161E42" w:rsidRPr="009D4650" w:rsidRDefault="00161E42" w:rsidP="00ED2CD3">
            <w:pPr>
              <w:spacing w:line="240" w:lineRule="auto"/>
              <w:rPr>
                <w:color w:val="auto"/>
                <w:sz w:val="18"/>
                <w:szCs w:val="18"/>
              </w:rPr>
            </w:pPr>
            <w:r w:rsidRPr="009D4650">
              <w:rPr>
                <w:color w:val="auto"/>
                <w:sz w:val="18"/>
                <w:szCs w:val="18"/>
              </w:rPr>
              <w:t>Úsek koagulací 5136</w:t>
            </w:r>
          </w:p>
        </w:tc>
        <w:tc>
          <w:tcPr>
            <w:tcW w:w="1980" w:type="dxa"/>
          </w:tcPr>
          <w:p w:rsidR="00161E42" w:rsidRPr="009D4650" w:rsidRDefault="00161E42" w:rsidP="00ED2CD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161E42" w:rsidRPr="009D4650" w:rsidTr="00161E42">
        <w:tc>
          <w:tcPr>
            <w:tcW w:w="1526" w:type="dxa"/>
          </w:tcPr>
          <w:p w:rsidR="00161E42" w:rsidRPr="009D4650" w:rsidRDefault="00161E42" w:rsidP="00ED2CD3">
            <w:pPr>
              <w:spacing w:line="240" w:lineRule="auto"/>
              <w:rPr>
                <w:color w:val="auto"/>
                <w:sz w:val="18"/>
                <w:szCs w:val="18"/>
              </w:rPr>
            </w:pPr>
            <w:r w:rsidRPr="009D4650">
              <w:rPr>
                <w:color w:val="auto"/>
                <w:sz w:val="18"/>
                <w:szCs w:val="18"/>
              </w:rPr>
              <w:t>Faktor XII</w:t>
            </w:r>
            <w:r w:rsidRPr="009D4650">
              <w:rPr>
                <w:color w:val="auto"/>
                <w:sz w:val="18"/>
                <w:szCs w:val="18"/>
              </w:rPr>
              <w:tab/>
            </w:r>
          </w:p>
        </w:tc>
        <w:tc>
          <w:tcPr>
            <w:tcW w:w="1276" w:type="dxa"/>
            <w:gridSpan w:val="2"/>
            <w:shd w:val="clear" w:color="auto" w:fill="3399FF"/>
          </w:tcPr>
          <w:p w:rsidR="00161E42" w:rsidRPr="009D4650" w:rsidRDefault="00161E42" w:rsidP="00ED2CD3">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161E42" w:rsidRPr="009D4650" w:rsidRDefault="00161E42" w:rsidP="00ED2CD3">
            <w:pPr>
              <w:spacing w:line="240" w:lineRule="auto"/>
              <w:rPr>
                <w:color w:val="auto"/>
                <w:sz w:val="18"/>
                <w:szCs w:val="18"/>
              </w:rPr>
            </w:pPr>
            <w:r w:rsidRPr="009D4650">
              <w:rPr>
                <w:color w:val="auto"/>
                <w:sz w:val="18"/>
                <w:szCs w:val="18"/>
              </w:rPr>
              <w:t>ano</w:t>
            </w:r>
          </w:p>
        </w:tc>
        <w:tc>
          <w:tcPr>
            <w:tcW w:w="1080" w:type="dxa"/>
          </w:tcPr>
          <w:p w:rsidR="00161E42" w:rsidRPr="009D4650" w:rsidRDefault="00161E42" w:rsidP="00ED2CD3">
            <w:pPr>
              <w:spacing w:line="240" w:lineRule="auto"/>
              <w:rPr>
                <w:color w:val="auto"/>
                <w:sz w:val="18"/>
                <w:szCs w:val="18"/>
              </w:rPr>
            </w:pPr>
            <w:r w:rsidRPr="009D4650">
              <w:rPr>
                <w:color w:val="auto"/>
                <w:sz w:val="18"/>
                <w:szCs w:val="18"/>
              </w:rPr>
              <w:t>ne</w:t>
            </w:r>
          </w:p>
        </w:tc>
        <w:tc>
          <w:tcPr>
            <w:tcW w:w="1440" w:type="dxa"/>
          </w:tcPr>
          <w:p w:rsidR="00161E42" w:rsidRPr="009D4650" w:rsidRDefault="00161E42" w:rsidP="00ED2CD3">
            <w:pPr>
              <w:spacing w:line="240" w:lineRule="auto"/>
              <w:rPr>
                <w:color w:val="auto"/>
                <w:sz w:val="18"/>
                <w:szCs w:val="18"/>
              </w:rPr>
            </w:pPr>
            <w:r w:rsidRPr="009D4650">
              <w:rPr>
                <w:color w:val="auto"/>
                <w:sz w:val="18"/>
                <w:szCs w:val="18"/>
              </w:rPr>
              <w:t>Vitální indikace- 60 minut, statim - 120 minut, normál 1x týdně ve čtvrtek</w:t>
            </w:r>
          </w:p>
        </w:tc>
        <w:tc>
          <w:tcPr>
            <w:tcW w:w="1080" w:type="dxa"/>
          </w:tcPr>
          <w:p w:rsidR="00161E42" w:rsidRPr="009D4650" w:rsidRDefault="00161E42" w:rsidP="00ED2CD3">
            <w:pPr>
              <w:spacing w:line="240" w:lineRule="auto"/>
              <w:rPr>
                <w:color w:val="auto"/>
                <w:sz w:val="18"/>
                <w:szCs w:val="18"/>
              </w:rPr>
            </w:pPr>
            <w:r w:rsidRPr="009D4650">
              <w:rPr>
                <w:color w:val="auto"/>
                <w:sz w:val="18"/>
                <w:szCs w:val="18"/>
              </w:rPr>
              <w:t>OKH</w:t>
            </w:r>
          </w:p>
          <w:p w:rsidR="00161E42" w:rsidRPr="009D4650" w:rsidRDefault="00161E42" w:rsidP="00ED2CD3">
            <w:pPr>
              <w:spacing w:line="240" w:lineRule="auto"/>
              <w:rPr>
                <w:color w:val="auto"/>
                <w:sz w:val="18"/>
                <w:szCs w:val="18"/>
              </w:rPr>
            </w:pPr>
            <w:r w:rsidRPr="009D4650">
              <w:rPr>
                <w:color w:val="auto"/>
                <w:sz w:val="18"/>
                <w:szCs w:val="18"/>
              </w:rPr>
              <w:t>Úsek koagulací 5136</w:t>
            </w:r>
          </w:p>
        </w:tc>
        <w:tc>
          <w:tcPr>
            <w:tcW w:w="1980" w:type="dxa"/>
          </w:tcPr>
          <w:p w:rsidR="00161E42" w:rsidRPr="009D4650" w:rsidRDefault="00161E42" w:rsidP="00ED2CD3">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161E42" w:rsidRPr="009D4650" w:rsidTr="00161E42">
        <w:tc>
          <w:tcPr>
            <w:tcW w:w="1526" w:type="dxa"/>
          </w:tcPr>
          <w:p w:rsidR="00161E42" w:rsidRPr="009D4650" w:rsidRDefault="00161E42" w:rsidP="00ED2CD3">
            <w:pPr>
              <w:spacing w:line="240" w:lineRule="auto"/>
              <w:rPr>
                <w:color w:val="auto"/>
                <w:sz w:val="18"/>
                <w:szCs w:val="18"/>
              </w:rPr>
            </w:pPr>
            <w:r w:rsidRPr="009D4650">
              <w:rPr>
                <w:color w:val="auto"/>
                <w:sz w:val="18"/>
                <w:szCs w:val="18"/>
              </w:rPr>
              <w:t>Stanovení antigenu faktoru FXIII LIA metodou</w:t>
            </w:r>
          </w:p>
          <w:p w:rsidR="00161E42" w:rsidRPr="009D4650" w:rsidRDefault="00161E42" w:rsidP="00ED2CD3">
            <w:pPr>
              <w:spacing w:line="240" w:lineRule="auto"/>
              <w:rPr>
                <w:color w:val="auto"/>
                <w:sz w:val="18"/>
                <w:szCs w:val="18"/>
              </w:rPr>
            </w:pPr>
          </w:p>
        </w:tc>
        <w:tc>
          <w:tcPr>
            <w:tcW w:w="1276" w:type="dxa"/>
            <w:gridSpan w:val="2"/>
            <w:shd w:val="clear" w:color="auto" w:fill="3399FF"/>
          </w:tcPr>
          <w:p w:rsidR="00161E42" w:rsidRPr="009D4650" w:rsidRDefault="00161E42" w:rsidP="00ED2CD3">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161E42" w:rsidRPr="009D4650" w:rsidRDefault="00161E42" w:rsidP="00ED2CD3">
            <w:pPr>
              <w:spacing w:line="240" w:lineRule="auto"/>
              <w:rPr>
                <w:color w:val="auto"/>
                <w:sz w:val="18"/>
                <w:szCs w:val="18"/>
              </w:rPr>
            </w:pPr>
            <w:r w:rsidRPr="009D4650">
              <w:rPr>
                <w:color w:val="auto"/>
                <w:sz w:val="18"/>
                <w:szCs w:val="18"/>
              </w:rPr>
              <w:t>ano</w:t>
            </w:r>
          </w:p>
        </w:tc>
        <w:tc>
          <w:tcPr>
            <w:tcW w:w="1080" w:type="dxa"/>
          </w:tcPr>
          <w:p w:rsidR="00161E42" w:rsidRPr="009D4650" w:rsidRDefault="00161E42" w:rsidP="00ED2CD3">
            <w:pPr>
              <w:spacing w:line="240" w:lineRule="auto"/>
              <w:rPr>
                <w:color w:val="auto"/>
                <w:sz w:val="18"/>
                <w:szCs w:val="18"/>
              </w:rPr>
            </w:pPr>
            <w:r w:rsidRPr="009D4650">
              <w:rPr>
                <w:color w:val="auto"/>
                <w:sz w:val="18"/>
                <w:szCs w:val="18"/>
              </w:rPr>
              <w:t>ano</w:t>
            </w:r>
          </w:p>
        </w:tc>
        <w:tc>
          <w:tcPr>
            <w:tcW w:w="1440" w:type="dxa"/>
          </w:tcPr>
          <w:p w:rsidR="00161E42" w:rsidRPr="009D4650" w:rsidRDefault="00161E42" w:rsidP="00ED2CD3">
            <w:pPr>
              <w:spacing w:line="240" w:lineRule="auto"/>
              <w:rPr>
                <w:color w:val="auto"/>
                <w:sz w:val="18"/>
                <w:szCs w:val="18"/>
              </w:rPr>
            </w:pPr>
            <w:r w:rsidRPr="009D4650">
              <w:rPr>
                <w:color w:val="auto"/>
                <w:sz w:val="18"/>
                <w:szCs w:val="18"/>
              </w:rPr>
              <w:t>Vitální indikace- 60 minut, statim - 120 minut</w:t>
            </w:r>
          </w:p>
        </w:tc>
        <w:tc>
          <w:tcPr>
            <w:tcW w:w="1080" w:type="dxa"/>
          </w:tcPr>
          <w:p w:rsidR="00161E42" w:rsidRPr="009D4650" w:rsidRDefault="00161E42" w:rsidP="00ED2CD3">
            <w:pPr>
              <w:spacing w:line="240" w:lineRule="auto"/>
              <w:rPr>
                <w:color w:val="auto"/>
                <w:sz w:val="18"/>
                <w:szCs w:val="18"/>
              </w:rPr>
            </w:pPr>
            <w:r w:rsidRPr="009D4650">
              <w:rPr>
                <w:color w:val="auto"/>
                <w:sz w:val="18"/>
                <w:szCs w:val="18"/>
              </w:rPr>
              <w:t>OKH</w:t>
            </w:r>
          </w:p>
          <w:p w:rsidR="00161E42" w:rsidRPr="009D4650" w:rsidRDefault="00161E42" w:rsidP="00ED2CD3">
            <w:pPr>
              <w:spacing w:line="240" w:lineRule="auto"/>
              <w:rPr>
                <w:color w:val="auto"/>
                <w:sz w:val="18"/>
                <w:szCs w:val="18"/>
              </w:rPr>
            </w:pPr>
            <w:r w:rsidRPr="009D4650">
              <w:rPr>
                <w:color w:val="auto"/>
                <w:sz w:val="18"/>
                <w:szCs w:val="18"/>
              </w:rPr>
              <w:t>Úsek koagulací 5136</w:t>
            </w:r>
          </w:p>
        </w:tc>
        <w:tc>
          <w:tcPr>
            <w:tcW w:w="1980" w:type="dxa"/>
          </w:tcPr>
          <w:p w:rsidR="00161E42" w:rsidRPr="009D4650" w:rsidRDefault="00161E42" w:rsidP="00ED2CD3">
            <w:pPr>
              <w:spacing w:line="240" w:lineRule="auto"/>
              <w:rPr>
                <w:color w:val="auto"/>
                <w:sz w:val="18"/>
                <w:szCs w:val="18"/>
              </w:rPr>
            </w:pPr>
          </w:p>
        </w:tc>
      </w:tr>
      <w:tr w:rsidR="00161E42" w:rsidRPr="009D4650" w:rsidTr="00161E42">
        <w:tc>
          <w:tcPr>
            <w:tcW w:w="1526" w:type="dxa"/>
          </w:tcPr>
          <w:p w:rsidR="00161E42" w:rsidRPr="009D4650" w:rsidRDefault="00161E42" w:rsidP="007753CB">
            <w:pPr>
              <w:spacing w:line="240" w:lineRule="auto"/>
              <w:rPr>
                <w:color w:val="auto"/>
                <w:sz w:val="18"/>
                <w:szCs w:val="18"/>
              </w:rPr>
            </w:pPr>
            <w:bookmarkStart w:id="243" w:name="_Toc294245436"/>
            <w:r w:rsidRPr="009D4650">
              <w:rPr>
                <w:color w:val="auto"/>
                <w:sz w:val="18"/>
                <w:szCs w:val="18"/>
              </w:rPr>
              <w:t>Fibrinogen</w:t>
            </w:r>
            <w:bookmarkEnd w:id="243"/>
          </w:p>
          <w:p w:rsidR="00161E42" w:rsidRPr="009D4650" w:rsidRDefault="00161E42" w:rsidP="007753CB">
            <w:pPr>
              <w:spacing w:line="240" w:lineRule="auto"/>
              <w:rPr>
                <w:color w:val="auto"/>
                <w:sz w:val="18"/>
                <w:szCs w:val="18"/>
              </w:rPr>
            </w:pPr>
          </w:p>
        </w:tc>
        <w:tc>
          <w:tcPr>
            <w:tcW w:w="1276" w:type="dxa"/>
            <w:gridSpan w:val="2"/>
            <w:shd w:val="clear" w:color="auto" w:fill="3399FF"/>
          </w:tcPr>
          <w:p w:rsidR="00161E42" w:rsidRPr="009D4650" w:rsidRDefault="00161E42" w:rsidP="007753CB">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161E42" w:rsidRPr="009D4650" w:rsidRDefault="00161E42" w:rsidP="007753CB">
            <w:pPr>
              <w:spacing w:line="240" w:lineRule="auto"/>
              <w:rPr>
                <w:color w:val="auto"/>
                <w:sz w:val="18"/>
                <w:szCs w:val="18"/>
              </w:rPr>
            </w:pPr>
            <w:r w:rsidRPr="009D4650">
              <w:rPr>
                <w:color w:val="auto"/>
                <w:sz w:val="18"/>
                <w:szCs w:val="18"/>
              </w:rPr>
              <w:t>ano</w:t>
            </w:r>
          </w:p>
        </w:tc>
        <w:tc>
          <w:tcPr>
            <w:tcW w:w="1080" w:type="dxa"/>
          </w:tcPr>
          <w:p w:rsidR="00161E42" w:rsidRPr="009D4650" w:rsidRDefault="00161E42" w:rsidP="007753CB">
            <w:pPr>
              <w:spacing w:line="240" w:lineRule="auto"/>
              <w:rPr>
                <w:color w:val="auto"/>
                <w:sz w:val="18"/>
                <w:szCs w:val="18"/>
              </w:rPr>
            </w:pPr>
            <w:r w:rsidRPr="009D4650">
              <w:rPr>
                <w:color w:val="auto"/>
                <w:sz w:val="18"/>
                <w:szCs w:val="18"/>
              </w:rPr>
              <w:t>ano</w:t>
            </w:r>
          </w:p>
        </w:tc>
        <w:tc>
          <w:tcPr>
            <w:tcW w:w="1440" w:type="dxa"/>
          </w:tcPr>
          <w:p w:rsidR="00161E42" w:rsidRPr="009D4650" w:rsidRDefault="00161E42" w:rsidP="007753CB">
            <w:pPr>
              <w:spacing w:line="240" w:lineRule="auto"/>
              <w:rPr>
                <w:color w:val="auto"/>
                <w:sz w:val="18"/>
                <w:szCs w:val="18"/>
              </w:rPr>
            </w:pPr>
            <w:r w:rsidRPr="009D4650">
              <w:rPr>
                <w:color w:val="auto"/>
                <w:sz w:val="18"/>
                <w:szCs w:val="18"/>
              </w:rPr>
              <w:t>Vitální indikace- 30 minut, statim + normál – 120 minut</w:t>
            </w:r>
          </w:p>
        </w:tc>
        <w:tc>
          <w:tcPr>
            <w:tcW w:w="1080" w:type="dxa"/>
          </w:tcPr>
          <w:p w:rsidR="00161E42" w:rsidRPr="009D4650" w:rsidRDefault="00161E42" w:rsidP="007753CB">
            <w:pPr>
              <w:spacing w:line="240" w:lineRule="auto"/>
              <w:rPr>
                <w:color w:val="auto"/>
                <w:sz w:val="18"/>
                <w:szCs w:val="18"/>
              </w:rPr>
            </w:pPr>
            <w:r w:rsidRPr="009D4650">
              <w:rPr>
                <w:color w:val="auto"/>
                <w:sz w:val="18"/>
                <w:szCs w:val="18"/>
              </w:rPr>
              <w:t>OKH</w:t>
            </w:r>
          </w:p>
          <w:p w:rsidR="00161E42" w:rsidRPr="009D4650" w:rsidRDefault="00161E42" w:rsidP="007753CB">
            <w:pPr>
              <w:spacing w:line="240" w:lineRule="auto"/>
              <w:rPr>
                <w:color w:val="auto"/>
                <w:sz w:val="18"/>
                <w:szCs w:val="18"/>
              </w:rPr>
            </w:pPr>
            <w:r w:rsidRPr="009D4650">
              <w:rPr>
                <w:color w:val="auto"/>
                <w:sz w:val="18"/>
                <w:szCs w:val="18"/>
              </w:rPr>
              <w:t>Úsek koagulací 5136</w:t>
            </w:r>
          </w:p>
        </w:tc>
        <w:tc>
          <w:tcPr>
            <w:tcW w:w="1980" w:type="dxa"/>
          </w:tcPr>
          <w:p w:rsidR="00161E42" w:rsidRPr="009D4650" w:rsidRDefault="00161E42" w:rsidP="007753CB">
            <w:pPr>
              <w:spacing w:line="240" w:lineRule="auto"/>
              <w:rPr>
                <w:color w:val="auto"/>
                <w:sz w:val="18"/>
                <w:szCs w:val="18"/>
              </w:rPr>
            </w:pPr>
          </w:p>
        </w:tc>
      </w:tr>
      <w:tr w:rsidR="00161E42" w:rsidRPr="009D4650" w:rsidTr="00161E42">
        <w:tc>
          <w:tcPr>
            <w:tcW w:w="1526" w:type="dxa"/>
          </w:tcPr>
          <w:p w:rsidR="00161E42" w:rsidRPr="009D4650" w:rsidRDefault="00161E42" w:rsidP="007753CB">
            <w:pPr>
              <w:spacing w:line="240" w:lineRule="auto"/>
              <w:rPr>
                <w:color w:val="auto"/>
                <w:sz w:val="18"/>
                <w:szCs w:val="18"/>
              </w:rPr>
            </w:pPr>
            <w:r w:rsidRPr="009D4650">
              <w:rPr>
                <w:color w:val="auto"/>
                <w:sz w:val="18"/>
                <w:szCs w:val="18"/>
              </w:rPr>
              <w:t>Fibrinové monomery</w:t>
            </w:r>
          </w:p>
        </w:tc>
        <w:tc>
          <w:tcPr>
            <w:tcW w:w="1276" w:type="dxa"/>
            <w:gridSpan w:val="2"/>
            <w:shd w:val="clear" w:color="auto" w:fill="3399FF"/>
          </w:tcPr>
          <w:p w:rsidR="00161E42" w:rsidRPr="009D4650" w:rsidRDefault="00161E42" w:rsidP="007753CB">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161E42" w:rsidRPr="009D4650" w:rsidRDefault="00161E42" w:rsidP="007753CB">
            <w:pPr>
              <w:spacing w:line="240" w:lineRule="auto"/>
              <w:rPr>
                <w:color w:val="auto"/>
                <w:sz w:val="18"/>
                <w:szCs w:val="18"/>
              </w:rPr>
            </w:pPr>
            <w:r w:rsidRPr="009D4650">
              <w:rPr>
                <w:color w:val="auto"/>
                <w:sz w:val="18"/>
                <w:szCs w:val="18"/>
              </w:rPr>
              <w:t>ano</w:t>
            </w:r>
          </w:p>
        </w:tc>
        <w:tc>
          <w:tcPr>
            <w:tcW w:w="1080" w:type="dxa"/>
          </w:tcPr>
          <w:p w:rsidR="00161E42" w:rsidRPr="009D4650" w:rsidRDefault="00161E42" w:rsidP="007753CB">
            <w:pPr>
              <w:spacing w:line="240" w:lineRule="auto"/>
              <w:rPr>
                <w:color w:val="auto"/>
                <w:sz w:val="18"/>
                <w:szCs w:val="18"/>
              </w:rPr>
            </w:pPr>
            <w:r w:rsidRPr="009D4650">
              <w:rPr>
                <w:color w:val="auto"/>
                <w:sz w:val="18"/>
                <w:szCs w:val="18"/>
              </w:rPr>
              <w:t>ano</w:t>
            </w:r>
          </w:p>
        </w:tc>
        <w:tc>
          <w:tcPr>
            <w:tcW w:w="1440" w:type="dxa"/>
          </w:tcPr>
          <w:p w:rsidR="00161E42" w:rsidRPr="009D4650" w:rsidRDefault="00161E42" w:rsidP="007753CB">
            <w:pPr>
              <w:spacing w:line="240" w:lineRule="auto"/>
              <w:rPr>
                <w:color w:val="auto"/>
                <w:sz w:val="18"/>
                <w:szCs w:val="18"/>
              </w:rPr>
            </w:pPr>
            <w:r w:rsidRPr="009D4650">
              <w:rPr>
                <w:color w:val="auto"/>
                <w:sz w:val="18"/>
                <w:szCs w:val="18"/>
              </w:rPr>
              <w:t>Vitální indikace- 30 minut, statim + normál – 120 minut</w:t>
            </w:r>
          </w:p>
        </w:tc>
        <w:tc>
          <w:tcPr>
            <w:tcW w:w="1080" w:type="dxa"/>
          </w:tcPr>
          <w:p w:rsidR="00161E42" w:rsidRPr="009D4650" w:rsidRDefault="00161E42" w:rsidP="007753CB">
            <w:pPr>
              <w:spacing w:line="240" w:lineRule="auto"/>
              <w:rPr>
                <w:color w:val="auto"/>
                <w:sz w:val="18"/>
                <w:szCs w:val="18"/>
              </w:rPr>
            </w:pPr>
            <w:r w:rsidRPr="009D4650">
              <w:rPr>
                <w:color w:val="auto"/>
                <w:sz w:val="18"/>
                <w:szCs w:val="18"/>
              </w:rPr>
              <w:t>OKH</w:t>
            </w:r>
          </w:p>
          <w:p w:rsidR="00161E42" w:rsidRPr="009D4650" w:rsidRDefault="00161E42" w:rsidP="007753CB">
            <w:pPr>
              <w:spacing w:line="240" w:lineRule="auto"/>
              <w:rPr>
                <w:color w:val="auto"/>
                <w:sz w:val="18"/>
                <w:szCs w:val="18"/>
              </w:rPr>
            </w:pPr>
            <w:r w:rsidRPr="009D4650">
              <w:rPr>
                <w:color w:val="auto"/>
                <w:sz w:val="18"/>
                <w:szCs w:val="18"/>
              </w:rPr>
              <w:t>Úsek koagulací 5136</w:t>
            </w:r>
          </w:p>
        </w:tc>
        <w:tc>
          <w:tcPr>
            <w:tcW w:w="1980" w:type="dxa"/>
          </w:tcPr>
          <w:p w:rsidR="00161E42" w:rsidRPr="009D4650" w:rsidRDefault="00161E42" w:rsidP="007753CB">
            <w:pPr>
              <w:spacing w:line="240" w:lineRule="auto"/>
              <w:rPr>
                <w:color w:val="auto"/>
                <w:sz w:val="18"/>
                <w:szCs w:val="18"/>
              </w:rPr>
            </w:pPr>
          </w:p>
        </w:tc>
      </w:tr>
      <w:tr w:rsidR="00161E42" w:rsidRPr="009D4650" w:rsidTr="00161E42">
        <w:tc>
          <w:tcPr>
            <w:tcW w:w="1526" w:type="dxa"/>
          </w:tcPr>
          <w:p w:rsidR="00161E42" w:rsidRPr="009D4650" w:rsidRDefault="00161E42" w:rsidP="00D75108">
            <w:pPr>
              <w:spacing w:line="240" w:lineRule="auto"/>
              <w:rPr>
                <w:color w:val="auto"/>
                <w:sz w:val="18"/>
                <w:szCs w:val="18"/>
              </w:rPr>
            </w:pPr>
            <w:r w:rsidRPr="009D4650">
              <w:rPr>
                <w:color w:val="auto"/>
                <w:sz w:val="18"/>
                <w:szCs w:val="18"/>
              </w:rPr>
              <w:t>FDPX (Fondaparinux) - stanovení hladiny léku Arixtra</w:t>
            </w:r>
          </w:p>
          <w:p w:rsidR="00161E42" w:rsidRPr="009D4650" w:rsidRDefault="00161E42" w:rsidP="00D75108">
            <w:pPr>
              <w:spacing w:line="240" w:lineRule="auto"/>
              <w:rPr>
                <w:color w:val="auto"/>
                <w:sz w:val="18"/>
                <w:szCs w:val="18"/>
              </w:rPr>
            </w:pPr>
          </w:p>
          <w:p w:rsidR="00161E42" w:rsidRPr="009D4650" w:rsidRDefault="00161E42" w:rsidP="00D75108">
            <w:pPr>
              <w:spacing w:line="240" w:lineRule="auto"/>
              <w:rPr>
                <w:color w:val="auto"/>
                <w:sz w:val="18"/>
                <w:szCs w:val="18"/>
              </w:rPr>
            </w:pPr>
          </w:p>
          <w:p w:rsidR="00161E42" w:rsidRPr="009D4650" w:rsidRDefault="00161E42" w:rsidP="007753CB">
            <w:pPr>
              <w:spacing w:line="240" w:lineRule="auto"/>
              <w:rPr>
                <w:color w:val="auto"/>
                <w:sz w:val="18"/>
                <w:szCs w:val="18"/>
              </w:rPr>
            </w:pPr>
          </w:p>
        </w:tc>
        <w:tc>
          <w:tcPr>
            <w:tcW w:w="1276" w:type="dxa"/>
            <w:gridSpan w:val="2"/>
            <w:shd w:val="clear" w:color="auto" w:fill="3399FF"/>
          </w:tcPr>
          <w:p w:rsidR="00161E42" w:rsidRPr="009D4650" w:rsidRDefault="00161E42" w:rsidP="00D75108">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161E42" w:rsidRPr="00CB0B61" w:rsidRDefault="00CB0B61" w:rsidP="007753CB">
            <w:pPr>
              <w:spacing w:line="240" w:lineRule="auto"/>
              <w:rPr>
                <w:color w:val="0000FF"/>
                <w:sz w:val="18"/>
                <w:szCs w:val="18"/>
              </w:rPr>
            </w:pPr>
            <w:r w:rsidRPr="00CB0B61">
              <w:rPr>
                <w:color w:val="0000FF"/>
                <w:sz w:val="18"/>
                <w:szCs w:val="18"/>
              </w:rPr>
              <w:t>ano</w:t>
            </w:r>
          </w:p>
        </w:tc>
        <w:tc>
          <w:tcPr>
            <w:tcW w:w="1080" w:type="dxa"/>
          </w:tcPr>
          <w:p w:rsidR="00161E42" w:rsidRPr="009D4650" w:rsidRDefault="00161E42" w:rsidP="007753CB">
            <w:pPr>
              <w:spacing w:line="240" w:lineRule="auto"/>
              <w:rPr>
                <w:color w:val="auto"/>
                <w:sz w:val="18"/>
                <w:szCs w:val="18"/>
              </w:rPr>
            </w:pPr>
            <w:r w:rsidRPr="009D4650">
              <w:rPr>
                <w:color w:val="auto"/>
                <w:sz w:val="18"/>
                <w:szCs w:val="18"/>
              </w:rPr>
              <w:t>ano</w:t>
            </w:r>
          </w:p>
        </w:tc>
        <w:tc>
          <w:tcPr>
            <w:tcW w:w="1440" w:type="dxa"/>
          </w:tcPr>
          <w:p w:rsidR="00161E42" w:rsidRPr="009D4650" w:rsidRDefault="008503FF" w:rsidP="007753CB">
            <w:pPr>
              <w:spacing w:line="240" w:lineRule="auto"/>
              <w:rPr>
                <w:color w:val="auto"/>
                <w:sz w:val="18"/>
                <w:szCs w:val="18"/>
              </w:rPr>
            </w:pPr>
            <w:r>
              <w:rPr>
                <w:color w:val="auto"/>
                <w:sz w:val="18"/>
                <w:szCs w:val="18"/>
              </w:rPr>
              <w:t>S</w:t>
            </w:r>
            <w:r w:rsidR="00161E42" w:rsidRPr="009D4650">
              <w:rPr>
                <w:color w:val="auto"/>
                <w:sz w:val="18"/>
                <w:szCs w:val="18"/>
              </w:rPr>
              <w:t xml:space="preserve">tatim + normál – </w:t>
            </w:r>
          </w:p>
          <w:p w:rsidR="00161E42" w:rsidRPr="009D4650" w:rsidRDefault="00161E42" w:rsidP="007753CB">
            <w:pPr>
              <w:spacing w:line="240" w:lineRule="auto"/>
              <w:rPr>
                <w:color w:val="auto"/>
                <w:sz w:val="18"/>
                <w:szCs w:val="18"/>
              </w:rPr>
            </w:pPr>
            <w:r w:rsidRPr="009D4650">
              <w:rPr>
                <w:color w:val="auto"/>
                <w:sz w:val="18"/>
                <w:szCs w:val="18"/>
              </w:rPr>
              <w:t>120 minut</w:t>
            </w:r>
          </w:p>
        </w:tc>
        <w:tc>
          <w:tcPr>
            <w:tcW w:w="1080" w:type="dxa"/>
          </w:tcPr>
          <w:p w:rsidR="00161E42" w:rsidRPr="009D4650" w:rsidRDefault="00161E42" w:rsidP="007753CB">
            <w:pPr>
              <w:spacing w:line="240" w:lineRule="auto"/>
              <w:rPr>
                <w:color w:val="auto"/>
                <w:sz w:val="18"/>
                <w:szCs w:val="18"/>
              </w:rPr>
            </w:pPr>
            <w:r w:rsidRPr="009D4650">
              <w:rPr>
                <w:color w:val="auto"/>
                <w:sz w:val="18"/>
                <w:szCs w:val="18"/>
              </w:rPr>
              <w:t>OKH</w:t>
            </w:r>
          </w:p>
          <w:p w:rsidR="00161E42" w:rsidRPr="009D4650" w:rsidRDefault="00161E42" w:rsidP="007753CB">
            <w:pPr>
              <w:spacing w:line="240" w:lineRule="auto"/>
              <w:rPr>
                <w:color w:val="auto"/>
                <w:sz w:val="18"/>
                <w:szCs w:val="18"/>
              </w:rPr>
            </w:pPr>
            <w:r w:rsidRPr="009D4650">
              <w:rPr>
                <w:color w:val="auto"/>
                <w:sz w:val="18"/>
                <w:szCs w:val="18"/>
              </w:rPr>
              <w:t>Úsek koagulací 5136</w:t>
            </w:r>
          </w:p>
        </w:tc>
        <w:tc>
          <w:tcPr>
            <w:tcW w:w="1980" w:type="dxa"/>
          </w:tcPr>
          <w:p w:rsidR="00161E42" w:rsidRPr="009D4650" w:rsidRDefault="00161E42" w:rsidP="007753CB">
            <w:pPr>
              <w:spacing w:line="240" w:lineRule="auto"/>
              <w:rPr>
                <w:color w:val="auto"/>
                <w:sz w:val="18"/>
                <w:szCs w:val="18"/>
              </w:rPr>
            </w:pPr>
            <w:r w:rsidRPr="009D4650">
              <w:rPr>
                <w:color w:val="auto"/>
                <w:sz w:val="18"/>
                <w:szCs w:val="18"/>
              </w:rPr>
              <w:t>Test se používá k monitorování léčby Arixtrou</w:t>
            </w:r>
          </w:p>
        </w:tc>
      </w:tr>
      <w:tr w:rsidR="00161E42" w:rsidRPr="009D4650" w:rsidTr="00161E42">
        <w:tc>
          <w:tcPr>
            <w:tcW w:w="1526" w:type="dxa"/>
          </w:tcPr>
          <w:p w:rsidR="00161E42" w:rsidRPr="009D4650" w:rsidRDefault="00161E42" w:rsidP="007753CB">
            <w:pPr>
              <w:spacing w:line="240" w:lineRule="auto"/>
              <w:rPr>
                <w:color w:val="auto"/>
                <w:sz w:val="18"/>
                <w:szCs w:val="18"/>
              </w:rPr>
            </w:pPr>
            <w:bookmarkStart w:id="244" w:name="_Toc294245437"/>
            <w:r w:rsidRPr="009D4650">
              <w:rPr>
                <w:color w:val="auto"/>
                <w:sz w:val="18"/>
                <w:szCs w:val="18"/>
              </w:rPr>
              <w:t>Heinzova tělíska - mikroskopické stanovení počtu</w:t>
            </w:r>
            <w:bookmarkEnd w:id="244"/>
          </w:p>
          <w:p w:rsidR="00161E42" w:rsidRPr="009D4650" w:rsidRDefault="00161E42" w:rsidP="007753CB">
            <w:pPr>
              <w:spacing w:line="240" w:lineRule="auto"/>
              <w:rPr>
                <w:color w:val="auto"/>
                <w:sz w:val="18"/>
                <w:szCs w:val="18"/>
              </w:rPr>
            </w:pPr>
          </w:p>
        </w:tc>
        <w:tc>
          <w:tcPr>
            <w:tcW w:w="1276" w:type="dxa"/>
            <w:gridSpan w:val="2"/>
            <w:shd w:val="clear" w:color="auto" w:fill="CC99FF"/>
          </w:tcPr>
          <w:p w:rsidR="00161E42" w:rsidRPr="009D4650" w:rsidRDefault="00161E42" w:rsidP="00D75108">
            <w:pPr>
              <w:spacing w:line="240" w:lineRule="auto"/>
              <w:jc w:val="left"/>
              <w:rPr>
                <w:color w:val="auto"/>
                <w:sz w:val="18"/>
                <w:szCs w:val="18"/>
              </w:rPr>
            </w:pPr>
            <w:r w:rsidRPr="009D4650">
              <w:rPr>
                <w:color w:val="auto"/>
                <w:sz w:val="18"/>
                <w:szCs w:val="18"/>
              </w:rPr>
              <w:t>1x zkumavka žilní/ kapilární krve K3EDTA (fialový uzávěr)</w:t>
            </w:r>
          </w:p>
        </w:tc>
        <w:tc>
          <w:tcPr>
            <w:tcW w:w="906" w:type="dxa"/>
            <w:gridSpan w:val="2"/>
          </w:tcPr>
          <w:p w:rsidR="00161E42" w:rsidRPr="009D4650" w:rsidRDefault="00161E42" w:rsidP="007753CB">
            <w:pPr>
              <w:spacing w:line="240" w:lineRule="auto"/>
              <w:rPr>
                <w:color w:val="0000FF"/>
                <w:sz w:val="18"/>
                <w:szCs w:val="18"/>
              </w:rPr>
            </w:pPr>
            <w:r w:rsidRPr="009D4650">
              <w:rPr>
                <w:color w:val="0000FF"/>
                <w:sz w:val="18"/>
                <w:szCs w:val="18"/>
              </w:rPr>
              <w:t>ne</w:t>
            </w:r>
          </w:p>
        </w:tc>
        <w:tc>
          <w:tcPr>
            <w:tcW w:w="1080" w:type="dxa"/>
          </w:tcPr>
          <w:p w:rsidR="00161E42" w:rsidRPr="009D4650" w:rsidRDefault="00161E42" w:rsidP="007753CB">
            <w:pPr>
              <w:spacing w:line="240" w:lineRule="auto"/>
              <w:rPr>
                <w:color w:val="0000FF"/>
                <w:sz w:val="18"/>
                <w:szCs w:val="18"/>
              </w:rPr>
            </w:pPr>
            <w:r w:rsidRPr="009D4650">
              <w:rPr>
                <w:color w:val="0000FF"/>
                <w:sz w:val="18"/>
                <w:szCs w:val="18"/>
              </w:rPr>
              <w:t>ne</w:t>
            </w:r>
          </w:p>
        </w:tc>
        <w:tc>
          <w:tcPr>
            <w:tcW w:w="1440" w:type="dxa"/>
          </w:tcPr>
          <w:p w:rsidR="00161E42" w:rsidRPr="009D4650" w:rsidRDefault="00161E42" w:rsidP="007753CB">
            <w:pPr>
              <w:spacing w:line="240" w:lineRule="auto"/>
              <w:rPr>
                <w:color w:val="0000FF"/>
                <w:sz w:val="18"/>
                <w:szCs w:val="18"/>
              </w:rPr>
            </w:pPr>
            <w:r w:rsidRPr="009D4650">
              <w:rPr>
                <w:color w:val="0000FF"/>
                <w:sz w:val="18"/>
                <w:szCs w:val="18"/>
              </w:rPr>
              <w:t>Do 24-48 hodin ve všední dny</w:t>
            </w:r>
          </w:p>
        </w:tc>
        <w:tc>
          <w:tcPr>
            <w:tcW w:w="1080" w:type="dxa"/>
          </w:tcPr>
          <w:p w:rsidR="00161E42" w:rsidRPr="009D4650" w:rsidRDefault="00161E42" w:rsidP="007753CB">
            <w:pPr>
              <w:spacing w:line="240" w:lineRule="auto"/>
              <w:rPr>
                <w:color w:val="auto"/>
                <w:sz w:val="18"/>
                <w:szCs w:val="18"/>
              </w:rPr>
            </w:pPr>
            <w:r w:rsidRPr="009D4650">
              <w:rPr>
                <w:color w:val="auto"/>
                <w:sz w:val="18"/>
                <w:szCs w:val="18"/>
              </w:rPr>
              <w:t>OKH</w:t>
            </w:r>
          </w:p>
          <w:p w:rsidR="00161E42" w:rsidRPr="009D4650" w:rsidRDefault="00161E42" w:rsidP="007753CB">
            <w:pPr>
              <w:spacing w:line="240" w:lineRule="auto"/>
              <w:rPr>
                <w:color w:val="auto"/>
                <w:sz w:val="18"/>
                <w:szCs w:val="18"/>
              </w:rPr>
            </w:pPr>
            <w:r w:rsidRPr="009D4650">
              <w:rPr>
                <w:color w:val="auto"/>
                <w:sz w:val="18"/>
                <w:szCs w:val="18"/>
              </w:rPr>
              <w:t xml:space="preserve">úsek </w:t>
            </w:r>
            <w:r w:rsidRPr="009D4650">
              <w:rPr>
                <w:color w:val="0000FF"/>
                <w:sz w:val="18"/>
                <w:szCs w:val="18"/>
              </w:rPr>
              <w:t xml:space="preserve">speciální </w:t>
            </w:r>
            <w:r w:rsidRPr="009D4650">
              <w:rPr>
                <w:color w:val="auto"/>
                <w:sz w:val="18"/>
                <w:szCs w:val="18"/>
              </w:rPr>
              <w:t>morfologie</w:t>
            </w:r>
          </w:p>
          <w:p w:rsidR="00161E42" w:rsidRPr="009D4650" w:rsidRDefault="00161E42" w:rsidP="007753CB">
            <w:pPr>
              <w:spacing w:line="240" w:lineRule="auto"/>
              <w:rPr>
                <w:color w:val="0000FF"/>
                <w:sz w:val="18"/>
                <w:szCs w:val="18"/>
              </w:rPr>
            </w:pPr>
            <w:r w:rsidRPr="009D4650">
              <w:rPr>
                <w:color w:val="0000FF"/>
                <w:sz w:val="18"/>
                <w:szCs w:val="18"/>
              </w:rPr>
              <w:t>5146, 5127</w:t>
            </w:r>
          </w:p>
        </w:tc>
        <w:tc>
          <w:tcPr>
            <w:tcW w:w="1980" w:type="dxa"/>
          </w:tcPr>
          <w:p w:rsidR="00161E42" w:rsidRPr="009D4650" w:rsidRDefault="00161E42" w:rsidP="007753CB">
            <w:pPr>
              <w:spacing w:line="240" w:lineRule="auto"/>
              <w:rPr>
                <w:color w:val="auto"/>
                <w:sz w:val="18"/>
                <w:szCs w:val="18"/>
              </w:rPr>
            </w:pPr>
            <w:r w:rsidRPr="009D4650">
              <w:rPr>
                <w:color w:val="auto"/>
                <w:sz w:val="18"/>
                <w:szCs w:val="18"/>
              </w:rPr>
              <w:t>Vyšetření je odečítáno po 24h inkubaci</w:t>
            </w:r>
          </w:p>
        </w:tc>
      </w:tr>
      <w:tr w:rsidR="00161E42" w:rsidRPr="009D4650" w:rsidTr="00161E42">
        <w:tc>
          <w:tcPr>
            <w:tcW w:w="1526" w:type="dxa"/>
          </w:tcPr>
          <w:p w:rsidR="00161E42" w:rsidRPr="009D4650" w:rsidRDefault="00161E42" w:rsidP="00D75108">
            <w:pPr>
              <w:spacing w:line="240" w:lineRule="auto"/>
              <w:rPr>
                <w:color w:val="auto"/>
                <w:sz w:val="18"/>
                <w:szCs w:val="18"/>
              </w:rPr>
            </w:pPr>
            <w:r w:rsidRPr="009D4650">
              <w:rPr>
                <w:color w:val="auto"/>
                <w:sz w:val="18"/>
                <w:szCs w:val="18"/>
              </w:rPr>
              <w:t>dTT/ dabigatran – stanovení hladiny léku Pradaxa</w:t>
            </w:r>
          </w:p>
        </w:tc>
        <w:tc>
          <w:tcPr>
            <w:tcW w:w="1276" w:type="dxa"/>
            <w:gridSpan w:val="2"/>
            <w:shd w:val="clear" w:color="auto" w:fill="3399FF"/>
          </w:tcPr>
          <w:p w:rsidR="00161E42" w:rsidRPr="009D4650" w:rsidRDefault="00161E42" w:rsidP="007753CB">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161E42" w:rsidRPr="009D4650" w:rsidRDefault="00161E42" w:rsidP="007753CB">
            <w:pPr>
              <w:spacing w:line="240" w:lineRule="auto"/>
              <w:rPr>
                <w:color w:val="auto"/>
                <w:sz w:val="18"/>
                <w:szCs w:val="18"/>
              </w:rPr>
            </w:pPr>
            <w:r w:rsidRPr="009D4650">
              <w:rPr>
                <w:color w:val="auto"/>
                <w:sz w:val="18"/>
                <w:szCs w:val="18"/>
              </w:rPr>
              <w:t>ne</w:t>
            </w:r>
          </w:p>
        </w:tc>
        <w:tc>
          <w:tcPr>
            <w:tcW w:w="1080" w:type="dxa"/>
          </w:tcPr>
          <w:p w:rsidR="00161E42" w:rsidRPr="009D4650" w:rsidRDefault="00161E42" w:rsidP="007753CB">
            <w:pPr>
              <w:spacing w:line="240" w:lineRule="auto"/>
              <w:rPr>
                <w:color w:val="auto"/>
                <w:sz w:val="18"/>
                <w:szCs w:val="18"/>
              </w:rPr>
            </w:pPr>
            <w:r w:rsidRPr="009D4650">
              <w:rPr>
                <w:color w:val="auto"/>
                <w:sz w:val="18"/>
                <w:szCs w:val="18"/>
              </w:rPr>
              <w:t>ano</w:t>
            </w:r>
          </w:p>
        </w:tc>
        <w:tc>
          <w:tcPr>
            <w:tcW w:w="1440" w:type="dxa"/>
          </w:tcPr>
          <w:p w:rsidR="00161E42" w:rsidRPr="009D4650" w:rsidRDefault="00161E42" w:rsidP="007753CB">
            <w:pPr>
              <w:spacing w:line="240" w:lineRule="auto"/>
              <w:rPr>
                <w:color w:val="auto"/>
                <w:sz w:val="18"/>
                <w:szCs w:val="18"/>
              </w:rPr>
            </w:pPr>
            <w:r w:rsidRPr="009D4650">
              <w:rPr>
                <w:color w:val="auto"/>
                <w:sz w:val="18"/>
                <w:szCs w:val="18"/>
              </w:rPr>
              <w:t>Do týdne, v odůvodněných případech statim – 120 minut</w:t>
            </w:r>
          </w:p>
        </w:tc>
        <w:tc>
          <w:tcPr>
            <w:tcW w:w="1080" w:type="dxa"/>
          </w:tcPr>
          <w:p w:rsidR="00161E42" w:rsidRPr="009D4650" w:rsidRDefault="00161E42" w:rsidP="007753CB">
            <w:pPr>
              <w:spacing w:line="240" w:lineRule="auto"/>
              <w:rPr>
                <w:color w:val="auto"/>
                <w:sz w:val="18"/>
                <w:szCs w:val="18"/>
              </w:rPr>
            </w:pPr>
            <w:r w:rsidRPr="009D4650">
              <w:rPr>
                <w:color w:val="auto"/>
                <w:sz w:val="18"/>
                <w:szCs w:val="18"/>
              </w:rPr>
              <w:t>OKH</w:t>
            </w:r>
          </w:p>
          <w:p w:rsidR="00161E42" w:rsidRPr="009D4650" w:rsidRDefault="00161E42" w:rsidP="007753CB">
            <w:pPr>
              <w:spacing w:line="240" w:lineRule="auto"/>
              <w:rPr>
                <w:color w:val="auto"/>
                <w:sz w:val="18"/>
                <w:szCs w:val="18"/>
              </w:rPr>
            </w:pPr>
            <w:r w:rsidRPr="009D4650">
              <w:rPr>
                <w:color w:val="auto"/>
                <w:sz w:val="18"/>
                <w:szCs w:val="18"/>
              </w:rPr>
              <w:t>Úsek koagulací 5136</w:t>
            </w:r>
          </w:p>
        </w:tc>
        <w:tc>
          <w:tcPr>
            <w:tcW w:w="1980" w:type="dxa"/>
          </w:tcPr>
          <w:p w:rsidR="00161E42" w:rsidRPr="009D4650" w:rsidRDefault="00161E42" w:rsidP="007753CB">
            <w:pPr>
              <w:spacing w:line="240" w:lineRule="auto"/>
              <w:rPr>
                <w:color w:val="auto"/>
                <w:sz w:val="18"/>
                <w:szCs w:val="18"/>
              </w:rPr>
            </w:pPr>
          </w:p>
        </w:tc>
      </w:tr>
      <w:tr w:rsidR="003D5F4F" w:rsidRPr="009D4650" w:rsidTr="003D5F4F">
        <w:tc>
          <w:tcPr>
            <w:tcW w:w="1526"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lastRenderedPageBreak/>
              <w:t>Vyšetření</w:t>
            </w:r>
          </w:p>
        </w:tc>
        <w:tc>
          <w:tcPr>
            <w:tcW w:w="1276" w:type="dxa"/>
            <w:gridSpan w:val="2"/>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Požadovaný materiál/počet zkumavek</w:t>
            </w:r>
          </w:p>
        </w:tc>
        <w:tc>
          <w:tcPr>
            <w:tcW w:w="906" w:type="dxa"/>
            <w:gridSpan w:val="2"/>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Dostupnost</w:t>
            </w:r>
          </w:p>
        </w:tc>
        <w:tc>
          <w:tcPr>
            <w:tcW w:w="108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provádí</w:t>
            </w:r>
          </w:p>
        </w:tc>
        <w:tc>
          <w:tcPr>
            <w:tcW w:w="198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poznámka</w:t>
            </w:r>
          </w:p>
        </w:tc>
      </w:tr>
      <w:tr w:rsidR="003D5F4F" w:rsidRPr="009D4650" w:rsidTr="00161E42">
        <w:tc>
          <w:tcPr>
            <w:tcW w:w="1526" w:type="dxa"/>
          </w:tcPr>
          <w:p w:rsidR="003D5F4F" w:rsidRPr="009D4650" w:rsidRDefault="003D5F4F" w:rsidP="007753CB">
            <w:pPr>
              <w:spacing w:line="240" w:lineRule="auto"/>
              <w:rPr>
                <w:color w:val="0000FF"/>
                <w:sz w:val="18"/>
                <w:szCs w:val="18"/>
              </w:rPr>
            </w:pPr>
            <w:r w:rsidRPr="009D4650">
              <w:rPr>
                <w:color w:val="0000FF"/>
                <w:sz w:val="18"/>
                <w:szCs w:val="18"/>
              </w:rPr>
              <w:t>ICIS index</w:t>
            </w:r>
          </w:p>
        </w:tc>
        <w:tc>
          <w:tcPr>
            <w:tcW w:w="1276" w:type="dxa"/>
            <w:gridSpan w:val="2"/>
            <w:shd w:val="clear" w:color="auto" w:fill="CC99FF"/>
          </w:tcPr>
          <w:p w:rsidR="003D5F4F" w:rsidRPr="009D4650" w:rsidRDefault="003D5F4F" w:rsidP="00AF711C">
            <w:pPr>
              <w:spacing w:line="240" w:lineRule="auto"/>
              <w:jc w:val="left"/>
              <w:rPr>
                <w:color w:val="0000FF"/>
                <w:sz w:val="18"/>
                <w:szCs w:val="18"/>
              </w:rPr>
            </w:pPr>
            <w:r w:rsidRPr="009D4650">
              <w:rPr>
                <w:color w:val="0000FF"/>
                <w:sz w:val="18"/>
                <w:szCs w:val="18"/>
              </w:rPr>
              <w:t>1x zkumavka žilní/ kapilární krve K3EDTA (fialový uzávěr)</w:t>
            </w:r>
          </w:p>
        </w:tc>
        <w:tc>
          <w:tcPr>
            <w:tcW w:w="906" w:type="dxa"/>
            <w:gridSpan w:val="2"/>
          </w:tcPr>
          <w:p w:rsidR="003D5F4F" w:rsidRPr="009D4650" w:rsidRDefault="003D5F4F" w:rsidP="007753CB">
            <w:pPr>
              <w:spacing w:line="240" w:lineRule="auto"/>
              <w:rPr>
                <w:color w:val="0000FF"/>
                <w:sz w:val="18"/>
                <w:szCs w:val="18"/>
              </w:rPr>
            </w:pPr>
            <w:r w:rsidRPr="009D4650">
              <w:rPr>
                <w:color w:val="0000FF"/>
                <w:sz w:val="18"/>
                <w:szCs w:val="18"/>
              </w:rPr>
              <w:t>ano</w:t>
            </w:r>
          </w:p>
        </w:tc>
        <w:tc>
          <w:tcPr>
            <w:tcW w:w="1080" w:type="dxa"/>
          </w:tcPr>
          <w:p w:rsidR="003D5F4F" w:rsidRPr="009D4650" w:rsidRDefault="003D5F4F" w:rsidP="007753CB">
            <w:pPr>
              <w:spacing w:line="240" w:lineRule="auto"/>
              <w:rPr>
                <w:color w:val="0000FF"/>
                <w:sz w:val="18"/>
                <w:szCs w:val="18"/>
              </w:rPr>
            </w:pPr>
            <w:r w:rsidRPr="009D4650">
              <w:rPr>
                <w:color w:val="0000FF"/>
                <w:sz w:val="18"/>
                <w:szCs w:val="18"/>
              </w:rPr>
              <w:t>ano</w:t>
            </w:r>
          </w:p>
        </w:tc>
        <w:tc>
          <w:tcPr>
            <w:tcW w:w="1440" w:type="dxa"/>
          </w:tcPr>
          <w:p w:rsidR="003D5F4F" w:rsidRPr="009D4650" w:rsidRDefault="008503FF" w:rsidP="00AF711C">
            <w:pPr>
              <w:spacing w:line="240" w:lineRule="auto"/>
              <w:rPr>
                <w:color w:val="0000FF"/>
                <w:sz w:val="18"/>
                <w:szCs w:val="18"/>
              </w:rPr>
            </w:pPr>
            <w:r>
              <w:rPr>
                <w:color w:val="0000FF"/>
                <w:sz w:val="18"/>
                <w:szCs w:val="18"/>
              </w:rPr>
              <w:t>V</w:t>
            </w:r>
            <w:r w:rsidR="003D5F4F" w:rsidRPr="009D4650">
              <w:rPr>
                <w:color w:val="0000FF"/>
                <w:sz w:val="18"/>
                <w:szCs w:val="18"/>
              </w:rPr>
              <w:t>itální indikace do 30 minut, statim do 120 min, normál do 24 hodin</w:t>
            </w:r>
          </w:p>
        </w:tc>
        <w:tc>
          <w:tcPr>
            <w:tcW w:w="1080" w:type="dxa"/>
          </w:tcPr>
          <w:p w:rsidR="003D5F4F" w:rsidRPr="009D4650" w:rsidRDefault="003D5F4F" w:rsidP="00AF711C">
            <w:pPr>
              <w:spacing w:line="240" w:lineRule="auto"/>
              <w:rPr>
                <w:color w:val="0000FF"/>
                <w:sz w:val="18"/>
                <w:szCs w:val="18"/>
              </w:rPr>
            </w:pPr>
            <w:r w:rsidRPr="009D4650">
              <w:rPr>
                <w:color w:val="0000FF"/>
                <w:sz w:val="18"/>
                <w:szCs w:val="18"/>
              </w:rPr>
              <w:t>OKH</w:t>
            </w:r>
          </w:p>
          <w:p w:rsidR="003D5F4F" w:rsidRPr="009D4650" w:rsidRDefault="003D5F4F" w:rsidP="00AF711C">
            <w:pPr>
              <w:spacing w:line="240" w:lineRule="auto"/>
              <w:rPr>
                <w:color w:val="0000FF"/>
                <w:sz w:val="18"/>
                <w:szCs w:val="18"/>
              </w:rPr>
            </w:pPr>
            <w:r w:rsidRPr="009D4650">
              <w:rPr>
                <w:color w:val="0000FF"/>
                <w:sz w:val="18"/>
                <w:szCs w:val="18"/>
              </w:rPr>
              <w:t>úsek krevních obrazů, 5132, 5134</w:t>
            </w:r>
          </w:p>
        </w:tc>
        <w:tc>
          <w:tcPr>
            <w:tcW w:w="1980" w:type="dxa"/>
          </w:tcPr>
          <w:p w:rsidR="003D5F4F" w:rsidRPr="009D4650" w:rsidRDefault="003D5F4F" w:rsidP="007753CB">
            <w:pPr>
              <w:spacing w:line="240" w:lineRule="auto"/>
              <w:rPr>
                <w:color w:val="0000FF"/>
                <w:sz w:val="18"/>
                <w:szCs w:val="18"/>
              </w:rPr>
            </w:pPr>
          </w:p>
        </w:tc>
      </w:tr>
      <w:tr w:rsidR="003D5F4F" w:rsidRPr="009D4650" w:rsidTr="00161E42">
        <w:tc>
          <w:tcPr>
            <w:tcW w:w="1526" w:type="dxa"/>
          </w:tcPr>
          <w:p w:rsidR="003D5F4F" w:rsidRPr="009D4650" w:rsidRDefault="003D5F4F" w:rsidP="007753CB">
            <w:pPr>
              <w:spacing w:line="240" w:lineRule="auto"/>
              <w:rPr>
                <w:color w:val="auto"/>
                <w:sz w:val="18"/>
                <w:szCs w:val="18"/>
              </w:rPr>
            </w:pPr>
            <w:bookmarkStart w:id="245" w:name="_Toc294245439"/>
            <w:r w:rsidRPr="009D4650">
              <w:rPr>
                <w:color w:val="auto"/>
                <w:sz w:val="18"/>
                <w:szCs w:val="18"/>
              </w:rPr>
              <w:t>Inhibitor faktoru VIII</w:t>
            </w:r>
            <w:bookmarkEnd w:id="245"/>
          </w:p>
          <w:p w:rsidR="003D5F4F" w:rsidRPr="009D4650" w:rsidRDefault="003D5F4F" w:rsidP="007753CB">
            <w:pPr>
              <w:spacing w:line="240" w:lineRule="auto"/>
              <w:rPr>
                <w:color w:val="auto"/>
                <w:sz w:val="18"/>
                <w:szCs w:val="18"/>
              </w:rPr>
            </w:pPr>
          </w:p>
        </w:tc>
        <w:tc>
          <w:tcPr>
            <w:tcW w:w="1276" w:type="dxa"/>
            <w:gridSpan w:val="2"/>
            <w:shd w:val="clear" w:color="auto" w:fill="3399FF"/>
          </w:tcPr>
          <w:p w:rsidR="003D5F4F" w:rsidRPr="009D4650" w:rsidRDefault="003D5F4F" w:rsidP="007753CB">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3D5F4F" w:rsidRPr="009D4650" w:rsidRDefault="003D5F4F" w:rsidP="007753CB">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7753CB">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1920E0">
            <w:pPr>
              <w:spacing w:line="240" w:lineRule="auto"/>
              <w:rPr>
                <w:color w:val="auto"/>
                <w:sz w:val="18"/>
                <w:szCs w:val="18"/>
              </w:rPr>
            </w:pPr>
            <w:r w:rsidRPr="009D4650">
              <w:rPr>
                <w:color w:val="auto"/>
                <w:sz w:val="18"/>
                <w:szCs w:val="18"/>
              </w:rPr>
              <w:t xml:space="preserve">1x týdně </w:t>
            </w:r>
          </w:p>
        </w:tc>
        <w:tc>
          <w:tcPr>
            <w:tcW w:w="1080" w:type="dxa"/>
          </w:tcPr>
          <w:p w:rsidR="003D5F4F" w:rsidRPr="009D4650" w:rsidRDefault="003D5F4F" w:rsidP="007753CB">
            <w:pPr>
              <w:spacing w:line="240" w:lineRule="auto"/>
              <w:rPr>
                <w:color w:val="auto"/>
                <w:sz w:val="18"/>
                <w:szCs w:val="18"/>
              </w:rPr>
            </w:pPr>
            <w:r w:rsidRPr="009D4650">
              <w:rPr>
                <w:color w:val="auto"/>
                <w:sz w:val="18"/>
                <w:szCs w:val="18"/>
              </w:rPr>
              <w:t>OKH</w:t>
            </w:r>
          </w:p>
          <w:p w:rsidR="003D5F4F" w:rsidRPr="009D4650" w:rsidRDefault="003D5F4F" w:rsidP="007753CB">
            <w:pPr>
              <w:spacing w:line="240" w:lineRule="auto"/>
              <w:rPr>
                <w:color w:val="auto"/>
                <w:sz w:val="18"/>
                <w:szCs w:val="18"/>
              </w:rPr>
            </w:pPr>
            <w:r w:rsidRPr="009D4650">
              <w:rPr>
                <w:color w:val="auto"/>
                <w:sz w:val="18"/>
                <w:szCs w:val="18"/>
              </w:rPr>
              <w:t>Úsek koagulací 5136</w:t>
            </w:r>
          </w:p>
        </w:tc>
        <w:tc>
          <w:tcPr>
            <w:tcW w:w="1980" w:type="dxa"/>
          </w:tcPr>
          <w:p w:rsidR="003D5F4F" w:rsidRPr="009D4650" w:rsidRDefault="003D5F4F" w:rsidP="007753CB">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3D5F4F" w:rsidRPr="009D4650" w:rsidTr="00161E42">
        <w:tc>
          <w:tcPr>
            <w:tcW w:w="1526" w:type="dxa"/>
          </w:tcPr>
          <w:p w:rsidR="003D5F4F" w:rsidRPr="009D4650" w:rsidRDefault="003D5F4F" w:rsidP="007753CB">
            <w:pPr>
              <w:spacing w:line="240" w:lineRule="auto"/>
              <w:rPr>
                <w:color w:val="auto"/>
                <w:sz w:val="18"/>
                <w:szCs w:val="18"/>
              </w:rPr>
            </w:pPr>
            <w:r w:rsidRPr="009D4650">
              <w:rPr>
                <w:color w:val="auto"/>
                <w:sz w:val="18"/>
                <w:szCs w:val="18"/>
              </w:rPr>
              <w:t>Inhibitor faktoru IX</w:t>
            </w:r>
          </w:p>
        </w:tc>
        <w:tc>
          <w:tcPr>
            <w:tcW w:w="1276" w:type="dxa"/>
            <w:gridSpan w:val="2"/>
            <w:shd w:val="clear" w:color="auto" w:fill="3399FF"/>
          </w:tcPr>
          <w:p w:rsidR="003D5F4F" w:rsidRPr="009D4650" w:rsidRDefault="003D5F4F" w:rsidP="007753CB">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3D5F4F" w:rsidRPr="009D4650" w:rsidRDefault="003D5F4F" w:rsidP="007753CB">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7753CB">
            <w:pPr>
              <w:spacing w:line="240" w:lineRule="auto"/>
              <w:rPr>
                <w:color w:val="auto"/>
                <w:sz w:val="18"/>
                <w:szCs w:val="18"/>
              </w:rPr>
            </w:pPr>
            <w:r w:rsidRPr="009D4650">
              <w:rPr>
                <w:color w:val="auto"/>
                <w:sz w:val="18"/>
                <w:szCs w:val="18"/>
              </w:rPr>
              <w:t>ne</w:t>
            </w:r>
          </w:p>
        </w:tc>
        <w:tc>
          <w:tcPr>
            <w:tcW w:w="1440" w:type="dxa"/>
          </w:tcPr>
          <w:p w:rsidR="003D5F4F" w:rsidRPr="009D4650" w:rsidRDefault="001920E0" w:rsidP="001920E0">
            <w:pPr>
              <w:spacing w:line="240" w:lineRule="auto"/>
              <w:rPr>
                <w:color w:val="auto"/>
                <w:sz w:val="18"/>
                <w:szCs w:val="18"/>
              </w:rPr>
            </w:pPr>
            <w:r>
              <w:rPr>
                <w:color w:val="auto"/>
                <w:sz w:val="18"/>
                <w:szCs w:val="18"/>
              </w:rPr>
              <w:t>1x týdně</w:t>
            </w:r>
            <w:r w:rsidR="003D5F4F" w:rsidRPr="009D4650">
              <w:rPr>
                <w:color w:val="auto"/>
                <w:sz w:val="18"/>
                <w:szCs w:val="18"/>
              </w:rPr>
              <w:t xml:space="preserve"> </w:t>
            </w:r>
          </w:p>
        </w:tc>
        <w:tc>
          <w:tcPr>
            <w:tcW w:w="1080" w:type="dxa"/>
          </w:tcPr>
          <w:p w:rsidR="003D5F4F" w:rsidRPr="009D4650" w:rsidRDefault="003D5F4F" w:rsidP="007753CB">
            <w:pPr>
              <w:spacing w:line="240" w:lineRule="auto"/>
              <w:rPr>
                <w:color w:val="auto"/>
                <w:sz w:val="18"/>
                <w:szCs w:val="18"/>
              </w:rPr>
            </w:pPr>
            <w:r w:rsidRPr="009D4650">
              <w:rPr>
                <w:color w:val="auto"/>
                <w:sz w:val="18"/>
                <w:szCs w:val="18"/>
              </w:rPr>
              <w:t>OKH</w:t>
            </w:r>
          </w:p>
          <w:p w:rsidR="003D5F4F" w:rsidRPr="009D4650" w:rsidRDefault="003D5F4F" w:rsidP="007753CB">
            <w:pPr>
              <w:spacing w:line="240" w:lineRule="auto"/>
              <w:rPr>
                <w:color w:val="auto"/>
                <w:sz w:val="18"/>
                <w:szCs w:val="18"/>
              </w:rPr>
            </w:pPr>
            <w:r w:rsidRPr="009D4650">
              <w:rPr>
                <w:color w:val="auto"/>
                <w:sz w:val="18"/>
                <w:szCs w:val="18"/>
              </w:rPr>
              <w:t>Úsek koagulací 5136</w:t>
            </w:r>
          </w:p>
        </w:tc>
        <w:tc>
          <w:tcPr>
            <w:tcW w:w="1980" w:type="dxa"/>
          </w:tcPr>
          <w:p w:rsidR="003D5F4F" w:rsidRPr="009D4650" w:rsidRDefault="003D5F4F" w:rsidP="007753CB">
            <w:pPr>
              <w:spacing w:line="240" w:lineRule="auto"/>
              <w:rPr>
                <w:color w:val="auto"/>
                <w:sz w:val="18"/>
                <w:szCs w:val="18"/>
              </w:rPr>
            </w:pPr>
            <w:r w:rsidRPr="009D4650">
              <w:rPr>
                <w:color w:val="auto"/>
                <w:sz w:val="18"/>
                <w:szCs w:val="18"/>
              </w:rPr>
              <w:t>Indikaci tohoto vyšetření jako vitální indikace nebo statim je nutné domluvit na úseku koagulací.</w:t>
            </w:r>
          </w:p>
        </w:tc>
      </w:tr>
      <w:tr w:rsidR="003D5F4F" w:rsidRPr="009D4650" w:rsidTr="00161E42">
        <w:tc>
          <w:tcPr>
            <w:tcW w:w="1526" w:type="dxa"/>
          </w:tcPr>
          <w:p w:rsidR="003D5F4F" w:rsidRPr="009D4650" w:rsidRDefault="003D5F4F" w:rsidP="00AF711C">
            <w:pPr>
              <w:spacing w:line="240" w:lineRule="auto"/>
              <w:rPr>
                <w:color w:val="auto"/>
                <w:sz w:val="18"/>
                <w:szCs w:val="18"/>
              </w:rPr>
            </w:pPr>
            <w:r w:rsidRPr="009D4650">
              <w:rPr>
                <w:color w:val="auto"/>
                <w:sz w:val="18"/>
                <w:szCs w:val="18"/>
              </w:rPr>
              <w:t>I/T index</w:t>
            </w:r>
          </w:p>
        </w:tc>
        <w:tc>
          <w:tcPr>
            <w:tcW w:w="1276" w:type="dxa"/>
            <w:gridSpan w:val="2"/>
            <w:shd w:val="clear" w:color="auto" w:fill="CC99FF"/>
          </w:tcPr>
          <w:p w:rsidR="003D5F4F" w:rsidRPr="009D4650" w:rsidRDefault="003D5F4F" w:rsidP="00AF711C">
            <w:pPr>
              <w:spacing w:line="240" w:lineRule="auto"/>
              <w:rPr>
                <w:color w:val="0000FF"/>
                <w:sz w:val="18"/>
                <w:szCs w:val="18"/>
              </w:rPr>
            </w:pPr>
            <w:r w:rsidRPr="009D4650">
              <w:rPr>
                <w:color w:val="0000FF"/>
                <w:sz w:val="18"/>
                <w:szCs w:val="18"/>
              </w:rPr>
              <w:t>1x zkumavka žilní/ kapilární krve K3EDTA (fialový uzávěr)</w:t>
            </w:r>
          </w:p>
        </w:tc>
        <w:tc>
          <w:tcPr>
            <w:tcW w:w="906" w:type="dxa"/>
            <w:gridSpan w:val="2"/>
          </w:tcPr>
          <w:p w:rsidR="003D5F4F" w:rsidRPr="009D4650" w:rsidRDefault="00B1605F" w:rsidP="00AF711C">
            <w:pPr>
              <w:spacing w:line="240" w:lineRule="auto"/>
              <w:rPr>
                <w:color w:val="0000FF"/>
                <w:sz w:val="18"/>
                <w:szCs w:val="18"/>
              </w:rPr>
            </w:pPr>
            <w:r>
              <w:rPr>
                <w:color w:val="0000FF"/>
                <w:sz w:val="18"/>
                <w:szCs w:val="18"/>
              </w:rPr>
              <w:t>a</w:t>
            </w:r>
            <w:r w:rsidR="003D5F4F" w:rsidRPr="009D4650">
              <w:rPr>
                <w:color w:val="0000FF"/>
                <w:sz w:val="18"/>
                <w:szCs w:val="18"/>
              </w:rPr>
              <w:t>no/ne</w:t>
            </w:r>
          </w:p>
        </w:tc>
        <w:tc>
          <w:tcPr>
            <w:tcW w:w="1080" w:type="dxa"/>
          </w:tcPr>
          <w:p w:rsidR="003D5F4F" w:rsidRPr="009D4650" w:rsidRDefault="003D5F4F" w:rsidP="00AF711C">
            <w:pPr>
              <w:spacing w:line="240" w:lineRule="auto"/>
              <w:rPr>
                <w:color w:val="0000FF"/>
                <w:sz w:val="18"/>
                <w:szCs w:val="18"/>
              </w:rPr>
            </w:pPr>
            <w:r w:rsidRPr="009D4650">
              <w:rPr>
                <w:color w:val="0000FF"/>
                <w:sz w:val="18"/>
                <w:szCs w:val="18"/>
              </w:rPr>
              <w:t>ano</w:t>
            </w:r>
          </w:p>
        </w:tc>
        <w:tc>
          <w:tcPr>
            <w:tcW w:w="1440" w:type="dxa"/>
          </w:tcPr>
          <w:p w:rsidR="003D5F4F" w:rsidRPr="009D4650" w:rsidRDefault="008503FF" w:rsidP="00AF711C">
            <w:pPr>
              <w:spacing w:line="240" w:lineRule="auto"/>
              <w:rPr>
                <w:color w:val="0000FF"/>
                <w:sz w:val="18"/>
                <w:szCs w:val="18"/>
              </w:rPr>
            </w:pPr>
            <w:r>
              <w:rPr>
                <w:color w:val="0000FF"/>
                <w:sz w:val="18"/>
                <w:szCs w:val="18"/>
              </w:rPr>
              <w:t>S</w:t>
            </w:r>
            <w:r w:rsidR="003D5F4F" w:rsidRPr="009D4650">
              <w:rPr>
                <w:color w:val="0000FF"/>
                <w:sz w:val="18"/>
                <w:szCs w:val="18"/>
              </w:rPr>
              <w:t>tatim do 3 hodin mimo pohotovostní službu), normál do 24 hodin</w:t>
            </w:r>
          </w:p>
        </w:tc>
        <w:tc>
          <w:tcPr>
            <w:tcW w:w="1080" w:type="dxa"/>
          </w:tcPr>
          <w:p w:rsidR="003D5F4F" w:rsidRPr="009D4650" w:rsidRDefault="003D5F4F" w:rsidP="00AF711C">
            <w:pPr>
              <w:spacing w:line="240" w:lineRule="auto"/>
              <w:rPr>
                <w:color w:val="0000FF"/>
                <w:sz w:val="18"/>
                <w:szCs w:val="18"/>
              </w:rPr>
            </w:pPr>
            <w:r w:rsidRPr="009D4650">
              <w:rPr>
                <w:color w:val="0000FF"/>
                <w:sz w:val="18"/>
                <w:szCs w:val="18"/>
              </w:rPr>
              <w:t>OKH</w:t>
            </w:r>
          </w:p>
          <w:p w:rsidR="003D5F4F" w:rsidRPr="009D4650" w:rsidRDefault="003D5F4F" w:rsidP="00AF711C">
            <w:pPr>
              <w:spacing w:line="240" w:lineRule="auto"/>
              <w:rPr>
                <w:color w:val="0000FF"/>
                <w:sz w:val="18"/>
                <w:szCs w:val="18"/>
              </w:rPr>
            </w:pPr>
            <w:r w:rsidRPr="009D4650">
              <w:rPr>
                <w:color w:val="0000FF"/>
                <w:sz w:val="18"/>
                <w:szCs w:val="18"/>
              </w:rPr>
              <w:t>úsek rutinní morfologie</w:t>
            </w:r>
          </w:p>
          <w:p w:rsidR="003D5F4F" w:rsidRPr="009D4650" w:rsidRDefault="003D5F4F" w:rsidP="00AF711C">
            <w:pPr>
              <w:spacing w:line="240" w:lineRule="auto"/>
              <w:rPr>
                <w:color w:val="0000FF"/>
                <w:sz w:val="18"/>
                <w:szCs w:val="18"/>
              </w:rPr>
            </w:pPr>
            <w:r w:rsidRPr="009D4650">
              <w:rPr>
                <w:color w:val="0000FF"/>
                <w:sz w:val="18"/>
                <w:szCs w:val="18"/>
              </w:rPr>
              <w:t>5134</w:t>
            </w:r>
          </w:p>
        </w:tc>
        <w:tc>
          <w:tcPr>
            <w:tcW w:w="1980" w:type="dxa"/>
          </w:tcPr>
          <w:p w:rsidR="003D5F4F" w:rsidRPr="009D4650" w:rsidRDefault="003D5F4F" w:rsidP="00AF711C">
            <w:pPr>
              <w:spacing w:line="240" w:lineRule="auto"/>
              <w:rPr>
                <w:color w:val="0000FF"/>
                <w:sz w:val="18"/>
                <w:szCs w:val="18"/>
              </w:rPr>
            </w:pPr>
            <w:r w:rsidRPr="009D4650">
              <w:rPr>
                <w:color w:val="0000FF"/>
                <w:sz w:val="18"/>
                <w:szCs w:val="18"/>
              </w:rPr>
              <w:t>Výpočet I/T indexu součástí mikroskopického hodnocení leukocytů z odd. NEO. V případě indikace mimo odd. NEO lze na l. 5134</w:t>
            </w:r>
          </w:p>
        </w:tc>
      </w:tr>
      <w:tr w:rsidR="003D5F4F" w:rsidRPr="009D4650" w:rsidTr="00161E42">
        <w:tc>
          <w:tcPr>
            <w:tcW w:w="1526" w:type="dxa"/>
          </w:tcPr>
          <w:p w:rsidR="003D5F4F" w:rsidRPr="009D4650" w:rsidRDefault="003D5F4F" w:rsidP="007753CB">
            <w:pPr>
              <w:spacing w:line="240" w:lineRule="auto"/>
              <w:rPr>
                <w:color w:val="auto"/>
                <w:sz w:val="18"/>
                <w:szCs w:val="18"/>
              </w:rPr>
            </w:pPr>
            <w:r w:rsidRPr="009D4650">
              <w:rPr>
                <w:color w:val="auto"/>
                <w:sz w:val="18"/>
                <w:szCs w:val="18"/>
              </w:rPr>
              <w:t>Kostní dřeň</w:t>
            </w:r>
          </w:p>
        </w:tc>
        <w:tc>
          <w:tcPr>
            <w:tcW w:w="1276" w:type="dxa"/>
            <w:gridSpan w:val="2"/>
            <w:shd w:val="clear" w:color="auto" w:fill="FFCC99"/>
          </w:tcPr>
          <w:p w:rsidR="003D5F4F" w:rsidRPr="009D4650" w:rsidRDefault="003D5F4F" w:rsidP="00D75108">
            <w:pPr>
              <w:spacing w:line="240" w:lineRule="auto"/>
              <w:jc w:val="left"/>
              <w:rPr>
                <w:color w:val="auto"/>
                <w:sz w:val="18"/>
                <w:szCs w:val="18"/>
              </w:rPr>
            </w:pPr>
            <w:r w:rsidRPr="009D4650">
              <w:rPr>
                <w:color w:val="auto"/>
                <w:sz w:val="18"/>
                <w:szCs w:val="18"/>
              </w:rPr>
              <w:t>Aspirát kostní dřeně</w:t>
            </w:r>
          </w:p>
        </w:tc>
        <w:tc>
          <w:tcPr>
            <w:tcW w:w="906" w:type="dxa"/>
            <w:gridSpan w:val="2"/>
          </w:tcPr>
          <w:p w:rsidR="003D5F4F" w:rsidRPr="009D4650" w:rsidRDefault="003D5F4F" w:rsidP="007753CB">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7753CB">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7753CB">
            <w:pPr>
              <w:spacing w:line="240" w:lineRule="auto"/>
              <w:rPr>
                <w:color w:val="auto"/>
                <w:sz w:val="18"/>
                <w:szCs w:val="18"/>
              </w:rPr>
            </w:pPr>
            <w:r w:rsidRPr="009D4650">
              <w:rPr>
                <w:color w:val="auto"/>
                <w:sz w:val="18"/>
                <w:szCs w:val="18"/>
              </w:rPr>
              <w:t>Statim – po dohodě s lékařem OKH, normál do 7 dnů (mimo pohotovost)</w:t>
            </w:r>
          </w:p>
        </w:tc>
        <w:tc>
          <w:tcPr>
            <w:tcW w:w="1080" w:type="dxa"/>
          </w:tcPr>
          <w:p w:rsidR="003D5F4F" w:rsidRPr="009D4650" w:rsidRDefault="003D5F4F" w:rsidP="007753CB">
            <w:pPr>
              <w:spacing w:line="240" w:lineRule="auto"/>
              <w:rPr>
                <w:color w:val="auto"/>
                <w:sz w:val="18"/>
                <w:szCs w:val="18"/>
              </w:rPr>
            </w:pPr>
            <w:r w:rsidRPr="009D4650">
              <w:rPr>
                <w:color w:val="auto"/>
                <w:sz w:val="18"/>
                <w:szCs w:val="18"/>
              </w:rPr>
              <w:t>OKH</w:t>
            </w:r>
          </w:p>
          <w:p w:rsidR="003D5F4F" w:rsidRPr="009D4650" w:rsidRDefault="003D5F4F" w:rsidP="007753CB">
            <w:pPr>
              <w:spacing w:line="240" w:lineRule="auto"/>
              <w:rPr>
                <w:color w:val="auto"/>
                <w:sz w:val="18"/>
                <w:szCs w:val="18"/>
              </w:rPr>
            </w:pPr>
            <w:r w:rsidRPr="009D4650">
              <w:rPr>
                <w:color w:val="auto"/>
                <w:sz w:val="18"/>
                <w:szCs w:val="18"/>
              </w:rPr>
              <w:t xml:space="preserve">úsek </w:t>
            </w:r>
            <w:r w:rsidRPr="009D4650">
              <w:rPr>
                <w:color w:val="0000FF"/>
                <w:sz w:val="18"/>
                <w:szCs w:val="18"/>
              </w:rPr>
              <w:t xml:space="preserve">speciální </w:t>
            </w:r>
            <w:r w:rsidRPr="009D4650">
              <w:rPr>
                <w:color w:val="auto"/>
                <w:sz w:val="18"/>
                <w:szCs w:val="18"/>
              </w:rPr>
              <w:t>morfologie</w:t>
            </w:r>
          </w:p>
          <w:p w:rsidR="003D5F4F" w:rsidRPr="009D4650" w:rsidRDefault="003D5F4F" w:rsidP="007753CB">
            <w:pPr>
              <w:spacing w:line="240" w:lineRule="auto"/>
              <w:rPr>
                <w:color w:val="auto"/>
                <w:sz w:val="18"/>
                <w:szCs w:val="18"/>
              </w:rPr>
            </w:pPr>
            <w:r w:rsidRPr="009D4650">
              <w:rPr>
                <w:color w:val="auto"/>
                <w:sz w:val="18"/>
                <w:szCs w:val="18"/>
              </w:rPr>
              <w:t>5127</w:t>
            </w:r>
          </w:p>
        </w:tc>
        <w:tc>
          <w:tcPr>
            <w:tcW w:w="1980" w:type="dxa"/>
          </w:tcPr>
          <w:p w:rsidR="003D5F4F" w:rsidRPr="009D4650" w:rsidRDefault="003D5F4F" w:rsidP="007753CB">
            <w:pPr>
              <w:spacing w:line="240" w:lineRule="auto"/>
              <w:rPr>
                <w:color w:val="auto"/>
                <w:sz w:val="18"/>
                <w:szCs w:val="18"/>
              </w:rPr>
            </w:pPr>
            <w:r w:rsidRPr="009D4650">
              <w:rPr>
                <w:color w:val="auto"/>
                <w:sz w:val="18"/>
                <w:szCs w:val="18"/>
              </w:rPr>
              <w:t>Kostní dřeň</w:t>
            </w:r>
          </w:p>
        </w:tc>
      </w:tr>
      <w:tr w:rsidR="003D5F4F" w:rsidRPr="009D4650" w:rsidTr="00161E42">
        <w:tc>
          <w:tcPr>
            <w:tcW w:w="1526" w:type="dxa"/>
          </w:tcPr>
          <w:p w:rsidR="003D5F4F" w:rsidRPr="009D4650" w:rsidRDefault="003D5F4F" w:rsidP="00D53D42">
            <w:pPr>
              <w:spacing w:line="240" w:lineRule="auto"/>
              <w:rPr>
                <w:color w:val="auto"/>
                <w:sz w:val="18"/>
                <w:szCs w:val="18"/>
              </w:rPr>
            </w:pPr>
            <w:bookmarkStart w:id="246" w:name="_Toc294245443"/>
            <w:r w:rsidRPr="009D4650">
              <w:rPr>
                <w:color w:val="auto"/>
                <w:sz w:val="18"/>
                <w:szCs w:val="18"/>
              </w:rPr>
              <w:t>Krevní buňky v tělních tekutinách – automatický analyzátor</w:t>
            </w:r>
            <w:bookmarkEnd w:id="246"/>
          </w:p>
          <w:p w:rsidR="003D5F4F" w:rsidRPr="009D4650" w:rsidRDefault="003D5F4F" w:rsidP="00D53D42">
            <w:pPr>
              <w:spacing w:line="240" w:lineRule="auto"/>
              <w:rPr>
                <w:color w:val="auto"/>
                <w:sz w:val="18"/>
                <w:szCs w:val="18"/>
              </w:rPr>
            </w:pPr>
          </w:p>
        </w:tc>
        <w:tc>
          <w:tcPr>
            <w:tcW w:w="1276" w:type="dxa"/>
            <w:gridSpan w:val="2"/>
            <w:shd w:val="clear" w:color="auto" w:fill="CC99FF"/>
          </w:tcPr>
          <w:p w:rsidR="003D5F4F" w:rsidRPr="009D4650" w:rsidRDefault="003D5F4F" w:rsidP="00D75108">
            <w:pPr>
              <w:spacing w:line="240" w:lineRule="auto"/>
              <w:jc w:val="left"/>
              <w:rPr>
                <w:color w:val="auto"/>
                <w:sz w:val="18"/>
                <w:szCs w:val="18"/>
              </w:rPr>
            </w:pPr>
            <w:r w:rsidRPr="009D4650">
              <w:rPr>
                <w:color w:val="auto"/>
                <w:sz w:val="18"/>
                <w:szCs w:val="18"/>
              </w:rPr>
              <w:t xml:space="preserve"> Dialyzát, ascites, punktát nekrvavé: Sterilní zkumavka bez obsahu aditiv 2,5 ml (bílý uzávěr)</w:t>
            </w:r>
          </w:p>
        </w:tc>
        <w:tc>
          <w:tcPr>
            <w:tcW w:w="906" w:type="dxa"/>
            <w:gridSpan w:val="2"/>
          </w:tcPr>
          <w:p w:rsidR="003D5F4F" w:rsidRPr="008503FF" w:rsidRDefault="003D5F4F" w:rsidP="00D53D42">
            <w:pPr>
              <w:spacing w:line="240" w:lineRule="auto"/>
              <w:rPr>
                <w:color w:val="0000FF"/>
                <w:sz w:val="18"/>
                <w:szCs w:val="18"/>
              </w:rPr>
            </w:pPr>
            <w:r w:rsidRPr="009D4650">
              <w:rPr>
                <w:color w:val="auto"/>
                <w:sz w:val="18"/>
                <w:szCs w:val="18"/>
              </w:rPr>
              <w:t>ano/</w:t>
            </w:r>
            <w:r w:rsidR="008503FF">
              <w:rPr>
                <w:color w:val="0000FF"/>
                <w:sz w:val="18"/>
                <w:szCs w:val="18"/>
              </w:rPr>
              <w:t>ano</w:t>
            </w:r>
          </w:p>
        </w:tc>
        <w:tc>
          <w:tcPr>
            <w:tcW w:w="1080" w:type="dxa"/>
          </w:tcPr>
          <w:p w:rsidR="003D5F4F" w:rsidRPr="009D4650" w:rsidRDefault="003D5F4F" w:rsidP="00D53D42">
            <w:pPr>
              <w:spacing w:line="240" w:lineRule="auto"/>
              <w:rPr>
                <w:color w:val="0000FF"/>
                <w:sz w:val="18"/>
                <w:szCs w:val="18"/>
              </w:rPr>
            </w:pPr>
            <w:r w:rsidRPr="009D4650">
              <w:rPr>
                <w:color w:val="0000FF"/>
                <w:sz w:val="18"/>
                <w:szCs w:val="18"/>
              </w:rPr>
              <w:t>ano</w:t>
            </w:r>
          </w:p>
        </w:tc>
        <w:tc>
          <w:tcPr>
            <w:tcW w:w="1440" w:type="dxa"/>
          </w:tcPr>
          <w:p w:rsidR="00E1216B" w:rsidRPr="009D4650" w:rsidRDefault="008503FF" w:rsidP="00E1216B">
            <w:pPr>
              <w:spacing w:line="240" w:lineRule="auto"/>
              <w:rPr>
                <w:color w:val="0000FF"/>
                <w:sz w:val="18"/>
                <w:szCs w:val="18"/>
              </w:rPr>
            </w:pPr>
            <w:r>
              <w:rPr>
                <w:color w:val="0000FF"/>
                <w:sz w:val="18"/>
                <w:szCs w:val="18"/>
              </w:rPr>
              <w:t>Vitální indikace do 30 minut, s</w:t>
            </w:r>
            <w:r w:rsidR="00E1216B">
              <w:rPr>
                <w:color w:val="0000FF"/>
                <w:sz w:val="18"/>
                <w:szCs w:val="18"/>
              </w:rPr>
              <w:t>tatim + normál do 60</w:t>
            </w:r>
            <w:r w:rsidR="00E1216B" w:rsidRPr="009D4650">
              <w:rPr>
                <w:color w:val="0000FF"/>
                <w:sz w:val="18"/>
                <w:szCs w:val="18"/>
              </w:rPr>
              <w:t xml:space="preserve"> minut</w:t>
            </w:r>
          </w:p>
          <w:p w:rsidR="003D5F4F" w:rsidRPr="009D4650" w:rsidRDefault="003D5F4F" w:rsidP="00D53D42">
            <w:pPr>
              <w:spacing w:line="240" w:lineRule="auto"/>
              <w:rPr>
                <w:color w:val="auto"/>
                <w:sz w:val="18"/>
                <w:szCs w:val="18"/>
              </w:rPr>
            </w:pPr>
          </w:p>
        </w:tc>
        <w:tc>
          <w:tcPr>
            <w:tcW w:w="1080" w:type="dxa"/>
          </w:tcPr>
          <w:p w:rsidR="003D5F4F" w:rsidRPr="009D4650" w:rsidRDefault="003D5F4F" w:rsidP="00D53D42">
            <w:pPr>
              <w:spacing w:line="240" w:lineRule="auto"/>
              <w:rPr>
                <w:color w:val="auto"/>
                <w:sz w:val="18"/>
                <w:szCs w:val="18"/>
              </w:rPr>
            </w:pPr>
            <w:r w:rsidRPr="009D4650">
              <w:rPr>
                <w:color w:val="auto"/>
                <w:sz w:val="18"/>
                <w:szCs w:val="18"/>
              </w:rPr>
              <w:t>OKH</w:t>
            </w:r>
          </w:p>
          <w:p w:rsidR="003D5F4F" w:rsidRPr="009D4650" w:rsidRDefault="003D5F4F" w:rsidP="00D53D42">
            <w:pPr>
              <w:spacing w:line="240" w:lineRule="auto"/>
              <w:rPr>
                <w:color w:val="auto"/>
                <w:sz w:val="18"/>
                <w:szCs w:val="18"/>
              </w:rPr>
            </w:pPr>
            <w:r w:rsidRPr="009D4650">
              <w:rPr>
                <w:color w:val="auto"/>
                <w:sz w:val="18"/>
                <w:szCs w:val="18"/>
              </w:rPr>
              <w:t>úsek krevních obrazů, 5132, 5134</w:t>
            </w:r>
          </w:p>
        </w:tc>
        <w:tc>
          <w:tcPr>
            <w:tcW w:w="1980" w:type="dxa"/>
          </w:tcPr>
          <w:p w:rsidR="003D5F4F" w:rsidRPr="009D4650" w:rsidRDefault="003D5F4F" w:rsidP="00BC685D">
            <w:pPr>
              <w:spacing w:line="240" w:lineRule="auto"/>
              <w:rPr>
                <w:color w:val="0000FF"/>
                <w:sz w:val="18"/>
                <w:szCs w:val="18"/>
              </w:rPr>
            </w:pPr>
            <w:r w:rsidRPr="009D4650">
              <w:rPr>
                <w:color w:val="auto"/>
                <w:sz w:val="18"/>
                <w:szCs w:val="18"/>
              </w:rPr>
              <w:t>Tyto materiály nesmí být zasílány potrubní poštou</w:t>
            </w:r>
            <w:r w:rsidRPr="009D4650">
              <w:rPr>
                <w:color w:val="0000FF"/>
                <w:sz w:val="18"/>
                <w:szCs w:val="18"/>
              </w:rPr>
              <w:t xml:space="preserve">, </w:t>
            </w:r>
          </w:p>
        </w:tc>
      </w:tr>
      <w:tr w:rsidR="003D5F4F" w:rsidRPr="009D4650" w:rsidTr="00161E42">
        <w:tc>
          <w:tcPr>
            <w:tcW w:w="1526" w:type="dxa"/>
          </w:tcPr>
          <w:p w:rsidR="003D5F4F" w:rsidRPr="009D4650" w:rsidRDefault="003D5F4F" w:rsidP="00BC685D">
            <w:pPr>
              <w:spacing w:line="240" w:lineRule="auto"/>
              <w:rPr>
                <w:color w:val="0000FF"/>
                <w:sz w:val="18"/>
                <w:szCs w:val="18"/>
              </w:rPr>
            </w:pPr>
            <w:r w:rsidRPr="009D4650">
              <w:rPr>
                <w:color w:val="0000FF"/>
                <w:sz w:val="18"/>
                <w:szCs w:val="18"/>
              </w:rPr>
              <w:t>Krevní buňky v tělních tekutinách – automatický analyzátor</w:t>
            </w:r>
          </w:p>
          <w:p w:rsidR="003D5F4F" w:rsidRPr="009D4650" w:rsidRDefault="003D5F4F" w:rsidP="00D53D42">
            <w:pPr>
              <w:spacing w:line="240" w:lineRule="auto"/>
              <w:rPr>
                <w:color w:val="auto"/>
                <w:sz w:val="18"/>
                <w:szCs w:val="18"/>
              </w:rPr>
            </w:pPr>
          </w:p>
        </w:tc>
        <w:tc>
          <w:tcPr>
            <w:tcW w:w="1276" w:type="dxa"/>
            <w:gridSpan w:val="2"/>
            <w:shd w:val="clear" w:color="auto" w:fill="CC99FF"/>
          </w:tcPr>
          <w:p w:rsidR="003D5F4F" w:rsidRPr="009D4650" w:rsidRDefault="003D5F4F" w:rsidP="00D75108">
            <w:pPr>
              <w:spacing w:line="240" w:lineRule="auto"/>
              <w:jc w:val="left"/>
              <w:rPr>
                <w:color w:val="auto"/>
                <w:sz w:val="18"/>
                <w:szCs w:val="18"/>
              </w:rPr>
            </w:pPr>
            <w:r w:rsidRPr="009D4650">
              <w:rPr>
                <w:color w:val="auto"/>
                <w:sz w:val="18"/>
                <w:szCs w:val="18"/>
              </w:rPr>
              <w:t>Ascites, Punktát krvavé:  1- 2 ml punktátu do K3EDTA</w:t>
            </w:r>
          </w:p>
        </w:tc>
        <w:tc>
          <w:tcPr>
            <w:tcW w:w="906" w:type="dxa"/>
            <w:gridSpan w:val="2"/>
          </w:tcPr>
          <w:p w:rsidR="003D5F4F" w:rsidRPr="009D4650" w:rsidRDefault="003D5F4F" w:rsidP="008B2A6B">
            <w:pPr>
              <w:spacing w:line="240" w:lineRule="auto"/>
              <w:rPr>
                <w:color w:val="0000FF"/>
                <w:sz w:val="18"/>
                <w:szCs w:val="18"/>
              </w:rPr>
            </w:pPr>
            <w:r w:rsidRPr="009D4650">
              <w:rPr>
                <w:color w:val="0000FF"/>
                <w:sz w:val="18"/>
                <w:szCs w:val="18"/>
              </w:rPr>
              <w:t>ano/</w:t>
            </w:r>
            <w:r w:rsidR="008503FF">
              <w:rPr>
                <w:color w:val="0000FF"/>
                <w:sz w:val="18"/>
                <w:szCs w:val="18"/>
              </w:rPr>
              <w:t>ano</w:t>
            </w:r>
          </w:p>
        </w:tc>
        <w:tc>
          <w:tcPr>
            <w:tcW w:w="1080" w:type="dxa"/>
          </w:tcPr>
          <w:p w:rsidR="003D5F4F" w:rsidRPr="009D4650" w:rsidRDefault="003D5F4F" w:rsidP="008B2A6B">
            <w:pPr>
              <w:spacing w:line="240" w:lineRule="auto"/>
              <w:rPr>
                <w:color w:val="0000FF"/>
                <w:sz w:val="18"/>
                <w:szCs w:val="18"/>
              </w:rPr>
            </w:pPr>
            <w:r w:rsidRPr="009D4650">
              <w:rPr>
                <w:color w:val="0000FF"/>
                <w:sz w:val="18"/>
                <w:szCs w:val="18"/>
              </w:rPr>
              <w:t>ano</w:t>
            </w:r>
          </w:p>
        </w:tc>
        <w:tc>
          <w:tcPr>
            <w:tcW w:w="1440" w:type="dxa"/>
          </w:tcPr>
          <w:p w:rsidR="008503FF" w:rsidRPr="009D4650" w:rsidRDefault="008503FF" w:rsidP="008503FF">
            <w:pPr>
              <w:spacing w:line="240" w:lineRule="auto"/>
              <w:rPr>
                <w:color w:val="0000FF"/>
                <w:sz w:val="18"/>
                <w:szCs w:val="18"/>
              </w:rPr>
            </w:pPr>
            <w:r>
              <w:rPr>
                <w:color w:val="0000FF"/>
                <w:sz w:val="18"/>
                <w:szCs w:val="18"/>
              </w:rPr>
              <w:t>Vitální indikace do 30 minut, statim + normál do 60</w:t>
            </w:r>
            <w:r w:rsidRPr="009D4650">
              <w:rPr>
                <w:color w:val="0000FF"/>
                <w:sz w:val="18"/>
                <w:szCs w:val="18"/>
              </w:rPr>
              <w:t xml:space="preserve"> minut</w:t>
            </w:r>
          </w:p>
          <w:p w:rsidR="003D5F4F" w:rsidRPr="009D4650" w:rsidRDefault="003D5F4F" w:rsidP="008B2A6B">
            <w:pPr>
              <w:spacing w:line="240" w:lineRule="auto"/>
              <w:rPr>
                <w:color w:val="0000FF"/>
                <w:sz w:val="18"/>
                <w:szCs w:val="18"/>
              </w:rPr>
            </w:pPr>
          </w:p>
        </w:tc>
        <w:tc>
          <w:tcPr>
            <w:tcW w:w="1080" w:type="dxa"/>
          </w:tcPr>
          <w:p w:rsidR="003D5F4F" w:rsidRPr="009D4650" w:rsidRDefault="003D5F4F" w:rsidP="008B2A6B">
            <w:pPr>
              <w:spacing w:line="240" w:lineRule="auto"/>
              <w:rPr>
                <w:color w:val="0000FF"/>
                <w:sz w:val="18"/>
                <w:szCs w:val="18"/>
              </w:rPr>
            </w:pPr>
            <w:r w:rsidRPr="009D4650">
              <w:rPr>
                <w:color w:val="0000FF"/>
                <w:sz w:val="18"/>
                <w:szCs w:val="18"/>
              </w:rPr>
              <w:t>OKH</w:t>
            </w:r>
          </w:p>
          <w:p w:rsidR="003D5F4F" w:rsidRPr="009D4650" w:rsidRDefault="003D5F4F" w:rsidP="008B2A6B">
            <w:pPr>
              <w:spacing w:line="240" w:lineRule="auto"/>
              <w:rPr>
                <w:color w:val="0000FF"/>
                <w:sz w:val="18"/>
                <w:szCs w:val="18"/>
              </w:rPr>
            </w:pPr>
            <w:r w:rsidRPr="009D4650">
              <w:rPr>
                <w:color w:val="0000FF"/>
                <w:sz w:val="18"/>
                <w:szCs w:val="18"/>
              </w:rPr>
              <w:t>úsek krevních obrazů, 5132, 5134</w:t>
            </w:r>
          </w:p>
        </w:tc>
        <w:tc>
          <w:tcPr>
            <w:tcW w:w="1980" w:type="dxa"/>
          </w:tcPr>
          <w:p w:rsidR="003D5F4F" w:rsidRPr="009D4650" w:rsidRDefault="003D5F4F" w:rsidP="009A1202">
            <w:pPr>
              <w:spacing w:line="240" w:lineRule="auto"/>
              <w:rPr>
                <w:color w:val="0000FF"/>
                <w:sz w:val="18"/>
                <w:szCs w:val="18"/>
              </w:rPr>
            </w:pPr>
            <w:r w:rsidRPr="009D4650">
              <w:rPr>
                <w:color w:val="auto"/>
                <w:sz w:val="18"/>
                <w:szCs w:val="18"/>
              </w:rPr>
              <w:t>Tyto materiály nesmí být zasílány potrubní poštou</w:t>
            </w:r>
          </w:p>
        </w:tc>
      </w:tr>
      <w:tr w:rsidR="003D5F4F" w:rsidRPr="009D4650" w:rsidTr="00161E42">
        <w:tc>
          <w:tcPr>
            <w:tcW w:w="1526" w:type="dxa"/>
          </w:tcPr>
          <w:p w:rsidR="003D5F4F" w:rsidRPr="009D4650" w:rsidRDefault="003D5F4F" w:rsidP="00D53D42">
            <w:pPr>
              <w:spacing w:line="240" w:lineRule="auto"/>
              <w:rPr>
                <w:color w:val="auto"/>
                <w:sz w:val="18"/>
                <w:szCs w:val="18"/>
              </w:rPr>
            </w:pPr>
            <w:r w:rsidRPr="009D4650">
              <w:rPr>
                <w:color w:val="auto"/>
                <w:sz w:val="18"/>
                <w:szCs w:val="18"/>
              </w:rPr>
              <w:t>Krevní obraz</w:t>
            </w:r>
          </w:p>
          <w:p w:rsidR="003D5F4F" w:rsidRPr="009D4650" w:rsidRDefault="003D5F4F" w:rsidP="00D53D42">
            <w:pPr>
              <w:spacing w:line="240" w:lineRule="auto"/>
              <w:rPr>
                <w:color w:val="auto"/>
                <w:sz w:val="18"/>
                <w:szCs w:val="18"/>
              </w:rPr>
            </w:pPr>
          </w:p>
        </w:tc>
        <w:tc>
          <w:tcPr>
            <w:tcW w:w="1276" w:type="dxa"/>
            <w:gridSpan w:val="2"/>
            <w:shd w:val="clear" w:color="auto" w:fill="CC99FF"/>
          </w:tcPr>
          <w:p w:rsidR="003D5F4F" w:rsidRPr="009D4650" w:rsidRDefault="003D5F4F" w:rsidP="00D75108">
            <w:pPr>
              <w:spacing w:line="240" w:lineRule="auto"/>
              <w:jc w:val="left"/>
              <w:rPr>
                <w:color w:val="auto"/>
                <w:sz w:val="18"/>
                <w:szCs w:val="18"/>
              </w:rPr>
            </w:pPr>
            <w:r w:rsidRPr="009D4650">
              <w:rPr>
                <w:color w:val="auto"/>
                <w:sz w:val="18"/>
                <w:szCs w:val="18"/>
              </w:rPr>
              <w:t>1x zkumavka žilní/ kapilární krve K3EDTA (fialový uzávěr)</w:t>
            </w:r>
          </w:p>
        </w:tc>
        <w:tc>
          <w:tcPr>
            <w:tcW w:w="906" w:type="dxa"/>
            <w:gridSpan w:val="2"/>
          </w:tcPr>
          <w:p w:rsidR="003D5F4F" w:rsidRPr="009D4650" w:rsidRDefault="003D5F4F" w:rsidP="00D53D42">
            <w:pPr>
              <w:spacing w:line="240" w:lineRule="auto"/>
              <w:rPr>
                <w:color w:val="auto"/>
                <w:sz w:val="18"/>
                <w:szCs w:val="18"/>
              </w:rPr>
            </w:pPr>
            <w:r w:rsidRPr="009D4650">
              <w:rPr>
                <w:color w:val="auto"/>
                <w:sz w:val="18"/>
                <w:szCs w:val="18"/>
              </w:rPr>
              <w:t>ano</w:t>
            </w:r>
          </w:p>
        </w:tc>
        <w:tc>
          <w:tcPr>
            <w:tcW w:w="1080" w:type="dxa"/>
          </w:tcPr>
          <w:p w:rsidR="003D5F4F" w:rsidRPr="009D4650" w:rsidRDefault="003D5F4F" w:rsidP="00D53D42">
            <w:pPr>
              <w:spacing w:line="240" w:lineRule="auto"/>
              <w:rPr>
                <w:color w:val="auto"/>
                <w:sz w:val="18"/>
                <w:szCs w:val="18"/>
              </w:rPr>
            </w:pPr>
            <w:r w:rsidRPr="009D4650">
              <w:rPr>
                <w:color w:val="auto"/>
                <w:sz w:val="18"/>
                <w:szCs w:val="18"/>
              </w:rPr>
              <w:t>ano</w:t>
            </w:r>
          </w:p>
        </w:tc>
        <w:tc>
          <w:tcPr>
            <w:tcW w:w="1440" w:type="dxa"/>
          </w:tcPr>
          <w:p w:rsidR="003D5F4F" w:rsidRPr="009D4650" w:rsidRDefault="008503FF" w:rsidP="00D53D42">
            <w:pPr>
              <w:spacing w:line="240" w:lineRule="auto"/>
              <w:rPr>
                <w:color w:val="auto"/>
                <w:sz w:val="18"/>
                <w:szCs w:val="18"/>
              </w:rPr>
            </w:pPr>
            <w:r>
              <w:rPr>
                <w:color w:val="auto"/>
                <w:sz w:val="18"/>
                <w:szCs w:val="18"/>
              </w:rPr>
              <w:t>V</w:t>
            </w:r>
            <w:r w:rsidR="003D5F4F" w:rsidRPr="009D4650">
              <w:rPr>
                <w:color w:val="auto"/>
                <w:sz w:val="18"/>
                <w:szCs w:val="18"/>
              </w:rPr>
              <w:t>itální indikace do 30 minut, statim do 120 min, normál do 24 hodin</w:t>
            </w:r>
          </w:p>
        </w:tc>
        <w:tc>
          <w:tcPr>
            <w:tcW w:w="1080" w:type="dxa"/>
          </w:tcPr>
          <w:p w:rsidR="003D5F4F" w:rsidRPr="009D4650" w:rsidRDefault="003D5F4F" w:rsidP="00D53D42">
            <w:pPr>
              <w:spacing w:line="240" w:lineRule="auto"/>
              <w:rPr>
                <w:color w:val="auto"/>
                <w:sz w:val="18"/>
                <w:szCs w:val="18"/>
              </w:rPr>
            </w:pPr>
            <w:r w:rsidRPr="009D4650">
              <w:rPr>
                <w:color w:val="auto"/>
                <w:sz w:val="18"/>
                <w:szCs w:val="18"/>
              </w:rPr>
              <w:t>OKH</w:t>
            </w:r>
          </w:p>
          <w:p w:rsidR="003D5F4F" w:rsidRPr="009D4650" w:rsidRDefault="003D5F4F" w:rsidP="00D53D42">
            <w:pPr>
              <w:spacing w:line="240" w:lineRule="auto"/>
              <w:rPr>
                <w:color w:val="auto"/>
                <w:sz w:val="18"/>
                <w:szCs w:val="18"/>
              </w:rPr>
            </w:pPr>
            <w:r w:rsidRPr="009D4650">
              <w:rPr>
                <w:color w:val="auto"/>
                <w:sz w:val="18"/>
                <w:szCs w:val="18"/>
              </w:rPr>
              <w:t>úsek krevních obrazů, 5132, 5134</w:t>
            </w:r>
          </w:p>
        </w:tc>
        <w:tc>
          <w:tcPr>
            <w:tcW w:w="1980" w:type="dxa"/>
          </w:tcPr>
          <w:p w:rsidR="003D5F4F" w:rsidRPr="009D4650" w:rsidRDefault="003D5F4F" w:rsidP="00D53D42">
            <w:pPr>
              <w:spacing w:line="240" w:lineRule="auto"/>
              <w:rPr>
                <w:color w:val="auto"/>
                <w:sz w:val="18"/>
                <w:szCs w:val="18"/>
              </w:rPr>
            </w:pPr>
          </w:p>
        </w:tc>
      </w:tr>
      <w:tr w:rsidR="003D5F4F" w:rsidRPr="009D4650" w:rsidTr="00161E42">
        <w:tc>
          <w:tcPr>
            <w:tcW w:w="1526" w:type="dxa"/>
          </w:tcPr>
          <w:p w:rsidR="003D5F4F" w:rsidRPr="009D4650" w:rsidRDefault="003D5F4F" w:rsidP="009C709D">
            <w:pPr>
              <w:spacing w:line="240" w:lineRule="auto"/>
              <w:rPr>
                <w:color w:val="auto"/>
                <w:sz w:val="18"/>
                <w:szCs w:val="18"/>
              </w:rPr>
            </w:pPr>
            <w:bookmarkStart w:id="247" w:name="_Toc294245446"/>
            <w:r w:rsidRPr="009D4650">
              <w:rPr>
                <w:color w:val="auto"/>
                <w:sz w:val="18"/>
                <w:szCs w:val="18"/>
              </w:rPr>
              <w:t>Krevní obraz s  diferenciá</w:t>
            </w:r>
            <w:bookmarkEnd w:id="247"/>
            <w:r w:rsidRPr="009D4650">
              <w:rPr>
                <w:color w:val="auto"/>
                <w:sz w:val="18"/>
                <w:szCs w:val="18"/>
              </w:rPr>
              <w:t>lním rozpočtem leukocytů</w:t>
            </w:r>
          </w:p>
        </w:tc>
        <w:tc>
          <w:tcPr>
            <w:tcW w:w="1276" w:type="dxa"/>
            <w:gridSpan w:val="2"/>
            <w:shd w:val="clear" w:color="auto" w:fill="CC99FF"/>
          </w:tcPr>
          <w:p w:rsidR="003D5F4F" w:rsidRPr="009D4650" w:rsidRDefault="003D5F4F" w:rsidP="00D75108">
            <w:pPr>
              <w:spacing w:line="240" w:lineRule="auto"/>
              <w:jc w:val="left"/>
              <w:rPr>
                <w:color w:val="auto"/>
                <w:sz w:val="18"/>
                <w:szCs w:val="18"/>
              </w:rPr>
            </w:pPr>
            <w:r w:rsidRPr="009D4650">
              <w:rPr>
                <w:color w:val="auto"/>
                <w:sz w:val="18"/>
                <w:szCs w:val="18"/>
              </w:rPr>
              <w:t>1x zkumavka žilní/ kapilární krve K3EDTA (fialový uzávěr)</w:t>
            </w:r>
          </w:p>
        </w:tc>
        <w:tc>
          <w:tcPr>
            <w:tcW w:w="906" w:type="dxa"/>
            <w:gridSpan w:val="2"/>
          </w:tcPr>
          <w:p w:rsidR="003D5F4F" w:rsidRPr="009D4650" w:rsidRDefault="003D5F4F" w:rsidP="00D53D42">
            <w:pPr>
              <w:spacing w:line="240" w:lineRule="auto"/>
              <w:rPr>
                <w:color w:val="auto"/>
                <w:sz w:val="18"/>
                <w:szCs w:val="18"/>
              </w:rPr>
            </w:pPr>
            <w:r w:rsidRPr="009D4650">
              <w:rPr>
                <w:color w:val="auto"/>
                <w:sz w:val="18"/>
                <w:szCs w:val="18"/>
              </w:rPr>
              <w:t>ano</w:t>
            </w:r>
          </w:p>
        </w:tc>
        <w:tc>
          <w:tcPr>
            <w:tcW w:w="1080" w:type="dxa"/>
          </w:tcPr>
          <w:p w:rsidR="003D5F4F" w:rsidRPr="009D4650" w:rsidRDefault="003D5F4F" w:rsidP="00D53D42">
            <w:pPr>
              <w:spacing w:line="240" w:lineRule="auto"/>
              <w:rPr>
                <w:color w:val="auto"/>
                <w:sz w:val="18"/>
                <w:szCs w:val="18"/>
              </w:rPr>
            </w:pPr>
            <w:r w:rsidRPr="009D4650">
              <w:rPr>
                <w:color w:val="auto"/>
                <w:sz w:val="18"/>
                <w:szCs w:val="18"/>
              </w:rPr>
              <w:t>ano</w:t>
            </w:r>
          </w:p>
        </w:tc>
        <w:tc>
          <w:tcPr>
            <w:tcW w:w="1440" w:type="dxa"/>
          </w:tcPr>
          <w:p w:rsidR="003D5F4F" w:rsidRPr="009D4650" w:rsidRDefault="008503FF" w:rsidP="00D53D42">
            <w:pPr>
              <w:spacing w:line="240" w:lineRule="auto"/>
              <w:rPr>
                <w:color w:val="auto"/>
                <w:sz w:val="18"/>
                <w:szCs w:val="18"/>
              </w:rPr>
            </w:pPr>
            <w:r>
              <w:rPr>
                <w:color w:val="auto"/>
                <w:sz w:val="18"/>
                <w:szCs w:val="18"/>
              </w:rPr>
              <w:t>V</w:t>
            </w:r>
            <w:r w:rsidR="003D5F4F" w:rsidRPr="009D4650">
              <w:rPr>
                <w:color w:val="auto"/>
                <w:sz w:val="18"/>
                <w:szCs w:val="18"/>
              </w:rPr>
              <w:t>itální indikace do 30 minut, statim do 120 min, normál do 24 hodin</w:t>
            </w:r>
          </w:p>
        </w:tc>
        <w:tc>
          <w:tcPr>
            <w:tcW w:w="1080" w:type="dxa"/>
          </w:tcPr>
          <w:p w:rsidR="003D5F4F" w:rsidRPr="009D4650" w:rsidRDefault="003D5F4F" w:rsidP="00D53D42">
            <w:pPr>
              <w:spacing w:line="240" w:lineRule="auto"/>
              <w:rPr>
                <w:color w:val="auto"/>
                <w:sz w:val="18"/>
                <w:szCs w:val="18"/>
              </w:rPr>
            </w:pPr>
            <w:r w:rsidRPr="009D4650">
              <w:rPr>
                <w:color w:val="auto"/>
                <w:sz w:val="18"/>
                <w:szCs w:val="18"/>
              </w:rPr>
              <w:t>OKH</w:t>
            </w:r>
          </w:p>
          <w:p w:rsidR="003D5F4F" w:rsidRPr="009D4650" w:rsidRDefault="003D5F4F" w:rsidP="00D53D42">
            <w:pPr>
              <w:spacing w:line="240" w:lineRule="auto"/>
              <w:rPr>
                <w:color w:val="auto"/>
                <w:sz w:val="18"/>
                <w:szCs w:val="18"/>
              </w:rPr>
            </w:pPr>
            <w:r w:rsidRPr="009D4650">
              <w:rPr>
                <w:color w:val="auto"/>
                <w:sz w:val="18"/>
                <w:szCs w:val="18"/>
              </w:rPr>
              <w:t>úsek krevních obrazů, 5132, 5134</w:t>
            </w:r>
          </w:p>
        </w:tc>
        <w:tc>
          <w:tcPr>
            <w:tcW w:w="1980" w:type="dxa"/>
          </w:tcPr>
          <w:p w:rsidR="003D5F4F" w:rsidRPr="009D4650" w:rsidRDefault="003D5F4F" w:rsidP="00D53D42">
            <w:pPr>
              <w:spacing w:line="240" w:lineRule="auto"/>
              <w:rPr>
                <w:color w:val="auto"/>
                <w:sz w:val="18"/>
                <w:szCs w:val="18"/>
              </w:rPr>
            </w:pPr>
          </w:p>
        </w:tc>
      </w:tr>
      <w:tr w:rsidR="003D5F4F" w:rsidRPr="009D4650" w:rsidTr="00161E42">
        <w:tc>
          <w:tcPr>
            <w:tcW w:w="1526" w:type="dxa"/>
          </w:tcPr>
          <w:p w:rsidR="003D5F4F" w:rsidRPr="009D4650" w:rsidRDefault="003D5F4F" w:rsidP="00D53D42">
            <w:pPr>
              <w:spacing w:line="240" w:lineRule="auto"/>
              <w:rPr>
                <w:color w:val="auto"/>
                <w:sz w:val="18"/>
                <w:szCs w:val="18"/>
              </w:rPr>
            </w:pPr>
            <w:bookmarkStart w:id="248" w:name="_Toc294245447"/>
            <w:r w:rsidRPr="009D4650">
              <w:rPr>
                <w:color w:val="auto"/>
                <w:sz w:val="18"/>
                <w:szCs w:val="18"/>
              </w:rPr>
              <w:t>Kyselá fosfatáza v krevních buňkách a její inhibice kyselinou vinnou</w:t>
            </w:r>
            <w:bookmarkEnd w:id="248"/>
          </w:p>
          <w:p w:rsidR="003D5F4F" w:rsidRPr="009D4650" w:rsidRDefault="003D5F4F" w:rsidP="00D53D42">
            <w:pPr>
              <w:spacing w:line="240" w:lineRule="auto"/>
              <w:rPr>
                <w:color w:val="auto"/>
                <w:sz w:val="18"/>
                <w:szCs w:val="18"/>
              </w:rPr>
            </w:pPr>
          </w:p>
          <w:p w:rsidR="003D5F4F" w:rsidRPr="009D4650" w:rsidRDefault="003D5F4F" w:rsidP="00D53D42">
            <w:pPr>
              <w:spacing w:line="240" w:lineRule="auto"/>
              <w:rPr>
                <w:color w:val="auto"/>
                <w:sz w:val="18"/>
                <w:szCs w:val="18"/>
              </w:rPr>
            </w:pPr>
          </w:p>
        </w:tc>
        <w:tc>
          <w:tcPr>
            <w:tcW w:w="1276" w:type="dxa"/>
            <w:gridSpan w:val="2"/>
            <w:shd w:val="clear" w:color="auto" w:fill="C0C0C0"/>
          </w:tcPr>
          <w:p w:rsidR="003D5F4F" w:rsidRPr="009D4650" w:rsidRDefault="003D5F4F" w:rsidP="00D75108">
            <w:pPr>
              <w:spacing w:line="240" w:lineRule="auto"/>
              <w:jc w:val="left"/>
              <w:rPr>
                <w:color w:val="auto"/>
                <w:sz w:val="18"/>
                <w:szCs w:val="18"/>
              </w:rPr>
            </w:pPr>
            <w:r w:rsidRPr="009D4650">
              <w:rPr>
                <w:color w:val="auto"/>
                <w:sz w:val="18"/>
                <w:szCs w:val="18"/>
              </w:rPr>
              <w:t>Krevní nátěr kapilární/ žilní krve/ punktát kostní dřeně</w:t>
            </w:r>
          </w:p>
        </w:tc>
        <w:tc>
          <w:tcPr>
            <w:tcW w:w="906" w:type="dxa"/>
            <w:gridSpan w:val="2"/>
          </w:tcPr>
          <w:p w:rsidR="003D5F4F" w:rsidRPr="009D4650" w:rsidRDefault="003D5F4F" w:rsidP="00D53D42">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D53D42">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D53D42">
            <w:pPr>
              <w:spacing w:line="240" w:lineRule="auto"/>
              <w:rPr>
                <w:color w:val="auto"/>
                <w:sz w:val="18"/>
                <w:szCs w:val="18"/>
              </w:rPr>
            </w:pPr>
            <w:r w:rsidRPr="009D4650">
              <w:rPr>
                <w:color w:val="auto"/>
                <w:sz w:val="18"/>
                <w:szCs w:val="18"/>
              </w:rPr>
              <w:t>Do 7 dnů (mimo pohotovostní službu)</w:t>
            </w:r>
          </w:p>
        </w:tc>
        <w:tc>
          <w:tcPr>
            <w:tcW w:w="1080" w:type="dxa"/>
          </w:tcPr>
          <w:p w:rsidR="003D5F4F" w:rsidRPr="009D4650" w:rsidRDefault="003D5F4F" w:rsidP="00D53D42">
            <w:pPr>
              <w:spacing w:line="240" w:lineRule="auto"/>
              <w:rPr>
                <w:color w:val="auto"/>
                <w:sz w:val="18"/>
                <w:szCs w:val="18"/>
              </w:rPr>
            </w:pPr>
            <w:r w:rsidRPr="009D4650">
              <w:rPr>
                <w:color w:val="auto"/>
                <w:sz w:val="18"/>
                <w:szCs w:val="18"/>
              </w:rPr>
              <w:t>OKH</w:t>
            </w:r>
          </w:p>
          <w:p w:rsidR="003D5F4F" w:rsidRPr="009D4650" w:rsidRDefault="003D5F4F" w:rsidP="00D53D42">
            <w:pPr>
              <w:spacing w:line="240" w:lineRule="auto"/>
              <w:rPr>
                <w:color w:val="auto"/>
                <w:sz w:val="18"/>
                <w:szCs w:val="18"/>
              </w:rPr>
            </w:pPr>
            <w:r w:rsidRPr="009D4650">
              <w:rPr>
                <w:color w:val="auto"/>
                <w:sz w:val="18"/>
                <w:szCs w:val="18"/>
              </w:rPr>
              <w:t>Úsek cytochemie</w:t>
            </w:r>
          </w:p>
          <w:p w:rsidR="003D5F4F" w:rsidRPr="009D4650" w:rsidRDefault="003D5F4F" w:rsidP="00D53D42">
            <w:pPr>
              <w:spacing w:line="240" w:lineRule="auto"/>
              <w:rPr>
                <w:color w:val="auto"/>
                <w:sz w:val="18"/>
                <w:szCs w:val="18"/>
              </w:rPr>
            </w:pPr>
            <w:r w:rsidRPr="009D4650">
              <w:rPr>
                <w:color w:val="auto"/>
                <w:sz w:val="18"/>
                <w:szCs w:val="18"/>
              </w:rPr>
              <w:t>5135</w:t>
            </w:r>
          </w:p>
        </w:tc>
        <w:tc>
          <w:tcPr>
            <w:tcW w:w="1980" w:type="dxa"/>
          </w:tcPr>
          <w:p w:rsidR="003D5F4F" w:rsidRPr="009D4650" w:rsidRDefault="003D5F4F" w:rsidP="00D53D42">
            <w:pPr>
              <w:spacing w:line="240" w:lineRule="auto"/>
              <w:rPr>
                <w:color w:val="auto"/>
                <w:sz w:val="18"/>
                <w:szCs w:val="18"/>
              </w:rPr>
            </w:pPr>
          </w:p>
        </w:tc>
      </w:tr>
      <w:tr w:rsidR="003D5F4F" w:rsidRPr="009D4650" w:rsidTr="00161E42">
        <w:tc>
          <w:tcPr>
            <w:tcW w:w="1526" w:type="dxa"/>
            <w:shd w:val="clear" w:color="auto" w:fill="CCFFFF"/>
          </w:tcPr>
          <w:p w:rsidR="003D5F4F" w:rsidRPr="009D4650" w:rsidRDefault="003D5F4F" w:rsidP="00FA207D">
            <w:pPr>
              <w:spacing w:line="240" w:lineRule="auto"/>
              <w:rPr>
                <w:color w:val="auto"/>
                <w:sz w:val="18"/>
                <w:szCs w:val="18"/>
              </w:rPr>
            </w:pPr>
            <w:r w:rsidRPr="009D4650">
              <w:rPr>
                <w:color w:val="auto"/>
                <w:sz w:val="18"/>
                <w:szCs w:val="18"/>
              </w:rPr>
              <w:lastRenderedPageBreak/>
              <w:t>Vyšetření</w:t>
            </w:r>
          </w:p>
        </w:tc>
        <w:tc>
          <w:tcPr>
            <w:tcW w:w="1276" w:type="dxa"/>
            <w:gridSpan w:val="2"/>
            <w:shd w:val="clear" w:color="auto" w:fill="CCFFFF"/>
          </w:tcPr>
          <w:p w:rsidR="003D5F4F" w:rsidRPr="009D4650" w:rsidRDefault="003D5F4F" w:rsidP="00FA207D">
            <w:pPr>
              <w:spacing w:line="240" w:lineRule="auto"/>
              <w:rPr>
                <w:color w:val="auto"/>
                <w:sz w:val="18"/>
                <w:szCs w:val="18"/>
              </w:rPr>
            </w:pPr>
            <w:r w:rsidRPr="009D4650">
              <w:rPr>
                <w:color w:val="auto"/>
                <w:sz w:val="18"/>
                <w:szCs w:val="18"/>
              </w:rPr>
              <w:t>Požadovaný materiál/počet zkumavek</w:t>
            </w:r>
          </w:p>
        </w:tc>
        <w:tc>
          <w:tcPr>
            <w:tcW w:w="906" w:type="dxa"/>
            <w:gridSpan w:val="2"/>
            <w:shd w:val="clear" w:color="auto" w:fill="CCFFFF"/>
          </w:tcPr>
          <w:p w:rsidR="003D5F4F" w:rsidRPr="009D4650" w:rsidRDefault="003D5F4F" w:rsidP="00FA207D">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3D5F4F" w:rsidRPr="009D4650" w:rsidRDefault="003D5F4F" w:rsidP="009C709D">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3D5F4F" w:rsidRPr="009D4650" w:rsidRDefault="003D5F4F" w:rsidP="00FA207D">
            <w:pPr>
              <w:spacing w:line="240" w:lineRule="auto"/>
              <w:rPr>
                <w:color w:val="auto"/>
                <w:sz w:val="18"/>
                <w:szCs w:val="18"/>
              </w:rPr>
            </w:pPr>
            <w:r w:rsidRPr="009D4650">
              <w:rPr>
                <w:color w:val="auto"/>
                <w:sz w:val="18"/>
                <w:szCs w:val="18"/>
              </w:rPr>
              <w:t>Dostupnost</w:t>
            </w:r>
          </w:p>
        </w:tc>
        <w:tc>
          <w:tcPr>
            <w:tcW w:w="1080" w:type="dxa"/>
            <w:shd w:val="clear" w:color="auto" w:fill="CCFFFF"/>
          </w:tcPr>
          <w:p w:rsidR="003D5F4F" w:rsidRPr="009D4650" w:rsidRDefault="003D5F4F" w:rsidP="00FA207D">
            <w:pPr>
              <w:spacing w:line="240" w:lineRule="auto"/>
              <w:rPr>
                <w:color w:val="auto"/>
                <w:sz w:val="18"/>
                <w:szCs w:val="18"/>
              </w:rPr>
            </w:pPr>
            <w:r w:rsidRPr="009D4650">
              <w:rPr>
                <w:color w:val="auto"/>
                <w:sz w:val="18"/>
                <w:szCs w:val="18"/>
              </w:rPr>
              <w:t>provádí</w:t>
            </w:r>
          </w:p>
        </w:tc>
        <w:tc>
          <w:tcPr>
            <w:tcW w:w="1980" w:type="dxa"/>
            <w:shd w:val="clear" w:color="auto" w:fill="CCFFFF"/>
          </w:tcPr>
          <w:p w:rsidR="003D5F4F" w:rsidRPr="009D4650" w:rsidRDefault="003D5F4F" w:rsidP="00FA207D">
            <w:pPr>
              <w:spacing w:line="240" w:lineRule="auto"/>
              <w:rPr>
                <w:color w:val="auto"/>
                <w:sz w:val="18"/>
                <w:szCs w:val="18"/>
              </w:rPr>
            </w:pPr>
            <w:r w:rsidRPr="009D4650">
              <w:rPr>
                <w:color w:val="auto"/>
                <w:sz w:val="18"/>
                <w:szCs w:val="18"/>
              </w:rPr>
              <w:t>poznámka</w:t>
            </w:r>
          </w:p>
        </w:tc>
      </w:tr>
      <w:tr w:rsidR="003D5F4F" w:rsidRPr="009D4650" w:rsidTr="00161E42">
        <w:tc>
          <w:tcPr>
            <w:tcW w:w="1526" w:type="dxa"/>
          </w:tcPr>
          <w:p w:rsidR="003D5F4F" w:rsidRPr="009D4650" w:rsidRDefault="003D5F4F" w:rsidP="00D75108">
            <w:pPr>
              <w:spacing w:line="240" w:lineRule="auto"/>
              <w:rPr>
                <w:color w:val="auto"/>
                <w:sz w:val="18"/>
                <w:szCs w:val="18"/>
              </w:rPr>
            </w:pPr>
            <w:bookmarkStart w:id="249" w:name="_Toc294245450"/>
            <w:r w:rsidRPr="009D4650">
              <w:rPr>
                <w:color w:val="auto"/>
                <w:sz w:val="18"/>
                <w:szCs w:val="18"/>
              </w:rPr>
              <w:t>Lupus antikoagulans dRVVT – screeeningový a konfirmační test detekce nespecifického  inhibitoru koagulace s použitím roztoku jedu Russellovy zmije</w:t>
            </w:r>
            <w:bookmarkEnd w:id="249"/>
          </w:p>
        </w:tc>
        <w:tc>
          <w:tcPr>
            <w:tcW w:w="1276" w:type="dxa"/>
            <w:gridSpan w:val="2"/>
            <w:shd w:val="clear" w:color="auto" w:fill="3399FF"/>
          </w:tcPr>
          <w:p w:rsidR="003D5F4F" w:rsidRPr="009D4650" w:rsidRDefault="003D5F4F" w:rsidP="00D53D42">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3D5F4F" w:rsidRPr="009D4650" w:rsidRDefault="003D5F4F" w:rsidP="00D53D42">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D53D42">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D53D42">
            <w:pPr>
              <w:spacing w:line="240" w:lineRule="auto"/>
              <w:rPr>
                <w:color w:val="auto"/>
                <w:sz w:val="18"/>
                <w:szCs w:val="18"/>
              </w:rPr>
            </w:pPr>
            <w:r w:rsidRPr="009D4650">
              <w:rPr>
                <w:color w:val="auto"/>
                <w:sz w:val="18"/>
                <w:szCs w:val="18"/>
              </w:rPr>
              <w:t>1 x měsíčně při dostatečném počtu vzorků</w:t>
            </w:r>
          </w:p>
        </w:tc>
        <w:tc>
          <w:tcPr>
            <w:tcW w:w="1080" w:type="dxa"/>
          </w:tcPr>
          <w:p w:rsidR="003D5F4F" w:rsidRPr="009D4650" w:rsidRDefault="003D5F4F" w:rsidP="00D53D42">
            <w:pPr>
              <w:spacing w:line="240" w:lineRule="auto"/>
              <w:rPr>
                <w:color w:val="auto"/>
                <w:sz w:val="18"/>
                <w:szCs w:val="18"/>
              </w:rPr>
            </w:pPr>
            <w:r w:rsidRPr="009D4650">
              <w:rPr>
                <w:color w:val="auto"/>
                <w:sz w:val="18"/>
                <w:szCs w:val="18"/>
              </w:rPr>
              <w:t>OKH</w:t>
            </w:r>
          </w:p>
          <w:p w:rsidR="003D5F4F" w:rsidRPr="009D4650" w:rsidRDefault="003D5F4F" w:rsidP="00D53D42">
            <w:pPr>
              <w:spacing w:line="240" w:lineRule="auto"/>
              <w:rPr>
                <w:color w:val="auto"/>
                <w:sz w:val="18"/>
                <w:szCs w:val="18"/>
              </w:rPr>
            </w:pPr>
            <w:r w:rsidRPr="009D4650">
              <w:rPr>
                <w:color w:val="auto"/>
                <w:sz w:val="18"/>
                <w:szCs w:val="18"/>
              </w:rPr>
              <w:t>Úsek koagulací 5136</w:t>
            </w:r>
          </w:p>
        </w:tc>
        <w:tc>
          <w:tcPr>
            <w:tcW w:w="1980" w:type="dxa"/>
          </w:tcPr>
          <w:p w:rsidR="003D5F4F" w:rsidRPr="009D4650" w:rsidRDefault="003D5F4F" w:rsidP="00D53D42">
            <w:pPr>
              <w:spacing w:line="240" w:lineRule="auto"/>
              <w:rPr>
                <w:color w:val="auto"/>
                <w:sz w:val="18"/>
                <w:szCs w:val="18"/>
              </w:rPr>
            </w:pPr>
          </w:p>
        </w:tc>
      </w:tr>
      <w:tr w:rsidR="003D5F4F" w:rsidRPr="009D4650" w:rsidTr="00ED0253">
        <w:trPr>
          <w:trHeight w:val="2472"/>
        </w:trPr>
        <w:tc>
          <w:tcPr>
            <w:tcW w:w="1526" w:type="dxa"/>
          </w:tcPr>
          <w:p w:rsidR="003D5F4F" w:rsidRPr="009D4650" w:rsidRDefault="003D5F4F" w:rsidP="00D75108">
            <w:pPr>
              <w:spacing w:line="240" w:lineRule="auto"/>
              <w:rPr>
                <w:color w:val="auto"/>
                <w:sz w:val="18"/>
                <w:szCs w:val="18"/>
              </w:rPr>
            </w:pPr>
            <w:r w:rsidRPr="00ED0253">
              <w:rPr>
                <w:color w:val="auto"/>
                <w:sz w:val="18"/>
                <w:szCs w:val="18"/>
              </w:rPr>
              <w:t>Lupus antikoagulans SCT – screeeningový a konfirmační test detekce nespecifického  inhibitoru koagulace s použitím roztoku jedu Russellovy zmije</w:t>
            </w:r>
          </w:p>
        </w:tc>
        <w:tc>
          <w:tcPr>
            <w:tcW w:w="1276" w:type="dxa"/>
            <w:gridSpan w:val="2"/>
            <w:shd w:val="clear" w:color="auto" w:fill="3399FF"/>
          </w:tcPr>
          <w:p w:rsidR="003D5F4F" w:rsidRPr="009D4650" w:rsidRDefault="003D5F4F" w:rsidP="00D53D42">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3D5F4F" w:rsidRPr="009D4650" w:rsidRDefault="003D5F4F" w:rsidP="00D53D42">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D53D42">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D53D42">
            <w:pPr>
              <w:spacing w:line="240" w:lineRule="auto"/>
              <w:rPr>
                <w:color w:val="auto"/>
                <w:sz w:val="18"/>
                <w:szCs w:val="18"/>
              </w:rPr>
            </w:pPr>
            <w:r w:rsidRPr="009D4650">
              <w:rPr>
                <w:color w:val="auto"/>
                <w:sz w:val="18"/>
                <w:szCs w:val="18"/>
              </w:rPr>
              <w:t>1 x měsíčně při dostatečném počtu vzorků</w:t>
            </w:r>
          </w:p>
        </w:tc>
        <w:tc>
          <w:tcPr>
            <w:tcW w:w="1080" w:type="dxa"/>
          </w:tcPr>
          <w:p w:rsidR="003D5F4F" w:rsidRPr="009D4650" w:rsidRDefault="003D5F4F" w:rsidP="00D53D42">
            <w:pPr>
              <w:spacing w:line="240" w:lineRule="auto"/>
              <w:rPr>
                <w:color w:val="auto"/>
                <w:sz w:val="18"/>
                <w:szCs w:val="18"/>
              </w:rPr>
            </w:pPr>
            <w:r w:rsidRPr="009D4650">
              <w:rPr>
                <w:color w:val="auto"/>
                <w:sz w:val="18"/>
                <w:szCs w:val="18"/>
              </w:rPr>
              <w:t>OKH</w:t>
            </w:r>
          </w:p>
          <w:p w:rsidR="003D5F4F" w:rsidRPr="009D4650" w:rsidRDefault="003D5F4F" w:rsidP="00D53D42">
            <w:pPr>
              <w:spacing w:line="240" w:lineRule="auto"/>
              <w:rPr>
                <w:color w:val="auto"/>
                <w:sz w:val="18"/>
                <w:szCs w:val="18"/>
              </w:rPr>
            </w:pPr>
            <w:r w:rsidRPr="009D4650">
              <w:rPr>
                <w:color w:val="auto"/>
                <w:sz w:val="18"/>
                <w:szCs w:val="18"/>
              </w:rPr>
              <w:t>Úsek koagulací 5136</w:t>
            </w:r>
          </w:p>
        </w:tc>
        <w:tc>
          <w:tcPr>
            <w:tcW w:w="1980" w:type="dxa"/>
          </w:tcPr>
          <w:p w:rsidR="00ED0253" w:rsidRDefault="00ED0253" w:rsidP="00D53D42">
            <w:pPr>
              <w:spacing w:line="240" w:lineRule="auto"/>
              <w:rPr>
                <w:color w:val="auto"/>
                <w:sz w:val="18"/>
                <w:szCs w:val="18"/>
              </w:rPr>
            </w:pPr>
          </w:p>
          <w:p w:rsidR="00ED0253" w:rsidRPr="00ED0253" w:rsidRDefault="00ED0253" w:rsidP="00ED0253">
            <w:pPr>
              <w:rPr>
                <w:sz w:val="18"/>
                <w:szCs w:val="18"/>
              </w:rPr>
            </w:pPr>
          </w:p>
          <w:p w:rsidR="00ED0253" w:rsidRPr="00ED0253" w:rsidRDefault="00ED0253" w:rsidP="00ED0253">
            <w:pPr>
              <w:rPr>
                <w:sz w:val="18"/>
                <w:szCs w:val="18"/>
              </w:rPr>
            </w:pPr>
          </w:p>
          <w:p w:rsidR="00ED0253" w:rsidRPr="00ED0253" w:rsidRDefault="00ED0253" w:rsidP="00ED0253">
            <w:pPr>
              <w:rPr>
                <w:sz w:val="18"/>
                <w:szCs w:val="18"/>
              </w:rPr>
            </w:pPr>
          </w:p>
          <w:p w:rsidR="00ED0253" w:rsidRPr="00ED0253" w:rsidRDefault="00ED0253" w:rsidP="00ED0253">
            <w:pPr>
              <w:rPr>
                <w:sz w:val="18"/>
                <w:szCs w:val="18"/>
              </w:rPr>
            </w:pPr>
          </w:p>
          <w:p w:rsidR="00ED0253" w:rsidRPr="00ED0253" w:rsidRDefault="00ED0253" w:rsidP="00ED0253">
            <w:pPr>
              <w:rPr>
                <w:sz w:val="18"/>
                <w:szCs w:val="18"/>
              </w:rPr>
            </w:pPr>
          </w:p>
          <w:p w:rsidR="003D5F4F" w:rsidRPr="00ED0253" w:rsidRDefault="003D5F4F" w:rsidP="00ED0253">
            <w:pPr>
              <w:rPr>
                <w:sz w:val="18"/>
                <w:szCs w:val="18"/>
              </w:rPr>
            </w:pPr>
          </w:p>
        </w:tc>
      </w:tr>
      <w:tr w:rsidR="003D5F4F" w:rsidRPr="009D4650" w:rsidTr="00161E42">
        <w:tc>
          <w:tcPr>
            <w:tcW w:w="1526" w:type="dxa"/>
          </w:tcPr>
          <w:p w:rsidR="003D5F4F" w:rsidRPr="009D4650" w:rsidRDefault="003D5F4F" w:rsidP="00432A32">
            <w:pPr>
              <w:spacing w:line="240" w:lineRule="auto"/>
              <w:rPr>
                <w:color w:val="auto"/>
                <w:sz w:val="18"/>
                <w:szCs w:val="18"/>
              </w:rPr>
            </w:pPr>
            <w:bookmarkStart w:id="250" w:name="_Toc294245453"/>
            <w:r w:rsidRPr="009D4650">
              <w:rPr>
                <w:color w:val="auto"/>
                <w:sz w:val="18"/>
                <w:szCs w:val="18"/>
              </w:rPr>
              <w:t>Likvor – mikroskopicky</w:t>
            </w:r>
            <w:bookmarkEnd w:id="250"/>
          </w:p>
        </w:tc>
        <w:tc>
          <w:tcPr>
            <w:tcW w:w="1276" w:type="dxa"/>
            <w:gridSpan w:val="2"/>
            <w:shd w:val="clear" w:color="auto" w:fill="C0C0C0"/>
          </w:tcPr>
          <w:p w:rsidR="003D5F4F" w:rsidRPr="009D4650" w:rsidRDefault="003D5F4F" w:rsidP="00D75108">
            <w:pPr>
              <w:spacing w:line="240" w:lineRule="auto"/>
              <w:jc w:val="left"/>
              <w:rPr>
                <w:color w:val="0000FF"/>
                <w:sz w:val="18"/>
                <w:szCs w:val="18"/>
              </w:rPr>
            </w:pPr>
            <w:r w:rsidRPr="009D4650">
              <w:rPr>
                <w:color w:val="0000FF"/>
                <w:sz w:val="18"/>
                <w:szCs w:val="18"/>
              </w:rPr>
              <w:t>1 ml likvoru do sterilní zkumavky bez aditiv (bílý uzávěr).</w:t>
            </w:r>
          </w:p>
        </w:tc>
        <w:tc>
          <w:tcPr>
            <w:tcW w:w="906" w:type="dxa"/>
            <w:gridSpan w:val="2"/>
          </w:tcPr>
          <w:p w:rsidR="003D5F4F" w:rsidRPr="009D4650" w:rsidRDefault="003D5F4F" w:rsidP="00432A32">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432A32">
            <w:pPr>
              <w:spacing w:line="240" w:lineRule="auto"/>
              <w:rPr>
                <w:color w:val="auto"/>
                <w:sz w:val="18"/>
                <w:szCs w:val="18"/>
              </w:rPr>
            </w:pPr>
            <w:r w:rsidRPr="009D4650">
              <w:rPr>
                <w:color w:val="auto"/>
                <w:sz w:val="18"/>
                <w:szCs w:val="18"/>
              </w:rPr>
              <w:t>Do 72 hodin (mimo pohotovostní službu)</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OKH</w:t>
            </w:r>
          </w:p>
          <w:p w:rsidR="003D5F4F" w:rsidRPr="009D4650" w:rsidRDefault="003D5F4F" w:rsidP="00432A32">
            <w:pPr>
              <w:spacing w:line="240" w:lineRule="auto"/>
              <w:rPr>
                <w:color w:val="auto"/>
                <w:sz w:val="18"/>
                <w:szCs w:val="18"/>
              </w:rPr>
            </w:pPr>
            <w:r w:rsidRPr="009D4650">
              <w:rPr>
                <w:color w:val="auto"/>
                <w:sz w:val="18"/>
                <w:szCs w:val="18"/>
              </w:rPr>
              <w:t>Úsek cytochemie</w:t>
            </w:r>
          </w:p>
          <w:p w:rsidR="003D5F4F" w:rsidRPr="009D4650" w:rsidRDefault="003D5F4F" w:rsidP="00432A32">
            <w:pPr>
              <w:spacing w:line="240" w:lineRule="auto"/>
              <w:rPr>
                <w:color w:val="auto"/>
                <w:sz w:val="18"/>
                <w:szCs w:val="18"/>
              </w:rPr>
            </w:pPr>
            <w:r w:rsidRPr="009D4650">
              <w:rPr>
                <w:color w:val="auto"/>
                <w:sz w:val="18"/>
                <w:szCs w:val="18"/>
              </w:rPr>
              <w:t>5135</w:t>
            </w:r>
          </w:p>
        </w:tc>
        <w:tc>
          <w:tcPr>
            <w:tcW w:w="1980" w:type="dxa"/>
          </w:tcPr>
          <w:p w:rsidR="003D5F4F" w:rsidRPr="00D67399" w:rsidRDefault="003D5F4F" w:rsidP="00432A32">
            <w:pPr>
              <w:spacing w:line="240" w:lineRule="auto"/>
              <w:rPr>
                <w:color w:val="auto"/>
                <w:sz w:val="16"/>
                <w:szCs w:val="18"/>
              </w:rPr>
            </w:pPr>
            <w:r w:rsidRPr="00D67399">
              <w:rPr>
                <w:color w:val="auto"/>
                <w:sz w:val="16"/>
                <w:szCs w:val="18"/>
              </w:rPr>
              <w:t>Doručit do 60 minut od odběru. Neposílat potrubní poštou!</w:t>
            </w:r>
          </w:p>
          <w:p w:rsidR="003D5F4F" w:rsidRPr="009D4650" w:rsidRDefault="003D5F4F" w:rsidP="00432A32">
            <w:pPr>
              <w:spacing w:line="240" w:lineRule="auto"/>
              <w:rPr>
                <w:color w:val="auto"/>
                <w:sz w:val="18"/>
                <w:szCs w:val="18"/>
              </w:rPr>
            </w:pPr>
            <w:r w:rsidRPr="00D67399">
              <w:rPr>
                <w:color w:val="auto"/>
                <w:sz w:val="16"/>
                <w:szCs w:val="18"/>
              </w:rPr>
              <w:t>Pouze pro dětské hematoonkologické  pacienty</w:t>
            </w:r>
          </w:p>
        </w:tc>
      </w:tr>
      <w:tr w:rsidR="003D5F4F" w:rsidRPr="009D4650" w:rsidTr="00ED0253">
        <w:trPr>
          <w:trHeight w:val="1438"/>
        </w:trPr>
        <w:tc>
          <w:tcPr>
            <w:tcW w:w="1526" w:type="dxa"/>
          </w:tcPr>
          <w:p w:rsidR="003D5F4F" w:rsidRPr="009D4650" w:rsidRDefault="003D5F4F" w:rsidP="00432A32">
            <w:pPr>
              <w:spacing w:line="240" w:lineRule="auto"/>
              <w:rPr>
                <w:color w:val="auto"/>
                <w:sz w:val="18"/>
                <w:szCs w:val="18"/>
              </w:rPr>
            </w:pPr>
            <w:bookmarkStart w:id="251" w:name="_Toc294245454"/>
            <w:r w:rsidRPr="009D4650">
              <w:rPr>
                <w:color w:val="auto"/>
                <w:sz w:val="18"/>
                <w:szCs w:val="18"/>
              </w:rPr>
              <w:t>Malárie – mikroskopicky</w:t>
            </w:r>
            <w:bookmarkEnd w:id="251"/>
          </w:p>
          <w:p w:rsidR="003D5F4F" w:rsidRPr="009D4650" w:rsidRDefault="003D5F4F" w:rsidP="00432A32">
            <w:pPr>
              <w:spacing w:line="240" w:lineRule="auto"/>
              <w:rPr>
                <w:color w:val="auto"/>
                <w:sz w:val="18"/>
                <w:szCs w:val="18"/>
              </w:rPr>
            </w:pPr>
            <w:r w:rsidRPr="009D4650">
              <w:rPr>
                <w:color w:val="auto"/>
                <w:sz w:val="18"/>
                <w:szCs w:val="18"/>
              </w:rPr>
              <w:t>+ stanovení parazitémie v %</w:t>
            </w:r>
          </w:p>
        </w:tc>
        <w:tc>
          <w:tcPr>
            <w:tcW w:w="1276" w:type="dxa"/>
            <w:gridSpan w:val="2"/>
            <w:shd w:val="clear" w:color="auto" w:fill="CC99FF"/>
          </w:tcPr>
          <w:p w:rsidR="003D5F4F" w:rsidRPr="009D4650" w:rsidRDefault="003D5F4F" w:rsidP="00D75108">
            <w:pPr>
              <w:spacing w:line="240" w:lineRule="auto"/>
              <w:jc w:val="left"/>
              <w:rPr>
                <w:color w:val="auto"/>
                <w:sz w:val="18"/>
                <w:szCs w:val="18"/>
              </w:rPr>
            </w:pPr>
            <w:r w:rsidRPr="009D4650">
              <w:rPr>
                <w:color w:val="auto"/>
                <w:sz w:val="18"/>
                <w:szCs w:val="18"/>
              </w:rPr>
              <w:t>1x zkumavka žilní/ kapilární krve K3EDTA (fialový uzávěr)</w:t>
            </w:r>
          </w:p>
        </w:tc>
        <w:tc>
          <w:tcPr>
            <w:tcW w:w="906" w:type="dxa"/>
            <w:gridSpan w:val="2"/>
          </w:tcPr>
          <w:p w:rsidR="003D5F4F" w:rsidRPr="009D4650" w:rsidRDefault="00ED0253" w:rsidP="00432A32">
            <w:pPr>
              <w:spacing w:line="240" w:lineRule="auto"/>
              <w:rPr>
                <w:color w:val="0000FF"/>
                <w:sz w:val="18"/>
                <w:szCs w:val="18"/>
              </w:rPr>
            </w:pPr>
            <w:r>
              <w:rPr>
                <w:color w:val="0000FF"/>
                <w:sz w:val="18"/>
                <w:szCs w:val="18"/>
              </w:rPr>
              <w:t>Ano/ne</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ano</w:t>
            </w:r>
          </w:p>
        </w:tc>
        <w:tc>
          <w:tcPr>
            <w:tcW w:w="1440" w:type="dxa"/>
          </w:tcPr>
          <w:p w:rsidR="00ED0253" w:rsidRPr="0044698A" w:rsidRDefault="008503FF" w:rsidP="00432A32">
            <w:pPr>
              <w:spacing w:line="240" w:lineRule="auto"/>
              <w:rPr>
                <w:color w:val="0000FF"/>
                <w:sz w:val="16"/>
                <w:szCs w:val="16"/>
              </w:rPr>
            </w:pPr>
            <w:r>
              <w:rPr>
                <w:color w:val="0000FF"/>
                <w:sz w:val="16"/>
                <w:szCs w:val="16"/>
              </w:rPr>
              <w:t>P</w:t>
            </w:r>
            <w:r w:rsidR="0044698A" w:rsidRPr="0044698A">
              <w:rPr>
                <w:color w:val="0000FF"/>
                <w:sz w:val="16"/>
                <w:szCs w:val="16"/>
              </w:rPr>
              <w:t xml:space="preserve">ozitivní výsledek </w:t>
            </w:r>
            <w:r w:rsidR="00ED0253" w:rsidRPr="0044698A">
              <w:rPr>
                <w:color w:val="0000FF"/>
                <w:sz w:val="16"/>
                <w:szCs w:val="16"/>
              </w:rPr>
              <w:t xml:space="preserve">POCT Ag testu do </w:t>
            </w:r>
            <w:r w:rsidR="000B734F">
              <w:rPr>
                <w:color w:val="0000FF"/>
                <w:sz w:val="16"/>
                <w:szCs w:val="16"/>
              </w:rPr>
              <w:t>6</w:t>
            </w:r>
            <w:r w:rsidR="0044698A" w:rsidRPr="0044698A">
              <w:rPr>
                <w:color w:val="0000FF"/>
                <w:sz w:val="16"/>
                <w:szCs w:val="16"/>
              </w:rPr>
              <w:t>0</w:t>
            </w:r>
            <w:r w:rsidR="00ED0253" w:rsidRPr="0044698A">
              <w:rPr>
                <w:color w:val="0000FF"/>
                <w:sz w:val="16"/>
                <w:szCs w:val="16"/>
              </w:rPr>
              <w:t xml:space="preserve"> minut</w:t>
            </w:r>
          </w:p>
          <w:p w:rsidR="003D5F4F" w:rsidRPr="0044698A" w:rsidRDefault="00D67399" w:rsidP="00432A32">
            <w:pPr>
              <w:spacing w:line="240" w:lineRule="auto"/>
              <w:rPr>
                <w:color w:val="0000FF"/>
                <w:sz w:val="16"/>
                <w:szCs w:val="16"/>
              </w:rPr>
            </w:pPr>
            <w:r w:rsidRPr="0044698A">
              <w:rPr>
                <w:color w:val="0000FF"/>
                <w:sz w:val="16"/>
                <w:szCs w:val="16"/>
              </w:rPr>
              <w:t xml:space="preserve">Výsledek </w:t>
            </w:r>
            <w:r w:rsidR="00ED0253" w:rsidRPr="0044698A">
              <w:rPr>
                <w:color w:val="0000FF"/>
                <w:sz w:val="16"/>
                <w:szCs w:val="16"/>
              </w:rPr>
              <w:t xml:space="preserve">mikroskopie do </w:t>
            </w:r>
            <w:r w:rsidR="0044698A" w:rsidRPr="0044698A">
              <w:rPr>
                <w:color w:val="0000FF"/>
                <w:sz w:val="16"/>
                <w:szCs w:val="16"/>
              </w:rPr>
              <w:t>120 minut</w:t>
            </w:r>
          </w:p>
          <w:p w:rsidR="00ED0253" w:rsidRDefault="00D67399" w:rsidP="00432A32">
            <w:pPr>
              <w:spacing w:line="240" w:lineRule="auto"/>
              <w:rPr>
                <w:color w:val="0000FF"/>
                <w:sz w:val="16"/>
                <w:szCs w:val="16"/>
              </w:rPr>
            </w:pPr>
            <w:r w:rsidRPr="0044698A">
              <w:rPr>
                <w:color w:val="0000FF"/>
                <w:sz w:val="16"/>
                <w:szCs w:val="16"/>
              </w:rPr>
              <w:t xml:space="preserve">Výsledek </w:t>
            </w:r>
            <w:r w:rsidR="00ED0253" w:rsidRPr="0044698A">
              <w:rPr>
                <w:color w:val="0000FF"/>
                <w:sz w:val="16"/>
                <w:szCs w:val="16"/>
              </w:rPr>
              <w:t>parazitémie do 5 hodin</w:t>
            </w:r>
          </w:p>
          <w:p w:rsidR="000A752A" w:rsidRPr="00ED0253" w:rsidRDefault="000A752A" w:rsidP="00432A32">
            <w:pPr>
              <w:spacing w:line="240" w:lineRule="auto"/>
              <w:rPr>
                <w:color w:val="0000FF"/>
                <w:sz w:val="16"/>
                <w:szCs w:val="18"/>
              </w:rPr>
            </w:pP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OKH</w:t>
            </w:r>
          </w:p>
          <w:p w:rsidR="003D5F4F" w:rsidRPr="009D4650" w:rsidRDefault="003D5F4F" w:rsidP="00432A32">
            <w:pPr>
              <w:spacing w:line="240" w:lineRule="auto"/>
              <w:rPr>
                <w:color w:val="auto"/>
                <w:sz w:val="18"/>
                <w:szCs w:val="18"/>
              </w:rPr>
            </w:pPr>
            <w:r w:rsidRPr="009D4650">
              <w:rPr>
                <w:color w:val="auto"/>
                <w:sz w:val="18"/>
                <w:szCs w:val="18"/>
              </w:rPr>
              <w:t xml:space="preserve">Úsek </w:t>
            </w:r>
            <w:r w:rsidRPr="009D4650">
              <w:rPr>
                <w:color w:val="0000FF"/>
                <w:sz w:val="18"/>
                <w:szCs w:val="18"/>
              </w:rPr>
              <w:t>rutinní morfologie 5134. 5146</w:t>
            </w:r>
          </w:p>
        </w:tc>
        <w:tc>
          <w:tcPr>
            <w:tcW w:w="1980" w:type="dxa"/>
          </w:tcPr>
          <w:p w:rsidR="003D5F4F" w:rsidRPr="009D4650" w:rsidRDefault="003D5F4F" w:rsidP="001F2812">
            <w:pPr>
              <w:spacing w:line="240" w:lineRule="auto"/>
              <w:rPr>
                <w:color w:val="auto"/>
                <w:sz w:val="18"/>
                <w:szCs w:val="18"/>
              </w:rPr>
            </w:pPr>
            <w:r w:rsidRPr="009D4650">
              <w:rPr>
                <w:color w:val="auto"/>
                <w:sz w:val="18"/>
                <w:szCs w:val="18"/>
              </w:rPr>
              <w:t xml:space="preserve">Vždy uvádět cestovatelkou anamnézu, popř. výsledek </w:t>
            </w:r>
            <w:r w:rsidR="001F2812" w:rsidRPr="001F2812">
              <w:rPr>
                <w:color w:val="0000FF"/>
                <w:sz w:val="18"/>
                <w:szCs w:val="18"/>
              </w:rPr>
              <w:t>POCT Ag testu</w:t>
            </w:r>
          </w:p>
        </w:tc>
      </w:tr>
      <w:tr w:rsidR="003D5F4F" w:rsidRPr="009D4650" w:rsidTr="00161E42">
        <w:tc>
          <w:tcPr>
            <w:tcW w:w="1526" w:type="dxa"/>
          </w:tcPr>
          <w:p w:rsidR="003D5F4F" w:rsidRPr="009D4650" w:rsidRDefault="003D5F4F" w:rsidP="00432A32">
            <w:pPr>
              <w:spacing w:line="240" w:lineRule="auto"/>
              <w:rPr>
                <w:color w:val="auto"/>
                <w:sz w:val="18"/>
                <w:szCs w:val="18"/>
              </w:rPr>
            </w:pPr>
            <w:r w:rsidRPr="009D4650">
              <w:rPr>
                <w:color w:val="auto"/>
                <w:sz w:val="18"/>
                <w:szCs w:val="18"/>
              </w:rPr>
              <w:t>Mikroskopické hodnocení erytrocytů</w:t>
            </w:r>
          </w:p>
        </w:tc>
        <w:tc>
          <w:tcPr>
            <w:tcW w:w="1276" w:type="dxa"/>
            <w:gridSpan w:val="2"/>
            <w:shd w:val="clear" w:color="auto" w:fill="CC99FF"/>
          </w:tcPr>
          <w:p w:rsidR="003D5F4F" w:rsidRPr="009D4650" w:rsidRDefault="003D5F4F" w:rsidP="00D75108">
            <w:pPr>
              <w:spacing w:line="240" w:lineRule="auto"/>
              <w:jc w:val="left"/>
              <w:rPr>
                <w:color w:val="auto"/>
                <w:sz w:val="18"/>
                <w:szCs w:val="18"/>
              </w:rPr>
            </w:pPr>
            <w:r w:rsidRPr="009D4650">
              <w:rPr>
                <w:color w:val="auto"/>
                <w:sz w:val="18"/>
                <w:szCs w:val="18"/>
              </w:rPr>
              <w:t>1x zkumavka žilní/ kapilární krve K3EDTA (fialový uzávěr)</w:t>
            </w:r>
          </w:p>
        </w:tc>
        <w:tc>
          <w:tcPr>
            <w:tcW w:w="906" w:type="dxa"/>
            <w:gridSpan w:val="2"/>
          </w:tcPr>
          <w:p w:rsidR="003D5F4F" w:rsidRPr="009D4650" w:rsidRDefault="003D5F4F" w:rsidP="00432A32">
            <w:pPr>
              <w:spacing w:line="240" w:lineRule="auto"/>
              <w:rPr>
                <w:color w:val="auto"/>
                <w:sz w:val="18"/>
                <w:szCs w:val="18"/>
              </w:rPr>
            </w:pPr>
            <w:r w:rsidRPr="009D4650">
              <w:rPr>
                <w:color w:val="auto"/>
                <w:sz w:val="18"/>
                <w:szCs w:val="18"/>
              </w:rPr>
              <w:t>ano/ne</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ano</w:t>
            </w:r>
          </w:p>
        </w:tc>
        <w:tc>
          <w:tcPr>
            <w:tcW w:w="1440" w:type="dxa"/>
          </w:tcPr>
          <w:p w:rsidR="003D5F4F" w:rsidRPr="009D4650" w:rsidRDefault="008503FF" w:rsidP="00432A32">
            <w:pPr>
              <w:spacing w:line="240" w:lineRule="auto"/>
              <w:rPr>
                <w:color w:val="auto"/>
                <w:sz w:val="18"/>
                <w:szCs w:val="18"/>
              </w:rPr>
            </w:pPr>
            <w:r>
              <w:rPr>
                <w:color w:val="auto"/>
                <w:sz w:val="18"/>
                <w:szCs w:val="18"/>
              </w:rPr>
              <w:t>S</w:t>
            </w:r>
            <w:r w:rsidR="003D5F4F" w:rsidRPr="009D4650">
              <w:rPr>
                <w:color w:val="auto"/>
                <w:sz w:val="18"/>
                <w:szCs w:val="18"/>
              </w:rPr>
              <w:t>tatim do 3 hodin (mimo pohotovostní službu), normál do 24 hodin</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OKH</w:t>
            </w:r>
          </w:p>
          <w:p w:rsidR="003D5F4F" w:rsidRPr="009D4650" w:rsidRDefault="003D5F4F" w:rsidP="00432A32">
            <w:pPr>
              <w:spacing w:line="240" w:lineRule="auto"/>
              <w:rPr>
                <w:color w:val="auto"/>
                <w:sz w:val="18"/>
                <w:szCs w:val="18"/>
              </w:rPr>
            </w:pPr>
            <w:r w:rsidRPr="009D4650">
              <w:rPr>
                <w:color w:val="auto"/>
                <w:sz w:val="18"/>
                <w:szCs w:val="18"/>
              </w:rPr>
              <w:t xml:space="preserve">Úsek </w:t>
            </w:r>
            <w:r w:rsidRPr="009D4650">
              <w:rPr>
                <w:color w:val="0000FF"/>
                <w:sz w:val="18"/>
                <w:szCs w:val="18"/>
              </w:rPr>
              <w:t xml:space="preserve">rutinní </w:t>
            </w:r>
            <w:r w:rsidRPr="009D4650">
              <w:rPr>
                <w:color w:val="auto"/>
                <w:sz w:val="18"/>
                <w:szCs w:val="18"/>
              </w:rPr>
              <w:t>morfologie</w:t>
            </w:r>
          </w:p>
          <w:p w:rsidR="003D5F4F" w:rsidRPr="009D4650" w:rsidRDefault="003D5F4F" w:rsidP="00432A32">
            <w:pPr>
              <w:spacing w:line="240" w:lineRule="auto"/>
              <w:rPr>
                <w:color w:val="auto"/>
                <w:sz w:val="18"/>
                <w:szCs w:val="18"/>
              </w:rPr>
            </w:pPr>
            <w:r w:rsidRPr="009D4650">
              <w:rPr>
                <w:color w:val="auto"/>
                <w:sz w:val="18"/>
                <w:szCs w:val="18"/>
              </w:rPr>
              <w:t>5134</w:t>
            </w:r>
          </w:p>
        </w:tc>
        <w:tc>
          <w:tcPr>
            <w:tcW w:w="1980" w:type="dxa"/>
          </w:tcPr>
          <w:p w:rsidR="003D5F4F" w:rsidRPr="009D4650" w:rsidRDefault="003D5F4F" w:rsidP="00432A32">
            <w:pPr>
              <w:spacing w:line="240" w:lineRule="auto"/>
              <w:rPr>
                <w:color w:val="auto"/>
                <w:sz w:val="18"/>
                <w:szCs w:val="18"/>
              </w:rPr>
            </w:pPr>
          </w:p>
        </w:tc>
      </w:tr>
      <w:tr w:rsidR="003D5F4F" w:rsidRPr="009D4650" w:rsidTr="00161E42">
        <w:tc>
          <w:tcPr>
            <w:tcW w:w="1526" w:type="dxa"/>
          </w:tcPr>
          <w:p w:rsidR="003D5F4F" w:rsidRPr="009D4650" w:rsidRDefault="003D5F4F" w:rsidP="00432A32">
            <w:pPr>
              <w:spacing w:line="240" w:lineRule="auto"/>
              <w:rPr>
                <w:color w:val="auto"/>
                <w:sz w:val="18"/>
                <w:szCs w:val="18"/>
              </w:rPr>
            </w:pPr>
            <w:r w:rsidRPr="009D4650">
              <w:rPr>
                <w:color w:val="auto"/>
                <w:sz w:val="18"/>
                <w:szCs w:val="18"/>
              </w:rPr>
              <w:t>Mikroskopické hodnocení trombocytů</w:t>
            </w:r>
          </w:p>
          <w:p w:rsidR="003D5F4F" w:rsidRPr="009D4650" w:rsidRDefault="003D5F4F" w:rsidP="00432A32">
            <w:pPr>
              <w:spacing w:line="240" w:lineRule="auto"/>
              <w:rPr>
                <w:color w:val="auto"/>
                <w:sz w:val="18"/>
                <w:szCs w:val="18"/>
              </w:rPr>
            </w:pPr>
          </w:p>
        </w:tc>
        <w:tc>
          <w:tcPr>
            <w:tcW w:w="1276" w:type="dxa"/>
            <w:gridSpan w:val="2"/>
            <w:shd w:val="clear" w:color="auto" w:fill="CC99FF"/>
          </w:tcPr>
          <w:p w:rsidR="003D5F4F" w:rsidRPr="009D4650" w:rsidRDefault="003D5F4F" w:rsidP="00D75108">
            <w:pPr>
              <w:spacing w:line="240" w:lineRule="auto"/>
              <w:jc w:val="left"/>
              <w:rPr>
                <w:color w:val="auto"/>
                <w:sz w:val="18"/>
                <w:szCs w:val="18"/>
              </w:rPr>
            </w:pPr>
            <w:r w:rsidRPr="009D4650">
              <w:rPr>
                <w:color w:val="auto"/>
                <w:sz w:val="18"/>
                <w:szCs w:val="18"/>
              </w:rPr>
              <w:t>1x zkumavka žilní/ kapilární krve K3EDTA (fialový uzávěr)</w:t>
            </w:r>
          </w:p>
        </w:tc>
        <w:tc>
          <w:tcPr>
            <w:tcW w:w="906" w:type="dxa"/>
            <w:gridSpan w:val="2"/>
          </w:tcPr>
          <w:p w:rsidR="003D5F4F" w:rsidRPr="009D4650" w:rsidRDefault="003D5F4F" w:rsidP="00432A32">
            <w:pPr>
              <w:spacing w:line="240" w:lineRule="auto"/>
              <w:rPr>
                <w:color w:val="auto"/>
                <w:sz w:val="18"/>
                <w:szCs w:val="18"/>
              </w:rPr>
            </w:pPr>
            <w:r w:rsidRPr="009D4650">
              <w:rPr>
                <w:color w:val="auto"/>
                <w:sz w:val="18"/>
                <w:szCs w:val="18"/>
              </w:rPr>
              <w:t>ano/ne</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ano</w:t>
            </w:r>
          </w:p>
        </w:tc>
        <w:tc>
          <w:tcPr>
            <w:tcW w:w="1440" w:type="dxa"/>
          </w:tcPr>
          <w:p w:rsidR="003D5F4F" w:rsidRPr="009D4650" w:rsidRDefault="008503FF" w:rsidP="00432A32">
            <w:pPr>
              <w:spacing w:line="240" w:lineRule="auto"/>
              <w:rPr>
                <w:color w:val="auto"/>
                <w:sz w:val="18"/>
                <w:szCs w:val="18"/>
              </w:rPr>
            </w:pPr>
            <w:r>
              <w:rPr>
                <w:color w:val="auto"/>
                <w:sz w:val="18"/>
                <w:szCs w:val="18"/>
              </w:rPr>
              <w:t>S</w:t>
            </w:r>
            <w:r w:rsidR="003D5F4F" w:rsidRPr="009D4650">
              <w:rPr>
                <w:color w:val="auto"/>
                <w:sz w:val="18"/>
                <w:szCs w:val="18"/>
              </w:rPr>
              <w:t>tatim do 3 hodin (mimo pohotovostní službu), normál do 24 hodin</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OKH</w:t>
            </w:r>
          </w:p>
          <w:p w:rsidR="003D5F4F" w:rsidRPr="009D4650" w:rsidRDefault="003D5F4F" w:rsidP="00771780">
            <w:pPr>
              <w:spacing w:line="240" w:lineRule="auto"/>
              <w:rPr>
                <w:color w:val="auto"/>
                <w:sz w:val="18"/>
                <w:szCs w:val="18"/>
              </w:rPr>
            </w:pPr>
            <w:r w:rsidRPr="009D4650">
              <w:rPr>
                <w:color w:val="auto"/>
                <w:sz w:val="18"/>
                <w:szCs w:val="18"/>
              </w:rPr>
              <w:t xml:space="preserve">Úsek </w:t>
            </w:r>
            <w:r w:rsidRPr="009D4650">
              <w:rPr>
                <w:color w:val="0000FF"/>
                <w:sz w:val="18"/>
                <w:szCs w:val="18"/>
              </w:rPr>
              <w:t xml:space="preserve">rutinní </w:t>
            </w:r>
            <w:r w:rsidRPr="009D4650">
              <w:rPr>
                <w:color w:val="auto"/>
                <w:sz w:val="18"/>
                <w:szCs w:val="18"/>
              </w:rPr>
              <w:t>morfologie</w:t>
            </w:r>
          </w:p>
          <w:p w:rsidR="003D5F4F" w:rsidRPr="009D4650" w:rsidRDefault="003D5F4F" w:rsidP="00771780">
            <w:pPr>
              <w:spacing w:line="240" w:lineRule="auto"/>
              <w:rPr>
                <w:color w:val="auto"/>
                <w:sz w:val="18"/>
                <w:szCs w:val="18"/>
              </w:rPr>
            </w:pPr>
            <w:r w:rsidRPr="009D4650">
              <w:rPr>
                <w:color w:val="auto"/>
                <w:sz w:val="18"/>
                <w:szCs w:val="18"/>
              </w:rPr>
              <w:t>5134</w:t>
            </w:r>
          </w:p>
        </w:tc>
        <w:tc>
          <w:tcPr>
            <w:tcW w:w="1980" w:type="dxa"/>
          </w:tcPr>
          <w:p w:rsidR="003D5F4F" w:rsidRPr="009D4650" w:rsidRDefault="003D5F4F" w:rsidP="00432A32">
            <w:pPr>
              <w:spacing w:line="240" w:lineRule="auto"/>
              <w:rPr>
                <w:color w:val="auto"/>
                <w:sz w:val="18"/>
                <w:szCs w:val="18"/>
              </w:rPr>
            </w:pPr>
          </w:p>
        </w:tc>
      </w:tr>
      <w:tr w:rsidR="003D5F4F" w:rsidRPr="009D4650" w:rsidTr="00161E42">
        <w:tc>
          <w:tcPr>
            <w:tcW w:w="1526" w:type="dxa"/>
          </w:tcPr>
          <w:p w:rsidR="003D5F4F" w:rsidRPr="009D4650" w:rsidRDefault="003D5F4F" w:rsidP="00432A32">
            <w:pPr>
              <w:spacing w:line="240" w:lineRule="auto"/>
              <w:rPr>
                <w:color w:val="auto"/>
                <w:sz w:val="18"/>
                <w:szCs w:val="18"/>
              </w:rPr>
            </w:pPr>
            <w:bookmarkStart w:id="252" w:name="_Toc294245458"/>
            <w:r w:rsidRPr="009D4650">
              <w:rPr>
                <w:color w:val="auto"/>
                <w:sz w:val="18"/>
                <w:szCs w:val="18"/>
              </w:rPr>
              <w:t>PAS reakce – cytochemické vyšetření</w:t>
            </w:r>
            <w:bookmarkEnd w:id="252"/>
          </w:p>
        </w:tc>
        <w:tc>
          <w:tcPr>
            <w:tcW w:w="1276" w:type="dxa"/>
            <w:gridSpan w:val="2"/>
            <w:shd w:val="clear" w:color="auto" w:fill="C0C0C0"/>
          </w:tcPr>
          <w:p w:rsidR="003D5F4F" w:rsidRPr="009D4650" w:rsidRDefault="003D5F4F" w:rsidP="00D75108">
            <w:pPr>
              <w:spacing w:line="240" w:lineRule="auto"/>
              <w:jc w:val="left"/>
              <w:rPr>
                <w:color w:val="auto"/>
                <w:sz w:val="18"/>
                <w:szCs w:val="18"/>
              </w:rPr>
            </w:pPr>
            <w:r w:rsidRPr="009D4650">
              <w:rPr>
                <w:color w:val="auto"/>
                <w:sz w:val="18"/>
                <w:szCs w:val="18"/>
              </w:rPr>
              <w:t>Krevní nátěr kapilární/ žilní krve</w:t>
            </w:r>
          </w:p>
        </w:tc>
        <w:tc>
          <w:tcPr>
            <w:tcW w:w="906" w:type="dxa"/>
            <w:gridSpan w:val="2"/>
          </w:tcPr>
          <w:p w:rsidR="003D5F4F" w:rsidRPr="009D4650" w:rsidRDefault="003D5F4F" w:rsidP="00432A32">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432A32">
            <w:pPr>
              <w:spacing w:line="240" w:lineRule="auto"/>
              <w:rPr>
                <w:color w:val="auto"/>
                <w:sz w:val="18"/>
                <w:szCs w:val="18"/>
              </w:rPr>
            </w:pPr>
            <w:r w:rsidRPr="009D4650">
              <w:rPr>
                <w:color w:val="auto"/>
                <w:sz w:val="18"/>
                <w:szCs w:val="18"/>
              </w:rPr>
              <w:t>Do 7 dnů (mimo pohotovostní službu)</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OKH</w:t>
            </w:r>
          </w:p>
          <w:p w:rsidR="003D5F4F" w:rsidRPr="009D4650" w:rsidRDefault="003D5F4F" w:rsidP="00432A32">
            <w:pPr>
              <w:spacing w:line="240" w:lineRule="auto"/>
              <w:rPr>
                <w:color w:val="auto"/>
                <w:sz w:val="18"/>
                <w:szCs w:val="18"/>
              </w:rPr>
            </w:pPr>
            <w:r w:rsidRPr="009D4650">
              <w:rPr>
                <w:color w:val="auto"/>
                <w:sz w:val="18"/>
                <w:szCs w:val="18"/>
              </w:rPr>
              <w:t>Úsek cytochemie</w:t>
            </w:r>
          </w:p>
          <w:p w:rsidR="003D5F4F" w:rsidRPr="009D4650" w:rsidRDefault="003D5F4F" w:rsidP="00432A32">
            <w:pPr>
              <w:spacing w:line="240" w:lineRule="auto"/>
              <w:rPr>
                <w:color w:val="auto"/>
                <w:sz w:val="18"/>
                <w:szCs w:val="18"/>
              </w:rPr>
            </w:pPr>
            <w:r w:rsidRPr="009D4650">
              <w:rPr>
                <w:color w:val="auto"/>
                <w:sz w:val="18"/>
                <w:szCs w:val="18"/>
              </w:rPr>
              <w:t>5135</w:t>
            </w:r>
          </w:p>
        </w:tc>
        <w:tc>
          <w:tcPr>
            <w:tcW w:w="1980" w:type="dxa"/>
          </w:tcPr>
          <w:p w:rsidR="003D5F4F" w:rsidRPr="009D4650" w:rsidRDefault="003D5F4F" w:rsidP="00432A32">
            <w:pPr>
              <w:spacing w:line="240" w:lineRule="auto"/>
              <w:rPr>
                <w:color w:val="auto"/>
                <w:sz w:val="18"/>
                <w:szCs w:val="18"/>
              </w:rPr>
            </w:pPr>
          </w:p>
        </w:tc>
      </w:tr>
      <w:tr w:rsidR="003D5F4F" w:rsidRPr="009D4650" w:rsidTr="00161E42">
        <w:tc>
          <w:tcPr>
            <w:tcW w:w="1526" w:type="dxa"/>
          </w:tcPr>
          <w:p w:rsidR="003D5F4F" w:rsidRPr="009D4650" w:rsidRDefault="003D5F4F" w:rsidP="00432A32">
            <w:pPr>
              <w:spacing w:line="240" w:lineRule="auto"/>
              <w:rPr>
                <w:color w:val="auto"/>
                <w:sz w:val="18"/>
                <w:szCs w:val="18"/>
              </w:rPr>
            </w:pPr>
            <w:r w:rsidRPr="009D4650">
              <w:rPr>
                <w:color w:val="auto"/>
                <w:sz w:val="18"/>
                <w:szCs w:val="18"/>
              </w:rPr>
              <w:t>PFA – analýza funkce destiček</w:t>
            </w:r>
          </w:p>
        </w:tc>
        <w:tc>
          <w:tcPr>
            <w:tcW w:w="1276" w:type="dxa"/>
            <w:gridSpan w:val="2"/>
            <w:shd w:val="clear" w:color="auto" w:fill="3399FF"/>
          </w:tcPr>
          <w:p w:rsidR="003D5F4F" w:rsidRPr="009D4650" w:rsidRDefault="003D5F4F" w:rsidP="00D75108">
            <w:pPr>
              <w:spacing w:line="240" w:lineRule="auto"/>
              <w:jc w:val="left"/>
              <w:rPr>
                <w:color w:val="auto"/>
                <w:sz w:val="18"/>
                <w:szCs w:val="18"/>
              </w:rPr>
            </w:pPr>
            <w:r w:rsidRPr="009D4650">
              <w:rPr>
                <w:color w:val="auto"/>
                <w:sz w:val="18"/>
                <w:szCs w:val="18"/>
              </w:rPr>
              <w:t>1x</w:t>
            </w:r>
            <w:r w:rsidR="001920E0">
              <w:rPr>
                <w:color w:val="auto"/>
                <w:sz w:val="18"/>
                <w:szCs w:val="18"/>
              </w:rPr>
              <w:t xml:space="preserve"> </w:t>
            </w:r>
            <w:r w:rsidR="001920E0" w:rsidRPr="001920E0">
              <w:rPr>
                <w:color w:val="0000FF"/>
                <w:sz w:val="18"/>
                <w:szCs w:val="18"/>
              </w:rPr>
              <w:t>3,5 ml</w:t>
            </w:r>
            <w:r w:rsidRPr="001920E0">
              <w:rPr>
                <w:color w:val="0000FF"/>
                <w:sz w:val="18"/>
                <w:szCs w:val="18"/>
              </w:rPr>
              <w:t xml:space="preserve"> </w:t>
            </w:r>
            <w:r w:rsidRPr="009D4650">
              <w:rPr>
                <w:color w:val="auto"/>
                <w:sz w:val="18"/>
                <w:szCs w:val="18"/>
              </w:rPr>
              <w:t>zkumavka s 3,2 % citrátem sodným (modrá zátka</w:t>
            </w:r>
            <w:r w:rsidR="001920E0">
              <w:rPr>
                <w:color w:val="auto"/>
                <w:sz w:val="18"/>
                <w:szCs w:val="18"/>
              </w:rPr>
              <w:t>)</w:t>
            </w:r>
          </w:p>
          <w:p w:rsidR="003D5F4F" w:rsidRPr="009D4650" w:rsidRDefault="003D5F4F" w:rsidP="00D75108">
            <w:pPr>
              <w:spacing w:line="240" w:lineRule="auto"/>
              <w:jc w:val="left"/>
              <w:rPr>
                <w:color w:val="auto"/>
                <w:sz w:val="18"/>
                <w:szCs w:val="18"/>
              </w:rPr>
            </w:pPr>
          </w:p>
          <w:p w:rsidR="003D5F4F" w:rsidRPr="009D4650" w:rsidRDefault="003D5F4F" w:rsidP="00D75108">
            <w:pPr>
              <w:spacing w:line="240" w:lineRule="auto"/>
              <w:jc w:val="left"/>
              <w:rPr>
                <w:color w:val="auto"/>
                <w:sz w:val="18"/>
                <w:szCs w:val="18"/>
              </w:rPr>
            </w:pPr>
          </w:p>
        </w:tc>
        <w:tc>
          <w:tcPr>
            <w:tcW w:w="906" w:type="dxa"/>
            <w:gridSpan w:val="2"/>
            <w:shd w:val="clear" w:color="auto" w:fill="FFFFFF"/>
          </w:tcPr>
          <w:p w:rsidR="003D5F4F" w:rsidRPr="009D4650" w:rsidRDefault="003D5F4F" w:rsidP="00432A32">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432A32">
            <w:pPr>
              <w:spacing w:line="240" w:lineRule="auto"/>
              <w:rPr>
                <w:color w:val="auto"/>
                <w:sz w:val="18"/>
                <w:szCs w:val="18"/>
              </w:rPr>
            </w:pPr>
            <w:r w:rsidRPr="009D4650">
              <w:rPr>
                <w:color w:val="auto"/>
                <w:sz w:val="18"/>
                <w:szCs w:val="18"/>
              </w:rPr>
              <w:t>Každý všední den</w:t>
            </w:r>
          </w:p>
          <w:p w:rsidR="003D5F4F" w:rsidRPr="009D4650" w:rsidRDefault="003D5F4F" w:rsidP="00432A32">
            <w:pPr>
              <w:spacing w:line="240" w:lineRule="auto"/>
              <w:rPr>
                <w:color w:val="auto"/>
                <w:sz w:val="18"/>
                <w:szCs w:val="18"/>
              </w:rPr>
            </w:pPr>
            <w:r w:rsidRPr="009D4650">
              <w:rPr>
                <w:color w:val="auto"/>
                <w:sz w:val="18"/>
                <w:szCs w:val="18"/>
              </w:rPr>
              <w:t>Do 24 hodin</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OKH</w:t>
            </w:r>
          </w:p>
          <w:p w:rsidR="003D5F4F" w:rsidRPr="009D4650" w:rsidRDefault="003D5F4F" w:rsidP="00432A32">
            <w:pPr>
              <w:spacing w:line="240" w:lineRule="auto"/>
              <w:rPr>
                <w:color w:val="auto"/>
                <w:sz w:val="18"/>
                <w:szCs w:val="18"/>
              </w:rPr>
            </w:pPr>
            <w:r w:rsidRPr="009D4650">
              <w:rPr>
                <w:color w:val="auto"/>
                <w:sz w:val="18"/>
                <w:szCs w:val="18"/>
              </w:rPr>
              <w:t>Úsek koagulací 5136</w:t>
            </w:r>
          </w:p>
        </w:tc>
        <w:tc>
          <w:tcPr>
            <w:tcW w:w="1980" w:type="dxa"/>
          </w:tcPr>
          <w:p w:rsidR="003D5F4F" w:rsidRPr="009D4650" w:rsidRDefault="003D5F4F" w:rsidP="00432A32">
            <w:pPr>
              <w:spacing w:line="240" w:lineRule="auto"/>
              <w:rPr>
                <w:color w:val="auto"/>
                <w:sz w:val="18"/>
                <w:szCs w:val="18"/>
              </w:rPr>
            </w:pPr>
            <w:r w:rsidRPr="009D4650">
              <w:rPr>
                <w:color w:val="auto"/>
                <w:sz w:val="18"/>
                <w:szCs w:val="18"/>
              </w:rPr>
              <w:t>Po konzultaci s hematologem, po telefonickém objednání.</w:t>
            </w:r>
          </w:p>
          <w:p w:rsidR="003D5F4F" w:rsidRPr="009D4650" w:rsidRDefault="003D5F4F" w:rsidP="00432A32">
            <w:pPr>
              <w:spacing w:line="240" w:lineRule="auto"/>
              <w:rPr>
                <w:color w:val="auto"/>
                <w:sz w:val="18"/>
                <w:szCs w:val="18"/>
              </w:rPr>
            </w:pPr>
            <w:r w:rsidRPr="009D4650">
              <w:rPr>
                <w:color w:val="auto"/>
                <w:sz w:val="18"/>
                <w:szCs w:val="18"/>
              </w:rPr>
              <w:t>Neposílat potrubní poštou</w:t>
            </w:r>
          </w:p>
        </w:tc>
      </w:tr>
      <w:tr w:rsidR="003D5F4F" w:rsidRPr="009D4650" w:rsidTr="00161E42">
        <w:tc>
          <w:tcPr>
            <w:tcW w:w="1526"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lastRenderedPageBreak/>
              <w:t>Vyšetření</w:t>
            </w:r>
          </w:p>
        </w:tc>
        <w:tc>
          <w:tcPr>
            <w:tcW w:w="1276" w:type="dxa"/>
            <w:gridSpan w:val="2"/>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Požadovaný materiál/počet zkumavek</w:t>
            </w:r>
          </w:p>
        </w:tc>
        <w:tc>
          <w:tcPr>
            <w:tcW w:w="906" w:type="dxa"/>
            <w:gridSpan w:val="2"/>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Dostupnost</w:t>
            </w:r>
          </w:p>
        </w:tc>
        <w:tc>
          <w:tcPr>
            <w:tcW w:w="108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provádí</w:t>
            </w:r>
          </w:p>
        </w:tc>
        <w:tc>
          <w:tcPr>
            <w:tcW w:w="198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poznámka</w:t>
            </w:r>
          </w:p>
        </w:tc>
      </w:tr>
      <w:tr w:rsidR="003D5F4F" w:rsidRPr="009D4650" w:rsidTr="00161E42">
        <w:tc>
          <w:tcPr>
            <w:tcW w:w="1526" w:type="dxa"/>
          </w:tcPr>
          <w:p w:rsidR="003D5F4F" w:rsidRPr="009D4650" w:rsidRDefault="003D5F4F" w:rsidP="00432A32">
            <w:pPr>
              <w:spacing w:line="240" w:lineRule="auto"/>
              <w:rPr>
                <w:color w:val="auto"/>
                <w:sz w:val="18"/>
                <w:szCs w:val="18"/>
              </w:rPr>
            </w:pPr>
            <w:bookmarkStart w:id="253" w:name="_Toc294245459"/>
            <w:r w:rsidRPr="009D4650">
              <w:rPr>
                <w:color w:val="auto"/>
                <w:sz w:val="18"/>
                <w:szCs w:val="18"/>
              </w:rPr>
              <w:t>Peroxidáza v krevních buňkách – modifikace Graham Karnovsky</w:t>
            </w:r>
            <w:bookmarkEnd w:id="253"/>
          </w:p>
          <w:p w:rsidR="003D5F4F" w:rsidRPr="009D4650" w:rsidRDefault="003D5F4F" w:rsidP="00432A32">
            <w:pPr>
              <w:spacing w:line="240" w:lineRule="auto"/>
              <w:rPr>
                <w:color w:val="auto"/>
                <w:sz w:val="18"/>
                <w:szCs w:val="18"/>
              </w:rPr>
            </w:pPr>
          </w:p>
        </w:tc>
        <w:tc>
          <w:tcPr>
            <w:tcW w:w="1276" w:type="dxa"/>
            <w:gridSpan w:val="2"/>
            <w:shd w:val="clear" w:color="auto" w:fill="C0C0C0"/>
          </w:tcPr>
          <w:p w:rsidR="003D5F4F" w:rsidRPr="009D4650" w:rsidRDefault="003D5F4F" w:rsidP="00D75108">
            <w:pPr>
              <w:spacing w:line="240" w:lineRule="auto"/>
              <w:jc w:val="left"/>
              <w:rPr>
                <w:color w:val="auto"/>
                <w:sz w:val="18"/>
                <w:szCs w:val="18"/>
              </w:rPr>
            </w:pPr>
            <w:r w:rsidRPr="009D4650">
              <w:rPr>
                <w:color w:val="auto"/>
                <w:sz w:val="18"/>
                <w:szCs w:val="18"/>
              </w:rPr>
              <w:t>Krevní nátěr kapilární/ žilní krve</w:t>
            </w:r>
          </w:p>
        </w:tc>
        <w:tc>
          <w:tcPr>
            <w:tcW w:w="906" w:type="dxa"/>
            <w:gridSpan w:val="2"/>
          </w:tcPr>
          <w:p w:rsidR="003D5F4F" w:rsidRPr="009D4650" w:rsidRDefault="003D5F4F" w:rsidP="00432A32">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432A32">
            <w:pPr>
              <w:spacing w:line="240" w:lineRule="auto"/>
              <w:rPr>
                <w:color w:val="auto"/>
                <w:sz w:val="18"/>
                <w:szCs w:val="18"/>
              </w:rPr>
            </w:pPr>
            <w:r w:rsidRPr="009D4650">
              <w:rPr>
                <w:color w:val="auto"/>
                <w:sz w:val="18"/>
                <w:szCs w:val="18"/>
              </w:rPr>
              <w:t>Do 7 dnů (mimo pohotovostní službu)</w:t>
            </w:r>
          </w:p>
        </w:tc>
        <w:tc>
          <w:tcPr>
            <w:tcW w:w="1080" w:type="dxa"/>
          </w:tcPr>
          <w:p w:rsidR="003D5F4F" w:rsidRPr="009D4650" w:rsidRDefault="003D5F4F" w:rsidP="00432A32">
            <w:pPr>
              <w:spacing w:line="240" w:lineRule="auto"/>
              <w:rPr>
                <w:color w:val="auto"/>
                <w:sz w:val="18"/>
                <w:szCs w:val="18"/>
              </w:rPr>
            </w:pPr>
            <w:r w:rsidRPr="009D4650">
              <w:rPr>
                <w:color w:val="auto"/>
                <w:sz w:val="18"/>
                <w:szCs w:val="18"/>
              </w:rPr>
              <w:t>OKH</w:t>
            </w:r>
          </w:p>
          <w:p w:rsidR="003D5F4F" w:rsidRPr="009D4650" w:rsidRDefault="003D5F4F" w:rsidP="00432A32">
            <w:pPr>
              <w:spacing w:line="240" w:lineRule="auto"/>
              <w:rPr>
                <w:color w:val="auto"/>
                <w:sz w:val="18"/>
                <w:szCs w:val="18"/>
              </w:rPr>
            </w:pPr>
            <w:r w:rsidRPr="009D4650">
              <w:rPr>
                <w:color w:val="auto"/>
                <w:sz w:val="18"/>
                <w:szCs w:val="18"/>
              </w:rPr>
              <w:t>Úsek cytochemie</w:t>
            </w:r>
          </w:p>
          <w:p w:rsidR="003D5F4F" w:rsidRPr="009D4650" w:rsidRDefault="003D5F4F" w:rsidP="00432A32">
            <w:pPr>
              <w:spacing w:line="240" w:lineRule="auto"/>
              <w:rPr>
                <w:color w:val="auto"/>
                <w:sz w:val="18"/>
                <w:szCs w:val="18"/>
              </w:rPr>
            </w:pPr>
            <w:r w:rsidRPr="009D4650">
              <w:rPr>
                <w:color w:val="auto"/>
                <w:sz w:val="18"/>
                <w:szCs w:val="18"/>
              </w:rPr>
              <w:t>5135</w:t>
            </w:r>
          </w:p>
        </w:tc>
        <w:tc>
          <w:tcPr>
            <w:tcW w:w="1980" w:type="dxa"/>
          </w:tcPr>
          <w:p w:rsidR="003D5F4F" w:rsidRPr="009D4650" w:rsidRDefault="003D5F4F" w:rsidP="00432A32">
            <w:pPr>
              <w:spacing w:line="240" w:lineRule="auto"/>
              <w:rPr>
                <w:color w:val="auto"/>
                <w:sz w:val="18"/>
                <w:szCs w:val="18"/>
              </w:rPr>
            </w:pPr>
          </w:p>
        </w:tc>
      </w:tr>
      <w:tr w:rsidR="003D5F4F" w:rsidRPr="009D4650" w:rsidTr="00161E42">
        <w:tc>
          <w:tcPr>
            <w:tcW w:w="1526" w:type="dxa"/>
          </w:tcPr>
          <w:p w:rsidR="003D5F4F" w:rsidRPr="009D4650" w:rsidRDefault="003D5F4F" w:rsidP="00930CEF">
            <w:pPr>
              <w:spacing w:line="240" w:lineRule="auto"/>
              <w:rPr>
                <w:color w:val="auto"/>
                <w:sz w:val="18"/>
                <w:szCs w:val="18"/>
              </w:rPr>
            </w:pPr>
            <w:bookmarkStart w:id="254" w:name="_Toc294245461"/>
            <w:r w:rsidRPr="009D4650">
              <w:rPr>
                <w:color w:val="auto"/>
                <w:sz w:val="18"/>
                <w:szCs w:val="18"/>
              </w:rPr>
              <w:t>Peroxidáza v krevních buňkách – modifikace pro erytrocyty a erytroblasty podle Lepehneho</w:t>
            </w:r>
            <w:bookmarkEnd w:id="254"/>
          </w:p>
        </w:tc>
        <w:tc>
          <w:tcPr>
            <w:tcW w:w="1276" w:type="dxa"/>
            <w:gridSpan w:val="2"/>
            <w:shd w:val="clear" w:color="auto" w:fill="C0C0C0"/>
          </w:tcPr>
          <w:p w:rsidR="003D5F4F" w:rsidRPr="009D4650" w:rsidRDefault="003D5F4F" w:rsidP="00930CEF">
            <w:pPr>
              <w:spacing w:line="240" w:lineRule="auto"/>
              <w:rPr>
                <w:color w:val="auto"/>
                <w:sz w:val="18"/>
                <w:szCs w:val="18"/>
              </w:rPr>
            </w:pPr>
            <w:r w:rsidRPr="009D4650">
              <w:rPr>
                <w:color w:val="auto"/>
                <w:sz w:val="18"/>
                <w:szCs w:val="18"/>
              </w:rPr>
              <w:t>Krevní nátěr kapilární/ žilní krve</w:t>
            </w:r>
          </w:p>
        </w:tc>
        <w:tc>
          <w:tcPr>
            <w:tcW w:w="906" w:type="dxa"/>
            <w:gridSpan w:val="2"/>
          </w:tcPr>
          <w:p w:rsidR="003D5F4F" w:rsidRPr="009D4650" w:rsidRDefault="003D5F4F" w:rsidP="00930CEF">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930CEF">
            <w:pPr>
              <w:spacing w:line="240" w:lineRule="auto"/>
              <w:rPr>
                <w:color w:val="auto"/>
                <w:sz w:val="18"/>
                <w:szCs w:val="18"/>
              </w:rPr>
            </w:pPr>
            <w:r w:rsidRPr="009D4650">
              <w:rPr>
                <w:color w:val="auto"/>
                <w:sz w:val="18"/>
                <w:szCs w:val="18"/>
              </w:rPr>
              <w:t>Do 7 dnů (mimo pohotovostní službu)</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OKH</w:t>
            </w:r>
          </w:p>
          <w:p w:rsidR="003D5F4F" w:rsidRPr="009D4650" w:rsidRDefault="003D5F4F" w:rsidP="00930CEF">
            <w:pPr>
              <w:spacing w:line="240" w:lineRule="auto"/>
              <w:rPr>
                <w:color w:val="auto"/>
                <w:sz w:val="18"/>
                <w:szCs w:val="18"/>
              </w:rPr>
            </w:pPr>
            <w:r w:rsidRPr="009D4650">
              <w:rPr>
                <w:color w:val="auto"/>
                <w:sz w:val="18"/>
                <w:szCs w:val="18"/>
              </w:rPr>
              <w:t>Úsek cytochemie</w:t>
            </w:r>
          </w:p>
          <w:p w:rsidR="003D5F4F" w:rsidRPr="009D4650" w:rsidRDefault="003D5F4F" w:rsidP="00930CEF">
            <w:pPr>
              <w:spacing w:line="240" w:lineRule="auto"/>
              <w:rPr>
                <w:color w:val="auto"/>
                <w:sz w:val="18"/>
                <w:szCs w:val="18"/>
              </w:rPr>
            </w:pPr>
            <w:r w:rsidRPr="009D4650">
              <w:rPr>
                <w:color w:val="auto"/>
                <w:sz w:val="18"/>
                <w:szCs w:val="18"/>
              </w:rPr>
              <w:t>5135</w:t>
            </w:r>
          </w:p>
        </w:tc>
        <w:tc>
          <w:tcPr>
            <w:tcW w:w="1980" w:type="dxa"/>
          </w:tcPr>
          <w:p w:rsidR="003D5F4F" w:rsidRPr="009D4650" w:rsidRDefault="003D5F4F" w:rsidP="00930CEF">
            <w:pPr>
              <w:spacing w:line="240" w:lineRule="auto"/>
              <w:rPr>
                <w:color w:val="auto"/>
                <w:sz w:val="18"/>
                <w:szCs w:val="18"/>
              </w:rPr>
            </w:pPr>
          </w:p>
        </w:tc>
      </w:tr>
      <w:tr w:rsidR="003D5F4F" w:rsidRPr="009D4650" w:rsidTr="00161E42">
        <w:tc>
          <w:tcPr>
            <w:tcW w:w="1526" w:type="dxa"/>
          </w:tcPr>
          <w:p w:rsidR="003D5F4F" w:rsidRPr="009D4650" w:rsidRDefault="003D5F4F" w:rsidP="00930CEF">
            <w:pPr>
              <w:spacing w:line="240" w:lineRule="auto"/>
              <w:rPr>
                <w:color w:val="auto"/>
                <w:sz w:val="18"/>
                <w:szCs w:val="18"/>
              </w:rPr>
            </w:pPr>
            <w:bookmarkStart w:id="255" w:name="_Toc294245462"/>
            <w:r w:rsidRPr="009D4650">
              <w:rPr>
                <w:color w:val="auto"/>
                <w:sz w:val="18"/>
                <w:szCs w:val="18"/>
              </w:rPr>
              <w:t>Peroxidáza v myelocytech (myeloperoxidáza)</w:t>
            </w:r>
            <w:bookmarkEnd w:id="255"/>
          </w:p>
        </w:tc>
        <w:tc>
          <w:tcPr>
            <w:tcW w:w="1276" w:type="dxa"/>
            <w:gridSpan w:val="2"/>
            <w:shd w:val="clear" w:color="auto" w:fill="C0C0C0"/>
          </w:tcPr>
          <w:p w:rsidR="003D5F4F" w:rsidRPr="009D4650" w:rsidRDefault="003D5F4F" w:rsidP="00930CEF">
            <w:pPr>
              <w:spacing w:line="240" w:lineRule="auto"/>
              <w:rPr>
                <w:color w:val="auto"/>
                <w:sz w:val="18"/>
                <w:szCs w:val="18"/>
              </w:rPr>
            </w:pPr>
            <w:r w:rsidRPr="009D4650">
              <w:rPr>
                <w:color w:val="auto"/>
                <w:sz w:val="18"/>
                <w:szCs w:val="18"/>
              </w:rPr>
              <w:t>Krevní nátěr kapilární/ žilní krve</w:t>
            </w:r>
          </w:p>
          <w:p w:rsidR="003D5F4F" w:rsidRPr="009D4650" w:rsidRDefault="003D5F4F" w:rsidP="00930CEF">
            <w:pPr>
              <w:spacing w:line="240" w:lineRule="auto"/>
              <w:rPr>
                <w:color w:val="auto"/>
                <w:sz w:val="18"/>
                <w:szCs w:val="18"/>
              </w:rPr>
            </w:pPr>
          </w:p>
          <w:p w:rsidR="003D5F4F" w:rsidRPr="009D4650" w:rsidRDefault="003D5F4F" w:rsidP="00930CEF">
            <w:pPr>
              <w:spacing w:line="240" w:lineRule="auto"/>
              <w:rPr>
                <w:color w:val="auto"/>
                <w:sz w:val="18"/>
                <w:szCs w:val="18"/>
              </w:rPr>
            </w:pPr>
          </w:p>
        </w:tc>
        <w:tc>
          <w:tcPr>
            <w:tcW w:w="906" w:type="dxa"/>
            <w:gridSpan w:val="2"/>
          </w:tcPr>
          <w:p w:rsidR="003D5F4F" w:rsidRPr="009D4650" w:rsidRDefault="003D5F4F" w:rsidP="00930CEF">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930CEF">
            <w:pPr>
              <w:spacing w:line="240" w:lineRule="auto"/>
              <w:rPr>
                <w:color w:val="auto"/>
                <w:sz w:val="18"/>
                <w:szCs w:val="18"/>
              </w:rPr>
            </w:pPr>
            <w:r w:rsidRPr="009D4650">
              <w:rPr>
                <w:color w:val="auto"/>
                <w:sz w:val="18"/>
                <w:szCs w:val="18"/>
              </w:rPr>
              <w:t>Do 7 dnů (mimo pohotovostní službu)</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OKH</w:t>
            </w:r>
          </w:p>
          <w:p w:rsidR="003D5F4F" w:rsidRPr="009D4650" w:rsidRDefault="003D5F4F" w:rsidP="00930CEF">
            <w:pPr>
              <w:spacing w:line="240" w:lineRule="auto"/>
              <w:rPr>
                <w:color w:val="auto"/>
                <w:sz w:val="18"/>
                <w:szCs w:val="18"/>
              </w:rPr>
            </w:pPr>
            <w:r w:rsidRPr="009D4650">
              <w:rPr>
                <w:color w:val="auto"/>
                <w:sz w:val="18"/>
                <w:szCs w:val="18"/>
              </w:rPr>
              <w:t>Úsek cytochemie</w:t>
            </w:r>
          </w:p>
          <w:p w:rsidR="003D5F4F" w:rsidRPr="009D4650" w:rsidRDefault="003D5F4F" w:rsidP="00930CEF">
            <w:pPr>
              <w:spacing w:line="240" w:lineRule="auto"/>
              <w:rPr>
                <w:color w:val="auto"/>
                <w:sz w:val="18"/>
                <w:szCs w:val="18"/>
              </w:rPr>
            </w:pPr>
            <w:r w:rsidRPr="009D4650">
              <w:rPr>
                <w:color w:val="auto"/>
                <w:sz w:val="18"/>
                <w:szCs w:val="18"/>
              </w:rPr>
              <w:t>5135</w:t>
            </w:r>
          </w:p>
        </w:tc>
        <w:tc>
          <w:tcPr>
            <w:tcW w:w="1980" w:type="dxa"/>
          </w:tcPr>
          <w:p w:rsidR="003D5F4F" w:rsidRPr="009D4650" w:rsidRDefault="003D5F4F" w:rsidP="00930CEF">
            <w:pPr>
              <w:spacing w:line="240" w:lineRule="auto"/>
              <w:rPr>
                <w:color w:val="auto"/>
                <w:sz w:val="18"/>
                <w:szCs w:val="18"/>
              </w:rPr>
            </w:pPr>
          </w:p>
        </w:tc>
      </w:tr>
      <w:tr w:rsidR="003D5F4F" w:rsidRPr="009D4650" w:rsidTr="00161E42">
        <w:tc>
          <w:tcPr>
            <w:tcW w:w="1526" w:type="dxa"/>
          </w:tcPr>
          <w:p w:rsidR="003D5F4F" w:rsidRPr="009D4650" w:rsidRDefault="003D5F4F" w:rsidP="00930CEF">
            <w:pPr>
              <w:spacing w:line="240" w:lineRule="auto"/>
              <w:rPr>
                <w:color w:val="auto"/>
                <w:sz w:val="18"/>
                <w:szCs w:val="18"/>
              </w:rPr>
            </w:pPr>
            <w:bookmarkStart w:id="256" w:name="_Toc294245464"/>
            <w:r w:rsidRPr="009D4650">
              <w:rPr>
                <w:color w:val="auto"/>
                <w:sz w:val="18"/>
                <w:szCs w:val="18"/>
              </w:rPr>
              <w:t>Plazminogen</w:t>
            </w:r>
            <w:bookmarkEnd w:id="256"/>
          </w:p>
          <w:p w:rsidR="003D5F4F" w:rsidRPr="009D4650" w:rsidRDefault="003D5F4F" w:rsidP="00930CEF">
            <w:pPr>
              <w:spacing w:line="240" w:lineRule="auto"/>
              <w:rPr>
                <w:color w:val="auto"/>
                <w:sz w:val="18"/>
                <w:szCs w:val="18"/>
              </w:rPr>
            </w:pPr>
          </w:p>
        </w:tc>
        <w:tc>
          <w:tcPr>
            <w:tcW w:w="1276" w:type="dxa"/>
            <w:gridSpan w:val="2"/>
            <w:shd w:val="clear" w:color="auto" w:fill="3399FF"/>
          </w:tcPr>
          <w:p w:rsidR="003D5F4F" w:rsidRPr="009D4650" w:rsidRDefault="003D5F4F" w:rsidP="00930CEF">
            <w:pPr>
              <w:spacing w:line="240" w:lineRule="auto"/>
              <w:jc w:val="left"/>
              <w:rPr>
                <w:color w:val="auto"/>
                <w:sz w:val="18"/>
                <w:szCs w:val="18"/>
              </w:rPr>
            </w:pPr>
            <w:r w:rsidRPr="009D4650">
              <w:rPr>
                <w:color w:val="auto"/>
                <w:sz w:val="18"/>
                <w:szCs w:val="18"/>
              </w:rPr>
              <w:t>1x zkumavka s 3,2 % citrátem sodným (modrá zátka)</w:t>
            </w:r>
          </w:p>
          <w:p w:rsidR="003D5F4F" w:rsidRPr="009D4650" w:rsidRDefault="003D5F4F" w:rsidP="00930CEF">
            <w:pPr>
              <w:spacing w:line="240" w:lineRule="auto"/>
              <w:jc w:val="left"/>
              <w:rPr>
                <w:color w:val="auto"/>
                <w:sz w:val="18"/>
                <w:szCs w:val="18"/>
              </w:rPr>
            </w:pPr>
          </w:p>
        </w:tc>
        <w:tc>
          <w:tcPr>
            <w:tcW w:w="906" w:type="dxa"/>
            <w:gridSpan w:val="2"/>
          </w:tcPr>
          <w:p w:rsidR="003D5F4F" w:rsidRPr="009D4650" w:rsidRDefault="003D5F4F" w:rsidP="00930CEF">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930CEF">
            <w:pPr>
              <w:spacing w:line="240" w:lineRule="auto"/>
              <w:rPr>
                <w:color w:val="auto"/>
                <w:sz w:val="18"/>
                <w:szCs w:val="18"/>
              </w:rPr>
            </w:pPr>
            <w:r w:rsidRPr="009D4650">
              <w:rPr>
                <w:color w:val="auto"/>
                <w:sz w:val="18"/>
                <w:szCs w:val="18"/>
              </w:rPr>
              <w:t>Po domluvě s hematologem</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OKH</w:t>
            </w:r>
          </w:p>
          <w:p w:rsidR="003D5F4F" w:rsidRPr="009D4650" w:rsidRDefault="003D5F4F" w:rsidP="00930CEF">
            <w:pPr>
              <w:spacing w:line="240" w:lineRule="auto"/>
              <w:rPr>
                <w:color w:val="auto"/>
                <w:sz w:val="18"/>
                <w:szCs w:val="18"/>
              </w:rPr>
            </w:pPr>
            <w:r w:rsidRPr="009D4650">
              <w:rPr>
                <w:color w:val="auto"/>
                <w:sz w:val="18"/>
                <w:szCs w:val="18"/>
              </w:rPr>
              <w:t>Úsek koagulací 5136</w:t>
            </w:r>
          </w:p>
        </w:tc>
        <w:tc>
          <w:tcPr>
            <w:tcW w:w="1980" w:type="dxa"/>
          </w:tcPr>
          <w:p w:rsidR="003D5F4F" w:rsidRPr="009D4650" w:rsidRDefault="003D5F4F" w:rsidP="00930CEF">
            <w:pPr>
              <w:spacing w:line="240" w:lineRule="auto"/>
              <w:rPr>
                <w:color w:val="auto"/>
                <w:sz w:val="18"/>
                <w:szCs w:val="18"/>
              </w:rPr>
            </w:pPr>
          </w:p>
        </w:tc>
      </w:tr>
      <w:tr w:rsidR="003D5F4F" w:rsidRPr="009D4650" w:rsidTr="00161E42">
        <w:tc>
          <w:tcPr>
            <w:tcW w:w="1526" w:type="dxa"/>
          </w:tcPr>
          <w:p w:rsidR="003D5F4F" w:rsidRPr="009D4650" w:rsidRDefault="003D5F4F" w:rsidP="00930CEF">
            <w:pPr>
              <w:spacing w:line="240" w:lineRule="auto"/>
              <w:rPr>
                <w:color w:val="auto"/>
                <w:sz w:val="18"/>
                <w:szCs w:val="18"/>
              </w:rPr>
            </w:pPr>
            <w:r w:rsidRPr="009D4650">
              <w:rPr>
                <w:color w:val="auto"/>
                <w:sz w:val="18"/>
                <w:szCs w:val="18"/>
              </w:rPr>
              <w:t>Protein C</w:t>
            </w:r>
          </w:p>
        </w:tc>
        <w:tc>
          <w:tcPr>
            <w:tcW w:w="1276" w:type="dxa"/>
            <w:gridSpan w:val="2"/>
            <w:shd w:val="clear" w:color="auto" w:fill="3399FF"/>
          </w:tcPr>
          <w:p w:rsidR="003D5F4F" w:rsidRPr="009D4650" w:rsidRDefault="003D5F4F" w:rsidP="00930CEF">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3D5F4F" w:rsidRPr="009D4650" w:rsidRDefault="003D5F4F" w:rsidP="00930CEF">
            <w:pPr>
              <w:spacing w:line="240" w:lineRule="auto"/>
              <w:rPr>
                <w:color w:val="auto"/>
                <w:sz w:val="18"/>
                <w:szCs w:val="18"/>
              </w:rPr>
            </w:pPr>
            <w:r w:rsidRPr="009D4650">
              <w:rPr>
                <w:color w:val="auto"/>
                <w:sz w:val="18"/>
                <w:szCs w:val="18"/>
              </w:rPr>
              <w:t>ano</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ne</w:t>
            </w:r>
          </w:p>
        </w:tc>
        <w:tc>
          <w:tcPr>
            <w:tcW w:w="1440" w:type="dxa"/>
          </w:tcPr>
          <w:p w:rsidR="003D5F4F" w:rsidRPr="009D4650" w:rsidRDefault="008503FF" w:rsidP="00930CEF">
            <w:pPr>
              <w:spacing w:line="240" w:lineRule="auto"/>
              <w:rPr>
                <w:color w:val="auto"/>
                <w:sz w:val="18"/>
                <w:szCs w:val="18"/>
              </w:rPr>
            </w:pPr>
            <w:r>
              <w:rPr>
                <w:color w:val="auto"/>
                <w:sz w:val="18"/>
                <w:szCs w:val="18"/>
              </w:rPr>
              <w:t>V</w:t>
            </w:r>
            <w:r w:rsidR="003D5F4F" w:rsidRPr="009D4650">
              <w:rPr>
                <w:color w:val="auto"/>
                <w:sz w:val="18"/>
                <w:szCs w:val="18"/>
              </w:rPr>
              <w:t>itální indikace do 60 minut, statim do 120 minut, normál 1x za 14 dnů (při dostatečném počtu vzorků)</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OKH</w:t>
            </w:r>
          </w:p>
          <w:p w:rsidR="003D5F4F" w:rsidRPr="009D4650" w:rsidRDefault="003D5F4F" w:rsidP="00930CEF">
            <w:pPr>
              <w:spacing w:line="240" w:lineRule="auto"/>
              <w:rPr>
                <w:color w:val="auto"/>
                <w:sz w:val="18"/>
                <w:szCs w:val="18"/>
              </w:rPr>
            </w:pPr>
            <w:r w:rsidRPr="009D4650">
              <w:rPr>
                <w:color w:val="auto"/>
                <w:sz w:val="18"/>
                <w:szCs w:val="18"/>
              </w:rPr>
              <w:t>Úsek koagulací 5136</w:t>
            </w:r>
          </w:p>
        </w:tc>
        <w:tc>
          <w:tcPr>
            <w:tcW w:w="1980" w:type="dxa"/>
          </w:tcPr>
          <w:p w:rsidR="003D5F4F" w:rsidRPr="009D4650" w:rsidRDefault="003D5F4F" w:rsidP="00930CEF">
            <w:pPr>
              <w:spacing w:line="240" w:lineRule="auto"/>
              <w:rPr>
                <w:color w:val="auto"/>
                <w:sz w:val="18"/>
                <w:szCs w:val="18"/>
              </w:rPr>
            </w:pPr>
          </w:p>
        </w:tc>
      </w:tr>
      <w:tr w:rsidR="003D5F4F" w:rsidRPr="009D4650" w:rsidTr="00161E42">
        <w:tc>
          <w:tcPr>
            <w:tcW w:w="1526" w:type="dxa"/>
          </w:tcPr>
          <w:p w:rsidR="003D5F4F" w:rsidRPr="009D4650" w:rsidRDefault="003D5F4F" w:rsidP="00930CEF">
            <w:pPr>
              <w:spacing w:line="240" w:lineRule="auto"/>
              <w:rPr>
                <w:color w:val="auto"/>
                <w:sz w:val="18"/>
                <w:szCs w:val="18"/>
              </w:rPr>
            </w:pPr>
            <w:r w:rsidRPr="009D4650">
              <w:rPr>
                <w:color w:val="auto"/>
                <w:sz w:val="18"/>
                <w:szCs w:val="18"/>
              </w:rPr>
              <w:t>Protein S</w:t>
            </w:r>
          </w:p>
          <w:p w:rsidR="003D5F4F" w:rsidRPr="009D4650" w:rsidRDefault="003D5F4F" w:rsidP="00930CEF">
            <w:pPr>
              <w:spacing w:line="240" w:lineRule="auto"/>
              <w:rPr>
                <w:color w:val="auto"/>
                <w:sz w:val="18"/>
                <w:szCs w:val="18"/>
              </w:rPr>
            </w:pPr>
          </w:p>
        </w:tc>
        <w:tc>
          <w:tcPr>
            <w:tcW w:w="1276" w:type="dxa"/>
            <w:gridSpan w:val="2"/>
            <w:shd w:val="clear" w:color="auto" w:fill="3399FF"/>
          </w:tcPr>
          <w:p w:rsidR="003D5F4F" w:rsidRPr="009D4650" w:rsidRDefault="003D5F4F" w:rsidP="00930CEF">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3D5F4F" w:rsidRPr="009D4650" w:rsidRDefault="003D5F4F" w:rsidP="00930CEF">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ne</w:t>
            </w:r>
          </w:p>
        </w:tc>
        <w:tc>
          <w:tcPr>
            <w:tcW w:w="1440" w:type="dxa"/>
          </w:tcPr>
          <w:p w:rsidR="003D5F4F" w:rsidRPr="009D4650" w:rsidRDefault="008503FF" w:rsidP="00930CEF">
            <w:pPr>
              <w:spacing w:line="240" w:lineRule="auto"/>
              <w:rPr>
                <w:color w:val="auto"/>
                <w:sz w:val="18"/>
                <w:szCs w:val="18"/>
              </w:rPr>
            </w:pPr>
            <w:r>
              <w:rPr>
                <w:color w:val="auto"/>
                <w:sz w:val="18"/>
                <w:szCs w:val="18"/>
              </w:rPr>
              <w:t>V</w:t>
            </w:r>
            <w:r w:rsidR="003D5F4F" w:rsidRPr="009D4650">
              <w:rPr>
                <w:color w:val="auto"/>
                <w:sz w:val="18"/>
                <w:szCs w:val="18"/>
              </w:rPr>
              <w:t>itální indikace do 60 minut, statim do 120 minut, normál 1x za 14 dnů (při dostatečné počtu vzorků)</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OKH</w:t>
            </w:r>
          </w:p>
          <w:p w:rsidR="003D5F4F" w:rsidRPr="009D4650" w:rsidRDefault="003D5F4F" w:rsidP="00930CEF">
            <w:pPr>
              <w:spacing w:line="240" w:lineRule="auto"/>
              <w:rPr>
                <w:color w:val="auto"/>
                <w:sz w:val="18"/>
                <w:szCs w:val="18"/>
              </w:rPr>
            </w:pPr>
            <w:r w:rsidRPr="009D4650">
              <w:rPr>
                <w:color w:val="auto"/>
                <w:sz w:val="18"/>
                <w:szCs w:val="18"/>
              </w:rPr>
              <w:t>Úsek koagulací 5136</w:t>
            </w:r>
          </w:p>
        </w:tc>
        <w:tc>
          <w:tcPr>
            <w:tcW w:w="1980" w:type="dxa"/>
          </w:tcPr>
          <w:p w:rsidR="003D5F4F" w:rsidRPr="009D4650" w:rsidRDefault="003D5F4F" w:rsidP="00930CEF">
            <w:pPr>
              <w:spacing w:line="240" w:lineRule="auto"/>
              <w:rPr>
                <w:color w:val="auto"/>
                <w:sz w:val="18"/>
                <w:szCs w:val="18"/>
              </w:rPr>
            </w:pPr>
          </w:p>
        </w:tc>
      </w:tr>
      <w:tr w:rsidR="003D5F4F" w:rsidRPr="009D4650" w:rsidTr="00161E42">
        <w:tc>
          <w:tcPr>
            <w:tcW w:w="1526" w:type="dxa"/>
          </w:tcPr>
          <w:p w:rsidR="003D5F4F" w:rsidRPr="009D4650" w:rsidRDefault="003D5F4F" w:rsidP="00930CEF">
            <w:pPr>
              <w:spacing w:line="240" w:lineRule="auto"/>
              <w:rPr>
                <w:color w:val="auto"/>
                <w:sz w:val="18"/>
                <w:szCs w:val="18"/>
              </w:rPr>
            </w:pPr>
            <w:r w:rsidRPr="009D4650">
              <w:rPr>
                <w:color w:val="auto"/>
                <w:sz w:val="18"/>
                <w:szCs w:val="18"/>
              </w:rPr>
              <w:t>Protrombinový test</w:t>
            </w:r>
          </w:p>
          <w:p w:rsidR="003D5F4F" w:rsidRPr="009D4650" w:rsidRDefault="003D5F4F" w:rsidP="00930CEF">
            <w:pPr>
              <w:spacing w:line="240" w:lineRule="auto"/>
              <w:rPr>
                <w:color w:val="auto"/>
                <w:sz w:val="18"/>
                <w:szCs w:val="18"/>
              </w:rPr>
            </w:pPr>
          </w:p>
        </w:tc>
        <w:tc>
          <w:tcPr>
            <w:tcW w:w="1276" w:type="dxa"/>
            <w:gridSpan w:val="2"/>
            <w:shd w:val="clear" w:color="auto" w:fill="3399FF"/>
          </w:tcPr>
          <w:p w:rsidR="003D5F4F" w:rsidRPr="009D4650" w:rsidRDefault="003D5F4F" w:rsidP="00930CEF">
            <w:pPr>
              <w:spacing w:line="240" w:lineRule="auto"/>
              <w:jc w:val="left"/>
              <w:rPr>
                <w:color w:val="auto"/>
                <w:sz w:val="18"/>
                <w:szCs w:val="18"/>
              </w:rPr>
            </w:pPr>
            <w:r w:rsidRPr="009D4650">
              <w:rPr>
                <w:color w:val="auto"/>
                <w:sz w:val="18"/>
                <w:szCs w:val="18"/>
              </w:rPr>
              <w:t>1x zkumavka s 3,2 % citrátem sodným (modrá zátka)</w:t>
            </w:r>
          </w:p>
          <w:p w:rsidR="003D5F4F" w:rsidRPr="009D4650" w:rsidRDefault="003D5F4F" w:rsidP="00930CEF">
            <w:pPr>
              <w:spacing w:line="240" w:lineRule="auto"/>
              <w:jc w:val="left"/>
              <w:rPr>
                <w:color w:val="auto"/>
                <w:sz w:val="18"/>
                <w:szCs w:val="18"/>
              </w:rPr>
            </w:pPr>
          </w:p>
          <w:p w:rsidR="003D5F4F" w:rsidRPr="009D4650" w:rsidRDefault="003D5F4F" w:rsidP="00930CEF">
            <w:pPr>
              <w:spacing w:line="240" w:lineRule="auto"/>
              <w:jc w:val="left"/>
              <w:rPr>
                <w:color w:val="auto"/>
                <w:sz w:val="18"/>
                <w:szCs w:val="18"/>
              </w:rPr>
            </w:pPr>
          </w:p>
        </w:tc>
        <w:tc>
          <w:tcPr>
            <w:tcW w:w="906" w:type="dxa"/>
            <w:gridSpan w:val="2"/>
          </w:tcPr>
          <w:p w:rsidR="003D5F4F" w:rsidRPr="009D4650" w:rsidRDefault="003D5F4F" w:rsidP="00930CEF">
            <w:pPr>
              <w:spacing w:line="240" w:lineRule="auto"/>
              <w:rPr>
                <w:color w:val="auto"/>
                <w:sz w:val="18"/>
                <w:szCs w:val="18"/>
              </w:rPr>
            </w:pPr>
            <w:r w:rsidRPr="009D4650">
              <w:rPr>
                <w:color w:val="auto"/>
                <w:sz w:val="18"/>
                <w:szCs w:val="18"/>
              </w:rPr>
              <w:t>ano</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ano</w:t>
            </w:r>
          </w:p>
        </w:tc>
        <w:tc>
          <w:tcPr>
            <w:tcW w:w="1440" w:type="dxa"/>
          </w:tcPr>
          <w:p w:rsidR="003D5F4F" w:rsidRPr="009D4650" w:rsidRDefault="008503FF" w:rsidP="00930CEF">
            <w:pPr>
              <w:spacing w:line="240" w:lineRule="auto"/>
              <w:rPr>
                <w:color w:val="auto"/>
                <w:sz w:val="18"/>
                <w:szCs w:val="18"/>
              </w:rPr>
            </w:pPr>
            <w:r>
              <w:rPr>
                <w:color w:val="auto"/>
                <w:sz w:val="18"/>
                <w:szCs w:val="18"/>
              </w:rPr>
              <w:t>V</w:t>
            </w:r>
            <w:r w:rsidR="003D5F4F" w:rsidRPr="009D4650">
              <w:rPr>
                <w:color w:val="auto"/>
                <w:sz w:val="18"/>
                <w:szCs w:val="18"/>
              </w:rPr>
              <w:t>itální indikace do 30 minut, statim + normál do 120 minut</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OKH</w:t>
            </w:r>
          </w:p>
          <w:p w:rsidR="003D5F4F" w:rsidRPr="009D4650" w:rsidRDefault="003D5F4F" w:rsidP="00930CEF">
            <w:pPr>
              <w:spacing w:line="240" w:lineRule="auto"/>
              <w:rPr>
                <w:color w:val="auto"/>
                <w:sz w:val="18"/>
                <w:szCs w:val="18"/>
              </w:rPr>
            </w:pPr>
            <w:r w:rsidRPr="009D4650">
              <w:rPr>
                <w:color w:val="auto"/>
                <w:sz w:val="18"/>
                <w:szCs w:val="18"/>
              </w:rPr>
              <w:t>Úsek koagulací 5136</w:t>
            </w:r>
          </w:p>
        </w:tc>
        <w:tc>
          <w:tcPr>
            <w:tcW w:w="1980" w:type="dxa"/>
          </w:tcPr>
          <w:p w:rsidR="003D5F4F" w:rsidRPr="00B1605F" w:rsidRDefault="00B1605F" w:rsidP="00930CEF">
            <w:pPr>
              <w:spacing w:line="240" w:lineRule="auto"/>
              <w:rPr>
                <w:color w:val="0000FF"/>
                <w:sz w:val="18"/>
                <w:szCs w:val="18"/>
              </w:rPr>
            </w:pPr>
            <w:r w:rsidRPr="00B1605F">
              <w:rPr>
                <w:color w:val="0000FF"/>
                <w:sz w:val="18"/>
                <w:szCs w:val="18"/>
              </w:rPr>
              <w:t>Vyšetření INR odebírat pouze do zkumavky s 3,2% citrátem sodným</w:t>
            </w:r>
          </w:p>
        </w:tc>
      </w:tr>
      <w:tr w:rsidR="003D5F4F" w:rsidRPr="009D4650" w:rsidTr="00161E42">
        <w:tc>
          <w:tcPr>
            <w:tcW w:w="1526" w:type="dxa"/>
          </w:tcPr>
          <w:p w:rsidR="003D5F4F" w:rsidRPr="009D4650" w:rsidRDefault="003D5F4F" w:rsidP="00930CEF">
            <w:pPr>
              <w:spacing w:line="240" w:lineRule="auto"/>
              <w:rPr>
                <w:color w:val="auto"/>
                <w:sz w:val="18"/>
                <w:szCs w:val="18"/>
              </w:rPr>
            </w:pPr>
            <w:bookmarkStart w:id="257" w:name="_Toc294245469"/>
            <w:r w:rsidRPr="009D4650">
              <w:rPr>
                <w:color w:val="auto"/>
                <w:sz w:val="18"/>
                <w:szCs w:val="18"/>
              </w:rPr>
              <w:t>Punktát mikroskopicky</w:t>
            </w:r>
            <w:bookmarkEnd w:id="257"/>
          </w:p>
        </w:tc>
        <w:tc>
          <w:tcPr>
            <w:tcW w:w="1276" w:type="dxa"/>
            <w:gridSpan w:val="2"/>
            <w:shd w:val="clear" w:color="auto" w:fill="C0C0C0"/>
          </w:tcPr>
          <w:p w:rsidR="003D5F4F" w:rsidRPr="009D4650" w:rsidRDefault="003D5F4F" w:rsidP="00930CEF">
            <w:pPr>
              <w:spacing w:line="240" w:lineRule="auto"/>
              <w:jc w:val="left"/>
              <w:rPr>
                <w:color w:val="auto"/>
                <w:sz w:val="18"/>
                <w:szCs w:val="18"/>
              </w:rPr>
            </w:pPr>
            <w:r w:rsidRPr="009D4650">
              <w:rPr>
                <w:color w:val="auto"/>
                <w:sz w:val="18"/>
                <w:szCs w:val="18"/>
              </w:rPr>
              <w:t>Nekrvavý vzorek: 1-2 ml zkumavka sterilní  bez aditiv (bílý uzávěr).</w:t>
            </w:r>
          </w:p>
          <w:p w:rsidR="003D5F4F" w:rsidRPr="009D4650" w:rsidRDefault="003D5F4F" w:rsidP="00930CEF">
            <w:pPr>
              <w:spacing w:line="240" w:lineRule="auto"/>
              <w:jc w:val="left"/>
              <w:rPr>
                <w:color w:val="auto"/>
                <w:sz w:val="18"/>
                <w:szCs w:val="18"/>
              </w:rPr>
            </w:pPr>
            <w:r w:rsidRPr="009D4650">
              <w:rPr>
                <w:color w:val="auto"/>
                <w:sz w:val="18"/>
                <w:szCs w:val="18"/>
              </w:rPr>
              <w:t>Krvavý vzorek: 1-2 ml do K3EDTA(fialový uzávěr)</w:t>
            </w:r>
          </w:p>
          <w:p w:rsidR="003D5F4F" w:rsidRPr="009D4650" w:rsidRDefault="003D5F4F" w:rsidP="00930CEF">
            <w:pPr>
              <w:spacing w:line="240" w:lineRule="auto"/>
              <w:jc w:val="left"/>
              <w:rPr>
                <w:color w:val="auto"/>
                <w:sz w:val="18"/>
                <w:szCs w:val="18"/>
              </w:rPr>
            </w:pPr>
          </w:p>
          <w:p w:rsidR="003D5F4F" w:rsidRPr="009D4650" w:rsidRDefault="003D5F4F" w:rsidP="00930CEF">
            <w:pPr>
              <w:spacing w:line="240" w:lineRule="auto"/>
              <w:jc w:val="left"/>
              <w:rPr>
                <w:color w:val="auto"/>
                <w:sz w:val="18"/>
                <w:szCs w:val="18"/>
              </w:rPr>
            </w:pPr>
          </w:p>
          <w:p w:rsidR="003D5F4F" w:rsidRPr="009D4650" w:rsidRDefault="003D5F4F" w:rsidP="00930CEF">
            <w:pPr>
              <w:spacing w:line="240" w:lineRule="auto"/>
              <w:jc w:val="left"/>
              <w:rPr>
                <w:color w:val="auto"/>
                <w:sz w:val="18"/>
                <w:szCs w:val="18"/>
              </w:rPr>
            </w:pPr>
          </w:p>
        </w:tc>
        <w:tc>
          <w:tcPr>
            <w:tcW w:w="906" w:type="dxa"/>
            <w:gridSpan w:val="2"/>
          </w:tcPr>
          <w:p w:rsidR="003D5F4F" w:rsidRPr="009D4650" w:rsidRDefault="003D5F4F" w:rsidP="00930CEF">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ne</w:t>
            </w:r>
          </w:p>
        </w:tc>
        <w:tc>
          <w:tcPr>
            <w:tcW w:w="1440" w:type="dxa"/>
          </w:tcPr>
          <w:p w:rsidR="003D5F4F" w:rsidRPr="009D4650" w:rsidRDefault="008503FF" w:rsidP="00930CEF">
            <w:pPr>
              <w:spacing w:line="240" w:lineRule="auto"/>
              <w:rPr>
                <w:color w:val="auto"/>
                <w:sz w:val="18"/>
                <w:szCs w:val="18"/>
              </w:rPr>
            </w:pPr>
            <w:r>
              <w:rPr>
                <w:color w:val="auto"/>
                <w:sz w:val="18"/>
                <w:szCs w:val="18"/>
              </w:rPr>
              <w:t>D</w:t>
            </w:r>
            <w:r w:rsidR="003D5F4F" w:rsidRPr="009D4650">
              <w:rPr>
                <w:color w:val="auto"/>
                <w:sz w:val="18"/>
                <w:szCs w:val="18"/>
              </w:rPr>
              <w:t>o 72 hodin (mimo pohotovostní službu)</w:t>
            </w:r>
          </w:p>
          <w:p w:rsidR="003D5F4F" w:rsidRPr="009D4650" w:rsidRDefault="003D5F4F" w:rsidP="00930CEF">
            <w:pPr>
              <w:spacing w:line="240" w:lineRule="auto"/>
              <w:rPr>
                <w:color w:val="auto"/>
                <w:sz w:val="18"/>
                <w:szCs w:val="18"/>
              </w:rPr>
            </w:pP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OKH</w:t>
            </w:r>
          </w:p>
          <w:p w:rsidR="003D5F4F" w:rsidRPr="009D4650" w:rsidRDefault="003D5F4F" w:rsidP="00930CEF">
            <w:pPr>
              <w:spacing w:line="240" w:lineRule="auto"/>
              <w:rPr>
                <w:color w:val="auto"/>
                <w:sz w:val="18"/>
                <w:szCs w:val="18"/>
              </w:rPr>
            </w:pPr>
            <w:r w:rsidRPr="009D4650">
              <w:rPr>
                <w:color w:val="auto"/>
                <w:sz w:val="18"/>
                <w:szCs w:val="18"/>
              </w:rPr>
              <w:t>Úsek cytochemie</w:t>
            </w:r>
          </w:p>
          <w:p w:rsidR="003D5F4F" w:rsidRPr="009D4650" w:rsidRDefault="003D5F4F" w:rsidP="00930CEF">
            <w:pPr>
              <w:spacing w:line="240" w:lineRule="auto"/>
              <w:rPr>
                <w:color w:val="auto"/>
                <w:sz w:val="18"/>
                <w:szCs w:val="18"/>
              </w:rPr>
            </w:pPr>
            <w:r w:rsidRPr="009D4650">
              <w:rPr>
                <w:color w:val="auto"/>
                <w:sz w:val="18"/>
                <w:szCs w:val="18"/>
              </w:rPr>
              <w:t>5127</w:t>
            </w:r>
          </w:p>
        </w:tc>
        <w:tc>
          <w:tcPr>
            <w:tcW w:w="1980" w:type="dxa"/>
          </w:tcPr>
          <w:p w:rsidR="003D5F4F" w:rsidRPr="009D4650" w:rsidRDefault="003D5F4F" w:rsidP="00930CEF">
            <w:pPr>
              <w:spacing w:line="240" w:lineRule="auto"/>
              <w:rPr>
                <w:color w:val="auto"/>
                <w:sz w:val="18"/>
                <w:szCs w:val="18"/>
              </w:rPr>
            </w:pPr>
          </w:p>
        </w:tc>
      </w:tr>
      <w:tr w:rsidR="003D5F4F" w:rsidRPr="009D4650" w:rsidTr="00161E42">
        <w:tc>
          <w:tcPr>
            <w:tcW w:w="1526"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lastRenderedPageBreak/>
              <w:t>Vyšetření</w:t>
            </w:r>
          </w:p>
        </w:tc>
        <w:tc>
          <w:tcPr>
            <w:tcW w:w="1276" w:type="dxa"/>
            <w:gridSpan w:val="2"/>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Požadovaný materiál/počet zkumavek</w:t>
            </w:r>
          </w:p>
        </w:tc>
        <w:tc>
          <w:tcPr>
            <w:tcW w:w="906" w:type="dxa"/>
            <w:gridSpan w:val="2"/>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Statim/vitální indikace</w:t>
            </w:r>
          </w:p>
        </w:tc>
        <w:tc>
          <w:tcPr>
            <w:tcW w:w="108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Provoz 14:45 – 7:00, víkendy, svátky</w:t>
            </w:r>
          </w:p>
        </w:tc>
        <w:tc>
          <w:tcPr>
            <w:tcW w:w="144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Dostupnost</w:t>
            </w:r>
          </w:p>
        </w:tc>
        <w:tc>
          <w:tcPr>
            <w:tcW w:w="108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provádí</w:t>
            </w:r>
          </w:p>
        </w:tc>
        <w:tc>
          <w:tcPr>
            <w:tcW w:w="1980" w:type="dxa"/>
            <w:shd w:val="clear" w:color="auto" w:fill="CCFFFF"/>
          </w:tcPr>
          <w:p w:rsidR="003D5F4F" w:rsidRPr="009D4650" w:rsidRDefault="003D5F4F" w:rsidP="00AF711C">
            <w:pPr>
              <w:spacing w:line="240" w:lineRule="auto"/>
              <w:rPr>
                <w:color w:val="auto"/>
                <w:sz w:val="18"/>
                <w:szCs w:val="18"/>
              </w:rPr>
            </w:pPr>
            <w:r w:rsidRPr="009D4650">
              <w:rPr>
                <w:color w:val="auto"/>
                <w:sz w:val="18"/>
                <w:szCs w:val="18"/>
              </w:rPr>
              <w:t>poznámka</w:t>
            </w:r>
          </w:p>
        </w:tc>
      </w:tr>
      <w:tr w:rsidR="003D5F4F" w:rsidRPr="009D4650" w:rsidTr="00161E42">
        <w:tc>
          <w:tcPr>
            <w:tcW w:w="1526" w:type="dxa"/>
          </w:tcPr>
          <w:p w:rsidR="003D5F4F" w:rsidRPr="009D4650" w:rsidRDefault="003D5F4F" w:rsidP="00930CEF">
            <w:pPr>
              <w:spacing w:line="240" w:lineRule="auto"/>
              <w:rPr>
                <w:color w:val="auto"/>
                <w:sz w:val="18"/>
                <w:szCs w:val="18"/>
              </w:rPr>
            </w:pPr>
            <w:bookmarkStart w:id="258" w:name="_Toc294245470"/>
            <w:r w:rsidRPr="009D4650">
              <w:rPr>
                <w:color w:val="auto"/>
                <w:sz w:val="18"/>
                <w:szCs w:val="18"/>
              </w:rPr>
              <w:t>Retikulocyty – stanovení počtu na analyzátoru krevních buněk</w:t>
            </w:r>
            <w:bookmarkEnd w:id="258"/>
          </w:p>
          <w:p w:rsidR="003D5F4F" w:rsidRPr="009D4650" w:rsidRDefault="003D5F4F" w:rsidP="00930CEF">
            <w:pPr>
              <w:spacing w:line="240" w:lineRule="auto"/>
              <w:rPr>
                <w:color w:val="auto"/>
                <w:sz w:val="18"/>
                <w:szCs w:val="18"/>
              </w:rPr>
            </w:pPr>
          </w:p>
        </w:tc>
        <w:tc>
          <w:tcPr>
            <w:tcW w:w="1276" w:type="dxa"/>
            <w:gridSpan w:val="2"/>
            <w:shd w:val="clear" w:color="auto" w:fill="CC99FF"/>
          </w:tcPr>
          <w:p w:rsidR="003D5F4F" w:rsidRPr="009D4650" w:rsidRDefault="003D5F4F" w:rsidP="00930CEF">
            <w:pPr>
              <w:spacing w:line="240" w:lineRule="auto"/>
              <w:jc w:val="left"/>
              <w:rPr>
                <w:color w:val="auto"/>
                <w:sz w:val="18"/>
                <w:szCs w:val="18"/>
              </w:rPr>
            </w:pPr>
            <w:r w:rsidRPr="009D4650">
              <w:rPr>
                <w:color w:val="auto"/>
                <w:sz w:val="18"/>
                <w:szCs w:val="18"/>
              </w:rPr>
              <w:t>1x zkumavka žilní/ kapilární krve K3EDTA (fialový uzávěr)</w:t>
            </w:r>
          </w:p>
        </w:tc>
        <w:tc>
          <w:tcPr>
            <w:tcW w:w="906" w:type="dxa"/>
            <w:gridSpan w:val="2"/>
          </w:tcPr>
          <w:p w:rsidR="003D5F4F" w:rsidRPr="009D4650" w:rsidRDefault="003D5F4F" w:rsidP="00930CEF">
            <w:pPr>
              <w:spacing w:line="240" w:lineRule="auto"/>
              <w:rPr>
                <w:color w:val="auto"/>
                <w:sz w:val="18"/>
                <w:szCs w:val="18"/>
              </w:rPr>
            </w:pPr>
            <w:r w:rsidRPr="009D4650">
              <w:rPr>
                <w:color w:val="auto"/>
                <w:sz w:val="18"/>
                <w:szCs w:val="18"/>
              </w:rPr>
              <w:t>ano</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ano</w:t>
            </w:r>
          </w:p>
        </w:tc>
        <w:tc>
          <w:tcPr>
            <w:tcW w:w="1440" w:type="dxa"/>
          </w:tcPr>
          <w:p w:rsidR="003D5F4F" w:rsidRPr="009D4650" w:rsidRDefault="008503FF" w:rsidP="00930CEF">
            <w:pPr>
              <w:spacing w:line="240" w:lineRule="auto"/>
              <w:rPr>
                <w:color w:val="auto"/>
                <w:sz w:val="18"/>
                <w:szCs w:val="18"/>
              </w:rPr>
            </w:pPr>
            <w:r>
              <w:rPr>
                <w:color w:val="auto"/>
                <w:sz w:val="18"/>
                <w:szCs w:val="18"/>
              </w:rPr>
              <w:t>V</w:t>
            </w:r>
            <w:r w:rsidR="003D5F4F" w:rsidRPr="009D4650">
              <w:rPr>
                <w:color w:val="auto"/>
                <w:sz w:val="18"/>
                <w:szCs w:val="18"/>
              </w:rPr>
              <w:t>itální indikace do 30 minut, statim do 120 min, normál do 24 hodin</w:t>
            </w:r>
          </w:p>
        </w:tc>
        <w:tc>
          <w:tcPr>
            <w:tcW w:w="1080" w:type="dxa"/>
          </w:tcPr>
          <w:p w:rsidR="003D5F4F" w:rsidRPr="009D4650" w:rsidRDefault="003D5F4F" w:rsidP="00930CEF">
            <w:pPr>
              <w:spacing w:line="240" w:lineRule="auto"/>
              <w:rPr>
                <w:color w:val="auto"/>
                <w:sz w:val="18"/>
                <w:szCs w:val="18"/>
              </w:rPr>
            </w:pPr>
            <w:r w:rsidRPr="009D4650">
              <w:rPr>
                <w:color w:val="auto"/>
                <w:sz w:val="18"/>
                <w:szCs w:val="18"/>
              </w:rPr>
              <w:t>OKH</w:t>
            </w:r>
          </w:p>
          <w:p w:rsidR="003D5F4F" w:rsidRPr="009D4650" w:rsidRDefault="003D5F4F" w:rsidP="00930CEF">
            <w:pPr>
              <w:spacing w:line="240" w:lineRule="auto"/>
              <w:rPr>
                <w:color w:val="auto"/>
                <w:sz w:val="18"/>
                <w:szCs w:val="18"/>
              </w:rPr>
            </w:pPr>
            <w:r w:rsidRPr="009D4650">
              <w:rPr>
                <w:color w:val="auto"/>
                <w:sz w:val="18"/>
                <w:szCs w:val="18"/>
              </w:rPr>
              <w:t>úsek krevních obrazů, 5132, 5134</w:t>
            </w:r>
          </w:p>
        </w:tc>
        <w:tc>
          <w:tcPr>
            <w:tcW w:w="1980" w:type="dxa"/>
          </w:tcPr>
          <w:p w:rsidR="003D5F4F" w:rsidRPr="009D4650" w:rsidRDefault="003D5F4F" w:rsidP="00930CEF">
            <w:pPr>
              <w:spacing w:line="240" w:lineRule="auto"/>
              <w:rPr>
                <w:color w:val="auto"/>
                <w:sz w:val="18"/>
                <w:szCs w:val="18"/>
              </w:rPr>
            </w:pPr>
          </w:p>
        </w:tc>
      </w:tr>
      <w:tr w:rsidR="003D5F4F" w:rsidRPr="009D4650" w:rsidTr="00161E42">
        <w:tc>
          <w:tcPr>
            <w:tcW w:w="1526" w:type="dxa"/>
          </w:tcPr>
          <w:p w:rsidR="003D5F4F" w:rsidRPr="009D4650" w:rsidRDefault="003D5F4F" w:rsidP="00356960">
            <w:pPr>
              <w:spacing w:line="240" w:lineRule="auto"/>
              <w:rPr>
                <w:color w:val="auto"/>
                <w:sz w:val="18"/>
                <w:szCs w:val="18"/>
              </w:rPr>
            </w:pPr>
            <w:bookmarkStart w:id="259" w:name="_Toc294245471"/>
            <w:r w:rsidRPr="009D4650">
              <w:rPr>
                <w:color w:val="auto"/>
                <w:sz w:val="18"/>
                <w:szCs w:val="18"/>
              </w:rPr>
              <w:t>Retikulocyty – mikroskopicky</w:t>
            </w:r>
            <w:bookmarkEnd w:id="259"/>
          </w:p>
          <w:p w:rsidR="003D5F4F" w:rsidRPr="009D4650" w:rsidRDefault="003D5F4F" w:rsidP="00356960">
            <w:pPr>
              <w:spacing w:line="240" w:lineRule="auto"/>
              <w:rPr>
                <w:color w:val="auto"/>
                <w:sz w:val="18"/>
                <w:szCs w:val="18"/>
              </w:rPr>
            </w:pPr>
          </w:p>
        </w:tc>
        <w:tc>
          <w:tcPr>
            <w:tcW w:w="1276" w:type="dxa"/>
            <w:gridSpan w:val="2"/>
            <w:shd w:val="clear" w:color="auto" w:fill="CC99FF"/>
          </w:tcPr>
          <w:p w:rsidR="003D5F4F" w:rsidRPr="009D4650" w:rsidRDefault="003D5F4F" w:rsidP="00930CEF">
            <w:pPr>
              <w:spacing w:line="240" w:lineRule="auto"/>
              <w:jc w:val="left"/>
              <w:rPr>
                <w:color w:val="auto"/>
                <w:sz w:val="18"/>
                <w:szCs w:val="18"/>
              </w:rPr>
            </w:pPr>
            <w:r w:rsidRPr="009D4650">
              <w:rPr>
                <w:color w:val="auto"/>
                <w:sz w:val="18"/>
                <w:szCs w:val="18"/>
              </w:rPr>
              <w:t>1x zkumavka žilní/ kapilární krve K3EDTA (fialový uzávěr)</w:t>
            </w:r>
          </w:p>
        </w:tc>
        <w:tc>
          <w:tcPr>
            <w:tcW w:w="906" w:type="dxa"/>
            <w:gridSpan w:val="2"/>
          </w:tcPr>
          <w:p w:rsidR="003D5F4F" w:rsidRPr="009D4650" w:rsidRDefault="003D5F4F" w:rsidP="00356960">
            <w:pPr>
              <w:spacing w:line="240" w:lineRule="auto"/>
              <w:rPr>
                <w:color w:val="auto"/>
                <w:sz w:val="18"/>
                <w:szCs w:val="18"/>
              </w:rPr>
            </w:pPr>
            <w:r w:rsidRPr="009D4650">
              <w:rPr>
                <w:color w:val="auto"/>
                <w:sz w:val="18"/>
                <w:szCs w:val="18"/>
              </w:rPr>
              <w:t>ano/ne</w:t>
            </w:r>
          </w:p>
        </w:tc>
        <w:tc>
          <w:tcPr>
            <w:tcW w:w="1080" w:type="dxa"/>
          </w:tcPr>
          <w:p w:rsidR="003D5F4F" w:rsidRPr="009D4650" w:rsidRDefault="003D5F4F" w:rsidP="00356960">
            <w:pPr>
              <w:spacing w:line="240" w:lineRule="auto"/>
              <w:rPr>
                <w:color w:val="0000FF"/>
                <w:sz w:val="18"/>
                <w:szCs w:val="18"/>
              </w:rPr>
            </w:pPr>
            <w:r w:rsidRPr="009D4650">
              <w:rPr>
                <w:color w:val="0000FF"/>
                <w:sz w:val="18"/>
                <w:szCs w:val="18"/>
              </w:rPr>
              <w:t>ano</w:t>
            </w:r>
          </w:p>
        </w:tc>
        <w:tc>
          <w:tcPr>
            <w:tcW w:w="1440" w:type="dxa"/>
          </w:tcPr>
          <w:p w:rsidR="003D5F4F" w:rsidRPr="009D4650" w:rsidRDefault="008503FF" w:rsidP="00356960">
            <w:pPr>
              <w:spacing w:line="240" w:lineRule="auto"/>
              <w:rPr>
                <w:color w:val="auto"/>
                <w:sz w:val="18"/>
                <w:szCs w:val="18"/>
              </w:rPr>
            </w:pPr>
            <w:r>
              <w:rPr>
                <w:color w:val="auto"/>
                <w:sz w:val="18"/>
                <w:szCs w:val="18"/>
              </w:rPr>
              <w:t>S</w:t>
            </w:r>
            <w:r w:rsidR="003D5F4F" w:rsidRPr="009D4650">
              <w:rPr>
                <w:color w:val="auto"/>
                <w:sz w:val="18"/>
                <w:szCs w:val="18"/>
              </w:rPr>
              <w:t>tatim do 3 hodin (mimo pohotovostní službu), normál do 24 hodin</w:t>
            </w:r>
          </w:p>
        </w:tc>
        <w:tc>
          <w:tcPr>
            <w:tcW w:w="1080" w:type="dxa"/>
          </w:tcPr>
          <w:p w:rsidR="003D5F4F" w:rsidRPr="009D4650" w:rsidRDefault="003D5F4F" w:rsidP="00356960">
            <w:pPr>
              <w:spacing w:line="240" w:lineRule="auto"/>
              <w:rPr>
                <w:color w:val="auto"/>
                <w:sz w:val="18"/>
                <w:szCs w:val="18"/>
              </w:rPr>
            </w:pPr>
            <w:r w:rsidRPr="009D4650">
              <w:rPr>
                <w:color w:val="auto"/>
                <w:sz w:val="18"/>
                <w:szCs w:val="18"/>
              </w:rPr>
              <w:t>OKH</w:t>
            </w:r>
          </w:p>
          <w:p w:rsidR="003D5F4F" w:rsidRPr="009D4650" w:rsidRDefault="003D5F4F" w:rsidP="00771780">
            <w:pPr>
              <w:spacing w:line="240" w:lineRule="auto"/>
              <w:rPr>
                <w:color w:val="auto"/>
                <w:sz w:val="18"/>
                <w:szCs w:val="18"/>
              </w:rPr>
            </w:pPr>
            <w:r w:rsidRPr="009D4650">
              <w:rPr>
                <w:color w:val="auto"/>
                <w:sz w:val="18"/>
                <w:szCs w:val="18"/>
              </w:rPr>
              <w:t xml:space="preserve">Úsek </w:t>
            </w:r>
            <w:r w:rsidRPr="009D4650">
              <w:rPr>
                <w:color w:val="0000FF"/>
                <w:sz w:val="18"/>
                <w:szCs w:val="18"/>
              </w:rPr>
              <w:t xml:space="preserve">rutinní </w:t>
            </w:r>
            <w:r w:rsidRPr="009D4650">
              <w:rPr>
                <w:color w:val="auto"/>
                <w:sz w:val="18"/>
                <w:szCs w:val="18"/>
              </w:rPr>
              <w:t>morfologie</w:t>
            </w:r>
          </w:p>
          <w:p w:rsidR="003D5F4F" w:rsidRPr="009D4650" w:rsidRDefault="003D5F4F" w:rsidP="00771780">
            <w:pPr>
              <w:spacing w:line="240" w:lineRule="auto"/>
              <w:rPr>
                <w:color w:val="auto"/>
                <w:sz w:val="18"/>
                <w:szCs w:val="18"/>
              </w:rPr>
            </w:pPr>
            <w:r w:rsidRPr="009D4650">
              <w:rPr>
                <w:color w:val="auto"/>
                <w:sz w:val="18"/>
                <w:szCs w:val="18"/>
              </w:rPr>
              <w:t>5134</w:t>
            </w:r>
          </w:p>
        </w:tc>
        <w:tc>
          <w:tcPr>
            <w:tcW w:w="1980" w:type="dxa"/>
          </w:tcPr>
          <w:p w:rsidR="003D5F4F" w:rsidRPr="009D4650" w:rsidRDefault="003D5F4F" w:rsidP="00356960">
            <w:pPr>
              <w:spacing w:line="240" w:lineRule="auto"/>
              <w:rPr>
                <w:color w:val="auto"/>
                <w:sz w:val="18"/>
                <w:szCs w:val="18"/>
              </w:rPr>
            </w:pPr>
          </w:p>
        </w:tc>
      </w:tr>
      <w:tr w:rsidR="003D5F4F" w:rsidRPr="009D4650" w:rsidTr="00161E42">
        <w:tc>
          <w:tcPr>
            <w:tcW w:w="1526" w:type="dxa"/>
          </w:tcPr>
          <w:p w:rsidR="003D5F4F" w:rsidRPr="009D4650" w:rsidRDefault="003D5F4F" w:rsidP="00930CEF">
            <w:pPr>
              <w:spacing w:line="240" w:lineRule="auto"/>
              <w:rPr>
                <w:color w:val="auto"/>
                <w:sz w:val="18"/>
                <w:szCs w:val="18"/>
              </w:rPr>
            </w:pPr>
            <w:r w:rsidRPr="009D4650">
              <w:rPr>
                <w:color w:val="auto"/>
                <w:sz w:val="18"/>
                <w:szCs w:val="18"/>
              </w:rPr>
              <w:t>Rivaroxaban – stanovení hladiny léku Xarelto</w:t>
            </w:r>
          </w:p>
          <w:p w:rsidR="003D5F4F" w:rsidRPr="009D4650" w:rsidRDefault="003D5F4F" w:rsidP="00356960">
            <w:pPr>
              <w:spacing w:line="240" w:lineRule="auto"/>
              <w:rPr>
                <w:color w:val="auto"/>
                <w:sz w:val="18"/>
                <w:szCs w:val="18"/>
              </w:rPr>
            </w:pPr>
          </w:p>
        </w:tc>
        <w:tc>
          <w:tcPr>
            <w:tcW w:w="1276" w:type="dxa"/>
            <w:gridSpan w:val="2"/>
            <w:shd w:val="clear" w:color="auto" w:fill="3399FF"/>
          </w:tcPr>
          <w:p w:rsidR="003D5F4F" w:rsidRPr="009D4650" w:rsidRDefault="003D5F4F" w:rsidP="00930CEF">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3D5F4F" w:rsidRPr="00CB0B61" w:rsidRDefault="00CB0B61" w:rsidP="00356960">
            <w:pPr>
              <w:spacing w:line="240" w:lineRule="auto"/>
              <w:rPr>
                <w:color w:val="0000FF"/>
                <w:sz w:val="18"/>
                <w:szCs w:val="18"/>
              </w:rPr>
            </w:pPr>
            <w:r>
              <w:rPr>
                <w:color w:val="0000FF"/>
                <w:sz w:val="18"/>
                <w:szCs w:val="18"/>
              </w:rPr>
              <w:t>a</w:t>
            </w:r>
            <w:r w:rsidRPr="00CB0B61">
              <w:rPr>
                <w:color w:val="0000FF"/>
                <w:sz w:val="18"/>
                <w:szCs w:val="18"/>
              </w:rPr>
              <w:t>no</w:t>
            </w:r>
          </w:p>
        </w:tc>
        <w:tc>
          <w:tcPr>
            <w:tcW w:w="1080" w:type="dxa"/>
          </w:tcPr>
          <w:p w:rsidR="003D5F4F" w:rsidRPr="009D4650" w:rsidRDefault="003D5F4F" w:rsidP="00356960">
            <w:pPr>
              <w:spacing w:line="240" w:lineRule="auto"/>
              <w:rPr>
                <w:color w:val="auto"/>
                <w:sz w:val="18"/>
                <w:szCs w:val="18"/>
              </w:rPr>
            </w:pPr>
            <w:r w:rsidRPr="009D4650">
              <w:rPr>
                <w:color w:val="auto"/>
                <w:sz w:val="18"/>
                <w:szCs w:val="18"/>
              </w:rPr>
              <w:t>ano</w:t>
            </w:r>
          </w:p>
        </w:tc>
        <w:tc>
          <w:tcPr>
            <w:tcW w:w="1440" w:type="dxa"/>
          </w:tcPr>
          <w:p w:rsidR="003D5F4F" w:rsidRPr="009D4650" w:rsidRDefault="008503FF" w:rsidP="00356960">
            <w:pPr>
              <w:spacing w:line="240" w:lineRule="auto"/>
              <w:rPr>
                <w:color w:val="auto"/>
                <w:sz w:val="18"/>
                <w:szCs w:val="18"/>
              </w:rPr>
            </w:pPr>
            <w:r>
              <w:rPr>
                <w:color w:val="auto"/>
                <w:sz w:val="18"/>
                <w:szCs w:val="18"/>
              </w:rPr>
              <w:t>S</w:t>
            </w:r>
            <w:r w:rsidR="003D5F4F" w:rsidRPr="009D4650">
              <w:rPr>
                <w:color w:val="auto"/>
                <w:sz w:val="18"/>
                <w:szCs w:val="18"/>
              </w:rPr>
              <w:t xml:space="preserve">tatim + normál – </w:t>
            </w:r>
          </w:p>
          <w:p w:rsidR="003D5F4F" w:rsidRPr="009D4650" w:rsidRDefault="003D5F4F" w:rsidP="00356960">
            <w:pPr>
              <w:spacing w:line="240" w:lineRule="auto"/>
              <w:rPr>
                <w:color w:val="auto"/>
                <w:sz w:val="18"/>
                <w:szCs w:val="18"/>
              </w:rPr>
            </w:pPr>
            <w:r w:rsidRPr="009D4650">
              <w:rPr>
                <w:color w:val="auto"/>
                <w:sz w:val="18"/>
                <w:szCs w:val="18"/>
              </w:rPr>
              <w:t>120 minut</w:t>
            </w:r>
          </w:p>
        </w:tc>
        <w:tc>
          <w:tcPr>
            <w:tcW w:w="1080" w:type="dxa"/>
          </w:tcPr>
          <w:p w:rsidR="003D5F4F" w:rsidRPr="009D4650" w:rsidRDefault="003D5F4F" w:rsidP="00356960">
            <w:pPr>
              <w:spacing w:line="240" w:lineRule="auto"/>
              <w:rPr>
                <w:color w:val="auto"/>
                <w:sz w:val="18"/>
                <w:szCs w:val="18"/>
              </w:rPr>
            </w:pPr>
            <w:r w:rsidRPr="009D4650">
              <w:rPr>
                <w:color w:val="auto"/>
                <w:sz w:val="18"/>
                <w:szCs w:val="18"/>
              </w:rPr>
              <w:t>OKH</w:t>
            </w:r>
          </w:p>
          <w:p w:rsidR="003D5F4F" w:rsidRPr="009D4650" w:rsidRDefault="003D5F4F" w:rsidP="00356960">
            <w:pPr>
              <w:spacing w:line="240" w:lineRule="auto"/>
              <w:rPr>
                <w:color w:val="auto"/>
                <w:sz w:val="18"/>
                <w:szCs w:val="18"/>
              </w:rPr>
            </w:pPr>
            <w:r w:rsidRPr="009D4650">
              <w:rPr>
                <w:color w:val="auto"/>
                <w:sz w:val="18"/>
                <w:szCs w:val="18"/>
              </w:rPr>
              <w:t>Úsek koagulací 5136</w:t>
            </w:r>
          </w:p>
        </w:tc>
        <w:tc>
          <w:tcPr>
            <w:tcW w:w="1980" w:type="dxa"/>
          </w:tcPr>
          <w:p w:rsidR="003D5F4F" w:rsidRPr="009D4650" w:rsidRDefault="003D5F4F" w:rsidP="00356960">
            <w:pPr>
              <w:spacing w:line="240" w:lineRule="auto"/>
              <w:rPr>
                <w:color w:val="auto"/>
                <w:sz w:val="18"/>
                <w:szCs w:val="18"/>
              </w:rPr>
            </w:pPr>
            <w:r w:rsidRPr="009D4650">
              <w:rPr>
                <w:color w:val="auto"/>
                <w:sz w:val="18"/>
                <w:szCs w:val="18"/>
              </w:rPr>
              <w:t>Test není vhodný ke stanovení hladiny apixabanu</w:t>
            </w:r>
          </w:p>
        </w:tc>
      </w:tr>
      <w:tr w:rsidR="003D5F4F" w:rsidRPr="009D4650" w:rsidTr="00161E42">
        <w:tc>
          <w:tcPr>
            <w:tcW w:w="1526" w:type="dxa"/>
          </w:tcPr>
          <w:p w:rsidR="003D5F4F" w:rsidRPr="009D4650" w:rsidRDefault="003D5F4F" w:rsidP="00356960">
            <w:pPr>
              <w:spacing w:line="240" w:lineRule="auto"/>
              <w:rPr>
                <w:color w:val="auto"/>
                <w:sz w:val="18"/>
                <w:szCs w:val="18"/>
              </w:rPr>
            </w:pPr>
            <w:bookmarkStart w:id="260" w:name="_Toc294245472"/>
            <w:r w:rsidRPr="009D4650">
              <w:rPr>
                <w:color w:val="auto"/>
                <w:sz w:val="18"/>
                <w:szCs w:val="18"/>
              </w:rPr>
              <w:t>Schistocyty – mikroskopicky</w:t>
            </w:r>
            <w:bookmarkEnd w:id="260"/>
          </w:p>
          <w:p w:rsidR="003D5F4F" w:rsidRPr="009D4650" w:rsidRDefault="003D5F4F" w:rsidP="00356960">
            <w:pPr>
              <w:spacing w:line="240" w:lineRule="auto"/>
              <w:rPr>
                <w:color w:val="auto"/>
                <w:sz w:val="18"/>
                <w:szCs w:val="18"/>
              </w:rPr>
            </w:pPr>
          </w:p>
        </w:tc>
        <w:tc>
          <w:tcPr>
            <w:tcW w:w="1276" w:type="dxa"/>
            <w:gridSpan w:val="2"/>
            <w:shd w:val="clear" w:color="auto" w:fill="CC99FF"/>
          </w:tcPr>
          <w:p w:rsidR="003D5F4F" w:rsidRPr="009D4650" w:rsidRDefault="003D5F4F" w:rsidP="00930CEF">
            <w:pPr>
              <w:spacing w:line="240" w:lineRule="auto"/>
              <w:jc w:val="left"/>
              <w:rPr>
                <w:color w:val="auto"/>
                <w:sz w:val="18"/>
                <w:szCs w:val="18"/>
              </w:rPr>
            </w:pPr>
            <w:r w:rsidRPr="009D4650">
              <w:rPr>
                <w:color w:val="auto"/>
                <w:sz w:val="18"/>
                <w:szCs w:val="18"/>
              </w:rPr>
              <w:t>1x zkumavka žilní/ kapilární krve K3EDTA (fialový uzávěr)</w:t>
            </w:r>
          </w:p>
        </w:tc>
        <w:tc>
          <w:tcPr>
            <w:tcW w:w="906" w:type="dxa"/>
            <w:gridSpan w:val="2"/>
          </w:tcPr>
          <w:p w:rsidR="003D5F4F" w:rsidRPr="009D4650" w:rsidRDefault="003D5F4F" w:rsidP="00356960">
            <w:pPr>
              <w:spacing w:line="240" w:lineRule="auto"/>
              <w:rPr>
                <w:color w:val="auto"/>
                <w:sz w:val="18"/>
                <w:szCs w:val="18"/>
              </w:rPr>
            </w:pPr>
            <w:r w:rsidRPr="009D4650">
              <w:rPr>
                <w:color w:val="auto"/>
                <w:sz w:val="18"/>
                <w:szCs w:val="18"/>
              </w:rPr>
              <w:t>ano/ne</w:t>
            </w:r>
          </w:p>
        </w:tc>
        <w:tc>
          <w:tcPr>
            <w:tcW w:w="1080" w:type="dxa"/>
          </w:tcPr>
          <w:p w:rsidR="003D5F4F" w:rsidRPr="009D4650" w:rsidRDefault="003D5F4F" w:rsidP="00356960">
            <w:pPr>
              <w:spacing w:line="240" w:lineRule="auto"/>
              <w:rPr>
                <w:color w:val="0000FF"/>
                <w:sz w:val="18"/>
                <w:szCs w:val="18"/>
              </w:rPr>
            </w:pPr>
            <w:r w:rsidRPr="009D4650">
              <w:rPr>
                <w:color w:val="0000FF"/>
                <w:sz w:val="18"/>
                <w:szCs w:val="18"/>
              </w:rPr>
              <w:t>ano</w:t>
            </w:r>
          </w:p>
        </w:tc>
        <w:tc>
          <w:tcPr>
            <w:tcW w:w="1440" w:type="dxa"/>
          </w:tcPr>
          <w:p w:rsidR="003D5F4F" w:rsidRPr="009D4650" w:rsidRDefault="008503FF" w:rsidP="00356960">
            <w:pPr>
              <w:spacing w:line="240" w:lineRule="auto"/>
              <w:rPr>
                <w:color w:val="auto"/>
                <w:sz w:val="18"/>
                <w:szCs w:val="18"/>
              </w:rPr>
            </w:pPr>
            <w:r>
              <w:rPr>
                <w:color w:val="auto"/>
                <w:sz w:val="18"/>
                <w:szCs w:val="18"/>
              </w:rPr>
              <w:t>S</w:t>
            </w:r>
            <w:r w:rsidR="003D5F4F" w:rsidRPr="009D4650">
              <w:rPr>
                <w:color w:val="auto"/>
                <w:sz w:val="18"/>
                <w:szCs w:val="18"/>
              </w:rPr>
              <w:t>tatim do 3 hodin (mimo pohotovostní službu), normál do 24 hodin</w:t>
            </w:r>
          </w:p>
          <w:p w:rsidR="003D5F4F" w:rsidRPr="009D4650" w:rsidRDefault="003D5F4F" w:rsidP="00356960">
            <w:pPr>
              <w:spacing w:line="240" w:lineRule="auto"/>
              <w:rPr>
                <w:color w:val="auto"/>
                <w:sz w:val="18"/>
                <w:szCs w:val="18"/>
              </w:rPr>
            </w:pPr>
          </w:p>
        </w:tc>
        <w:tc>
          <w:tcPr>
            <w:tcW w:w="1080" w:type="dxa"/>
          </w:tcPr>
          <w:p w:rsidR="003D5F4F" w:rsidRPr="009D4650" w:rsidRDefault="003D5F4F" w:rsidP="00356960">
            <w:pPr>
              <w:spacing w:line="240" w:lineRule="auto"/>
              <w:rPr>
                <w:color w:val="auto"/>
                <w:sz w:val="18"/>
                <w:szCs w:val="18"/>
              </w:rPr>
            </w:pPr>
            <w:r w:rsidRPr="009D4650">
              <w:rPr>
                <w:color w:val="auto"/>
                <w:sz w:val="18"/>
                <w:szCs w:val="18"/>
              </w:rPr>
              <w:t>OKH</w:t>
            </w:r>
          </w:p>
          <w:p w:rsidR="003D5F4F" w:rsidRPr="009D4650" w:rsidRDefault="003D5F4F" w:rsidP="00C77AFB">
            <w:pPr>
              <w:spacing w:line="240" w:lineRule="auto"/>
              <w:rPr>
                <w:color w:val="auto"/>
                <w:sz w:val="18"/>
                <w:szCs w:val="18"/>
              </w:rPr>
            </w:pPr>
            <w:r w:rsidRPr="009D4650">
              <w:rPr>
                <w:color w:val="auto"/>
                <w:sz w:val="18"/>
                <w:szCs w:val="18"/>
              </w:rPr>
              <w:t xml:space="preserve">Úsek </w:t>
            </w:r>
            <w:r w:rsidRPr="009D4650">
              <w:rPr>
                <w:color w:val="0000FF"/>
                <w:sz w:val="18"/>
                <w:szCs w:val="18"/>
              </w:rPr>
              <w:t xml:space="preserve">rutinní </w:t>
            </w:r>
            <w:r w:rsidRPr="009D4650">
              <w:rPr>
                <w:color w:val="auto"/>
                <w:sz w:val="18"/>
                <w:szCs w:val="18"/>
              </w:rPr>
              <w:t>morfologie</w:t>
            </w:r>
          </w:p>
          <w:p w:rsidR="003D5F4F" w:rsidRPr="009D4650" w:rsidRDefault="003D5F4F" w:rsidP="00C77AFB">
            <w:pPr>
              <w:spacing w:line="240" w:lineRule="auto"/>
              <w:rPr>
                <w:color w:val="auto"/>
                <w:sz w:val="18"/>
                <w:szCs w:val="18"/>
              </w:rPr>
            </w:pPr>
            <w:r w:rsidRPr="009D4650">
              <w:rPr>
                <w:color w:val="auto"/>
                <w:sz w:val="18"/>
                <w:szCs w:val="18"/>
              </w:rPr>
              <w:t>5134</w:t>
            </w:r>
          </w:p>
        </w:tc>
        <w:tc>
          <w:tcPr>
            <w:tcW w:w="1980" w:type="dxa"/>
          </w:tcPr>
          <w:p w:rsidR="003D5F4F" w:rsidRPr="009D4650" w:rsidRDefault="003D5F4F" w:rsidP="00356960">
            <w:pPr>
              <w:spacing w:line="240" w:lineRule="auto"/>
              <w:rPr>
                <w:color w:val="auto"/>
                <w:sz w:val="18"/>
                <w:szCs w:val="18"/>
              </w:rPr>
            </w:pPr>
          </w:p>
        </w:tc>
      </w:tr>
      <w:tr w:rsidR="003D5F4F" w:rsidRPr="009D4650" w:rsidTr="00161E42">
        <w:tc>
          <w:tcPr>
            <w:tcW w:w="1526" w:type="dxa"/>
            <w:vMerge w:val="restart"/>
            <w:vAlign w:val="center"/>
          </w:tcPr>
          <w:p w:rsidR="003D5F4F" w:rsidRPr="009D4650" w:rsidRDefault="003D5F4F" w:rsidP="00E511E3">
            <w:pPr>
              <w:spacing w:line="240" w:lineRule="auto"/>
              <w:jc w:val="left"/>
              <w:rPr>
                <w:color w:val="auto"/>
                <w:sz w:val="18"/>
                <w:szCs w:val="18"/>
              </w:rPr>
            </w:pPr>
            <w:r w:rsidRPr="009D4650">
              <w:rPr>
                <w:color w:val="auto"/>
                <w:sz w:val="18"/>
                <w:szCs w:val="18"/>
              </w:rPr>
              <w:t>Trombocyty mikroskopicky            (při podezření na pseudotrombocytopenii)</w:t>
            </w:r>
          </w:p>
        </w:tc>
        <w:tc>
          <w:tcPr>
            <w:tcW w:w="1276" w:type="dxa"/>
            <w:gridSpan w:val="2"/>
            <w:shd w:val="clear" w:color="auto" w:fill="CC99FF"/>
          </w:tcPr>
          <w:p w:rsidR="003D5F4F" w:rsidRPr="009D4650" w:rsidRDefault="003D5F4F" w:rsidP="00356960">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vMerge w:val="restart"/>
          </w:tcPr>
          <w:p w:rsidR="003D5F4F" w:rsidRPr="009D4650" w:rsidRDefault="003D5F4F" w:rsidP="00930CEF">
            <w:pPr>
              <w:spacing w:line="240" w:lineRule="auto"/>
              <w:rPr>
                <w:color w:val="auto"/>
                <w:sz w:val="18"/>
                <w:szCs w:val="18"/>
              </w:rPr>
            </w:pPr>
            <w:r w:rsidRPr="009D4650">
              <w:rPr>
                <w:color w:val="auto"/>
                <w:sz w:val="18"/>
                <w:szCs w:val="18"/>
              </w:rPr>
              <w:t>ano</w:t>
            </w:r>
          </w:p>
        </w:tc>
        <w:tc>
          <w:tcPr>
            <w:tcW w:w="1080" w:type="dxa"/>
            <w:vMerge w:val="restart"/>
          </w:tcPr>
          <w:p w:rsidR="003D5F4F" w:rsidRPr="009D4650" w:rsidRDefault="003D5F4F" w:rsidP="00930CEF">
            <w:pPr>
              <w:spacing w:line="240" w:lineRule="auto"/>
              <w:rPr>
                <w:color w:val="auto"/>
                <w:sz w:val="18"/>
                <w:szCs w:val="18"/>
              </w:rPr>
            </w:pPr>
            <w:r w:rsidRPr="009D4650">
              <w:rPr>
                <w:color w:val="auto"/>
                <w:sz w:val="18"/>
                <w:szCs w:val="18"/>
              </w:rPr>
              <w:t>ano</w:t>
            </w:r>
          </w:p>
        </w:tc>
        <w:tc>
          <w:tcPr>
            <w:tcW w:w="1440" w:type="dxa"/>
            <w:vMerge w:val="restart"/>
          </w:tcPr>
          <w:p w:rsidR="003D5F4F" w:rsidRPr="009D4650" w:rsidRDefault="008503FF" w:rsidP="00930CEF">
            <w:pPr>
              <w:spacing w:line="240" w:lineRule="auto"/>
              <w:rPr>
                <w:color w:val="auto"/>
                <w:sz w:val="18"/>
                <w:szCs w:val="18"/>
              </w:rPr>
            </w:pPr>
            <w:r>
              <w:rPr>
                <w:color w:val="auto"/>
                <w:sz w:val="18"/>
                <w:szCs w:val="18"/>
              </w:rPr>
              <w:t>S</w:t>
            </w:r>
            <w:r w:rsidR="003D5F4F" w:rsidRPr="009D4650">
              <w:rPr>
                <w:color w:val="auto"/>
                <w:sz w:val="18"/>
                <w:szCs w:val="18"/>
              </w:rPr>
              <w:t>tatim do 3 hodin (mimo pohotovostní službu), normál do 24 hodin</w:t>
            </w:r>
          </w:p>
          <w:p w:rsidR="003D5F4F" w:rsidRPr="009D4650" w:rsidRDefault="003D5F4F" w:rsidP="00930CEF">
            <w:pPr>
              <w:spacing w:line="240" w:lineRule="auto"/>
              <w:rPr>
                <w:color w:val="auto"/>
                <w:sz w:val="18"/>
                <w:szCs w:val="18"/>
              </w:rPr>
            </w:pPr>
          </w:p>
        </w:tc>
        <w:tc>
          <w:tcPr>
            <w:tcW w:w="1080" w:type="dxa"/>
            <w:vMerge w:val="restart"/>
          </w:tcPr>
          <w:p w:rsidR="003D5F4F" w:rsidRPr="009D4650" w:rsidRDefault="003D5F4F" w:rsidP="00930CEF">
            <w:pPr>
              <w:spacing w:line="240" w:lineRule="auto"/>
              <w:rPr>
                <w:color w:val="auto"/>
                <w:sz w:val="18"/>
                <w:szCs w:val="18"/>
              </w:rPr>
            </w:pPr>
            <w:r w:rsidRPr="009D4650">
              <w:rPr>
                <w:color w:val="auto"/>
                <w:sz w:val="18"/>
                <w:szCs w:val="18"/>
              </w:rPr>
              <w:t>OKH</w:t>
            </w:r>
          </w:p>
          <w:p w:rsidR="003D5F4F" w:rsidRPr="009D4650" w:rsidRDefault="003D5F4F" w:rsidP="00C77AFB">
            <w:pPr>
              <w:spacing w:line="240" w:lineRule="auto"/>
              <w:rPr>
                <w:color w:val="auto"/>
                <w:sz w:val="18"/>
                <w:szCs w:val="18"/>
              </w:rPr>
            </w:pPr>
            <w:r w:rsidRPr="009D4650">
              <w:rPr>
                <w:color w:val="auto"/>
                <w:sz w:val="18"/>
                <w:szCs w:val="18"/>
              </w:rPr>
              <w:t xml:space="preserve">Úsek </w:t>
            </w:r>
            <w:r w:rsidRPr="009D4650">
              <w:rPr>
                <w:color w:val="0000FF"/>
                <w:sz w:val="18"/>
                <w:szCs w:val="18"/>
              </w:rPr>
              <w:t xml:space="preserve">rutinní </w:t>
            </w:r>
            <w:r w:rsidRPr="009D4650">
              <w:rPr>
                <w:color w:val="auto"/>
                <w:sz w:val="18"/>
                <w:szCs w:val="18"/>
              </w:rPr>
              <w:t>morfologie</w:t>
            </w:r>
          </w:p>
          <w:p w:rsidR="003D5F4F" w:rsidRPr="009D4650" w:rsidRDefault="003D5F4F" w:rsidP="00C77AFB">
            <w:pPr>
              <w:spacing w:line="240" w:lineRule="auto"/>
              <w:rPr>
                <w:color w:val="auto"/>
                <w:sz w:val="18"/>
                <w:szCs w:val="18"/>
              </w:rPr>
            </w:pPr>
            <w:r w:rsidRPr="009D4650">
              <w:rPr>
                <w:color w:val="auto"/>
                <w:sz w:val="18"/>
                <w:szCs w:val="18"/>
              </w:rPr>
              <w:t>5134</w:t>
            </w:r>
          </w:p>
        </w:tc>
        <w:tc>
          <w:tcPr>
            <w:tcW w:w="1980" w:type="dxa"/>
            <w:vMerge w:val="restart"/>
          </w:tcPr>
          <w:p w:rsidR="003D5F4F" w:rsidRPr="009D4650" w:rsidRDefault="003D5F4F" w:rsidP="00930CEF">
            <w:pPr>
              <w:spacing w:line="240" w:lineRule="auto"/>
              <w:rPr>
                <w:color w:val="auto"/>
                <w:sz w:val="18"/>
                <w:szCs w:val="18"/>
              </w:rPr>
            </w:pPr>
            <w:r w:rsidRPr="009D4650">
              <w:rPr>
                <w:color w:val="auto"/>
                <w:sz w:val="18"/>
                <w:szCs w:val="18"/>
              </w:rPr>
              <w:t>Ze zkumavky S-Monovette ThromboExact a ze zkumavky s citrátem sodným je možné vyšetřit pouze PLT, je nutné zaslat i krev odebranou do K3EDTA</w:t>
            </w:r>
          </w:p>
        </w:tc>
      </w:tr>
      <w:tr w:rsidR="003D5F4F" w:rsidRPr="009D4650" w:rsidTr="00161E42">
        <w:tc>
          <w:tcPr>
            <w:tcW w:w="1526" w:type="dxa"/>
            <w:vMerge/>
          </w:tcPr>
          <w:p w:rsidR="003D5F4F" w:rsidRPr="009D4650" w:rsidRDefault="003D5F4F" w:rsidP="00356960">
            <w:pPr>
              <w:spacing w:line="240" w:lineRule="auto"/>
              <w:rPr>
                <w:color w:val="auto"/>
                <w:sz w:val="18"/>
                <w:szCs w:val="18"/>
              </w:rPr>
            </w:pPr>
          </w:p>
        </w:tc>
        <w:tc>
          <w:tcPr>
            <w:tcW w:w="1276" w:type="dxa"/>
            <w:gridSpan w:val="2"/>
            <w:shd w:val="clear" w:color="auto" w:fill="CC99FF"/>
          </w:tcPr>
          <w:p w:rsidR="003D5F4F" w:rsidRPr="009D4650" w:rsidRDefault="003D5F4F" w:rsidP="00930CEF">
            <w:pPr>
              <w:spacing w:line="240" w:lineRule="auto"/>
              <w:jc w:val="left"/>
              <w:rPr>
                <w:color w:val="auto"/>
                <w:sz w:val="18"/>
                <w:szCs w:val="18"/>
              </w:rPr>
            </w:pPr>
            <w:r w:rsidRPr="009D4650">
              <w:rPr>
                <w:color w:val="auto"/>
                <w:sz w:val="18"/>
                <w:szCs w:val="18"/>
              </w:rPr>
              <w:t>1x zkumavka S-Monovette ThromboExact (Sarstedt červená zkumavka)</w:t>
            </w:r>
          </w:p>
        </w:tc>
        <w:tc>
          <w:tcPr>
            <w:tcW w:w="906" w:type="dxa"/>
            <w:gridSpan w:val="2"/>
            <w:vMerge/>
          </w:tcPr>
          <w:p w:rsidR="003D5F4F" w:rsidRPr="009D4650" w:rsidRDefault="003D5F4F" w:rsidP="00930CEF">
            <w:pPr>
              <w:spacing w:line="240" w:lineRule="auto"/>
              <w:rPr>
                <w:color w:val="auto"/>
                <w:sz w:val="18"/>
                <w:szCs w:val="18"/>
              </w:rPr>
            </w:pPr>
          </w:p>
        </w:tc>
        <w:tc>
          <w:tcPr>
            <w:tcW w:w="1080" w:type="dxa"/>
            <w:vMerge/>
          </w:tcPr>
          <w:p w:rsidR="003D5F4F" w:rsidRPr="009D4650" w:rsidRDefault="003D5F4F" w:rsidP="00930CEF">
            <w:pPr>
              <w:spacing w:line="240" w:lineRule="auto"/>
              <w:rPr>
                <w:color w:val="auto"/>
                <w:sz w:val="18"/>
                <w:szCs w:val="18"/>
              </w:rPr>
            </w:pPr>
          </w:p>
        </w:tc>
        <w:tc>
          <w:tcPr>
            <w:tcW w:w="1440" w:type="dxa"/>
            <w:vMerge/>
          </w:tcPr>
          <w:p w:rsidR="003D5F4F" w:rsidRPr="009D4650" w:rsidRDefault="003D5F4F" w:rsidP="00930CEF">
            <w:pPr>
              <w:spacing w:line="240" w:lineRule="auto"/>
              <w:rPr>
                <w:color w:val="auto"/>
                <w:sz w:val="18"/>
                <w:szCs w:val="18"/>
              </w:rPr>
            </w:pPr>
          </w:p>
        </w:tc>
        <w:tc>
          <w:tcPr>
            <w:tcW w:w="1080" w:type="dxa"/>
            <w:vMerge/>
          </w:tcPr>
          <w:p w:rsidR="003D5F4F" w:rsidRPr="009D4650" w:rsidRDefault="003D5F4F" w:rsidP="00930CEF">
            <w:pPr>
              <w:spacing w:line="240" w:lineRule="auto"/>
              <w:rPr>
                <w:color w:val="auto"/>
                <w:sz w:val="18"/>
                <w:szCs w:val="18"/>
              </w:rPr>
            </w:pPr>
          </w:p>
        </w:tc>
        <w:tc>
          <w:tcPr>
            <w:tcW w:w="1980" w:type="dxa"/>
            <w:vMerge/>
          </w:tcPr>
          <w:p w:rsidR="003D5F4F" w:rsidRPr="009D4650" w:rsidRDefault="003D5F4F" w:rsidP="00930CEF">
            <w:pPr>
              <w:spacing w:line="240" w:lineRule="auto"/>
              <w:rPr>
                <w:color w:val="auto"/>
                <w:sz w:val="18"/>
                <w:szCs w:val="18"/>
              </w:rPr>
            </w:pPr>
          </w:p>
        </w:tc>
      </w:tr>
      <w:tr w:rsidR="003D5F4F" w:rsidRPr="009D4650" w:rsidTr="00161E42">
        <w:tc>
          <w:tcPr>
            <w:tcW w:w="1526" w:type="dxa"/>
          </w:tcPr>
          <w:p w:rsidR="003D5F4F" w:rsidRPr="009D4650" w:rsidRDefault="003D5F4F" w:rsidP="00356960">
            <w:pPr>
              <w:spacing w:line="240" w:lineRule="auto"/>
              <w:rPr>
                <w:color w:val="auto"/>
                <w:sz w:val="18"/>
                <w:szCs w:val="18"/>
              </w:rPr>
            </w:pPr>
            <w:bookmarkStart w:id="261" w:name="_Toc294245477"/>
            <w:r w:rsidRPr="009D4650">
              <w:rPr>
                <w:color w:val="auto"/>
                <w:sz w:val="18"/>
                <w:szCs w:val="18"/>
              </w:rPr>
              <w:t>Von Willebrandův faktor (vWAg) – kvantitativní stanovení turbidimetrickou metodou</w:t>
            </w:r>
            <w:bookmarkEnd w:id="261"/>
          </w:p>
          <w:p w:rsidR="003D5F4F" w:rsidRPr="009D4650" w:rsidRDefault="003D5F4F" w:rsidP="00356960">
            <w:pPr>
              <w:spacing w:line="240" w:lineRule="auto"/>
              <w:rPr>
                <w:color w:val="auto"/>
                <w:sz w:val="18"/>
                <w:szCs w:val="18"/>
              </w:rPr>
            </w:pPr>
          </w:p>
        </w:tc>
        <w:tc>
          <w:tcPr>
            <w:tcW w:w="1276" w:type="dxa"/>
            <w:gridSpan w:val="2"/>
            <w:shd w:val="clear" w:color="auto" w:fill="3399FF"/>
          </w:tcPr>
          <w:p w:rsidR="003D5F4F" w:rsidRPr="009D4650" w:rsidRDefault="003D5F4F" w:rsidP="00356960">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3D5F4F" w:rsidRPr="009D4650" w:rsidRDefault="003D5F4F" w:rsidP="00356960">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356960">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356960">
            <w:pPr>
              <w:spacing w:line="240" w:lineRule="auto"/>
              <w:rPr>
                <w:color w:val="auto"/>
                <w:sz w:val="18"/>
                <w:szCs w:val="18"/>
              </w:rPr>
            </w:pPr>
            <w:r w:rsidRPr="009D4650">
              <w:rPr>
                <w:color w:val="auto"/>
                <w:sz w:val="18"/>
                <w:szCs w:val="18"/>
              </w:rPr>
              <w:t>1 x měsíčně při dostatečném počtu vzorků</w:t>
            </w:r>
          </w:p>
        </w:tc>
        <w:tc>
          <w:tcPr>
            <w:tcW w:w="1080" w:type="dxa"/>
          </w:tcPr>
          <w:p w:rsidR="003D5F4F" w:rsidRPr="009D4650" w:rsidRDefault="003D5F4F" w:rsidP="00356960">
            <w:pPr>
              <w:spacing w:line="240" w:lineRule="auto"/>
              <w:rPr>
                <w:color w:val="auto"/>
                <w:sz w:val="18"/>
                <w:szCs w:val="18"/>
              </w:rPr>
            </w:pPr>
            <w:r w:rsidRPr="009D4650">
              <w:rPr>
                <w:color w:val="auto"/>
                <w:sz w:val="18"/>
                <w:szCs w:val="18"/>
              </w:rPr>
              <w:t>OKH</w:t>
            </w:r>
          </w:p>
          <w:p w:rsidR="003D5F4F" w:rsidRPr="009D4650" w:rsidRDefault="003D5F4F" w:rsidP="00356960">
            <w:pPr>
              <w:spacing w:line="240" w:lineRule="auto"/>
              <w:rPr>
                <w:color w:val="auto"/>
                <w:sz w:val="18"/>
                <w:szCs w:val="18"/>
              </w:rPr>
            </w:pPr>
            <w:r w:rsidRPr="009D4650">
              <w:rPr>
                <w:color w:val="auto"/>
                <w:sz w:val="18"/>
                <w:szCs w:val="18"/>
              </w:rPr>
              <w:t>Úsek koagulací 5136</w:t>
            </w:r>
          </w:p>
        </w:tc>
        <w:tc>
          <w:tcPr>
            <w:tcW w:w="1980" w:type="dxa"/>
          </w:tcPr>
          <w:p w:rsidR="003D5F4F" w:rsidRPr="009D4650" w:rsidRDefault="003D5F4F" w:rsidP="00356960">
            <w:pPr>
              <w:spacing w:line="240" w:lineRule="auto"/>
              <w:rPr>
                <w:color w:val="auto"/>
                <w:sz w:val="18"/>
                <w:szCs w:val="18"/>
              </w:rPr>
            </w:pPr>
            <w:r w:rsidRPr="009D4650">
              <w:rPr>
                <w:color w:val="auto"/>
                <w:sz w:val="18"/>
                <w:szCs w:val="18"/>
              </w:rPr>
              <w:t>Po domluvě s hematologem</w:t>
            </w:r>
          </w:p>
        </w:tc>
      </w:tr>
      <w:tr w:rsidR="003D5F4F" w:rsidRPr="009D4650" w:rsidTr="00161E42">
        <w:tc>
          <w:tcPr>
            <w:tcW w:w="1526" w:type="dxa"/>
          </w:tcPr>
          <w:p w:rsidR="003D5F4F" w:rsidRPr="009D4650" w:rsidRDefault="003D5F4F" w:rsidP="00356960">
            <w:pPr>
              <w:spacing w:line="240" w:lineRule="auto"/>
              <w:rPr>
                <w:color w:val="auto"/>
                <w:sz w:val="18"/>
                <w:szCs w:val="18"/>
              </w:rPr>
            </w:pPr>
            <w:r w:rsidRPr="009D4650">
              <w:rPr>
                <w:color w:val="auto"/>
                <w:sz w:val="18"/>
                <w:szCs w:val="18"/>
              </w:rPr>
              <w:t>Von Willebrandův faktor – stanovení za použití ristocetinového kofaktoru (vWRCo)</w:t>
            </w:r>
          </w:p>
          <w:p w:rsidR="003D5F4F" w:rsidRPr="009D4650" w:rsidRDefault="003D5F4F" w:rsidP="00356960">
            <w:pPr>
              <w:spacing w:line="240" w:lineRule="auto"/>
              <w:rPr>
                <w:color w:val="auto"/>
                <w:sz w:val="18"/>
                <w:szCs w:val="18"/>
              </w:rPr>
            </w:pPr>
          </w:p>
        </w:tc>
        <w:tc>
          <w:tcPr>
            <w:tcW w:w="1276" w:type="dxa"/>
            <w:gridSpan w:val="2"/>
            <w:shd w:val="clear" w:color="auto" w:fill="3399FF"/>
          </w:tcPr>
          <w:p w:rsidR="003D5F4F" w:rsidRPr="009D4650" w:rsidRDefault="003D5F4F" w:rsidP="00356960">
            <w:pPr>
              <w:spacing w:line="240" w:lineRule="auto"/>
              <w:jc w:val="left"/>
              <w:rPr>
                <w:color w:val="auto"/>
                <w:sz w:val="18"/>
                <w:szCs w:val="18"/>
              </w:rPr>
            </w:pPr>
            <w:r w:rsidRPr="009D4650">
              <w:rPr>
                <w:color w:val="auto"/>
                <w:sz w:val="18"/>
                <w:szCs w:val="18"/>
              </w:rPr>
              <w:t>1x zkumavka s 3,2 % citrátem sodným (modrá zátka)</w:t>
            </w:r>
          </w:p>
        </w:tc>
        <w:tc>
          <w:tcPr>
            <w:tcW w:w="906" w:type="dxa"/>
            <w:gridSpan w:val="2"/>
          </w:tcPr>
          <w:p w:rsidR="003D5F4F" w:rsidRPr="009D4650" w:rsidRDefault="003D5F4F" w:rsidP="00356960">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356960">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356960">
            <w:pPr>
              <w:spacing w:line="240" w:lineRule="auto"/>
              <w:rPr>
                <w:color w:val="auto"/>
                <w:sz w:val="18"/>
                <w:szCs w:val="18"/>
              </w:rPr>
            </w:pPr>
            <w:r w:rsidRPr="009D4650">
              <w:rPr>
                <w:color w:val="auto"/>
                <w:sz w:val="18"/>
                <w:szCs w:val="18"/>
              </w:rPr>
              <w:t>1 x měsíčně při dostatečném počtu vzorků</w:t>
            </w:r>
          </w:p>
        </w:tc>
        <w:tc>
          <w:tcPr>
            <w:tcW w:w="1080" w:type="dxa"/>
          </w:tcPr>
          <w:p w:rsidR="003D5F4F" w:rsidRPr="009D4650" w:rsidRDefault="003D5F4F" w:rsidP="00356960">
            <w:pPr>
              <w:spacing w:line="240" w:lineRule="auto"/>
              <w:rPr>
                <w:color w:val="auto"/>
                <w:sz w:val="18"/>
                <w:szCs w:val="18"/>
              </w:rPr>
            </w:pPr>
            <w:r w:rsidRPr="009D4650">
              <w:rPr>
                <w:color w:val="auto"/>
                <w:sz w:val="18"/>
                <w:szCs w:val="18"/>
              </w:rPr>
              <w:t>OKH</w:t>
            </w:r>
          </w:p>
          <w:p w:rsidR="003D5F4F" w:rsidRPr="009D4650" w:rsidRDefault="003D5F4F" w:rsidP="00356960">
            <w:pPr>
              <w:spacing w:line="240" w:lineRule="auto"/>
              <w:rPr>
                <w:color w:val="auto"/>
                <w:sz w:val="18"/>
                <w:szCs w:val="18"/>
              </w:rPr>
            </w:pPr>
            <w:r w:rsidRPr="009D4650">
              <w:rPr>
                <w:color w:val="auto"/>
                <w:sz w:val="18"/>
                <w:szCs w:val="18"/>
              </w:rPr>
              <w:t>Úsek koagulací 5136</w:t>
            </w:r>
          </w:p>
        </w:tc>
        <w:tc>
          <w:tcPr>
            <w:tcW w:w="1980" w:type="dxa"/>
          </w:tcPr>
          <w:p w:rsidR="003D5F4F" w:rsidRPr="009D4650" w:rsidRDefault="003D5F4F" w:rsidP="00356960">
            <w:pPr>
              <w:spacing w:line="240" w:lineRule="auto"/>
              <w:rPr>
                <w:color w:val="auto"/>
                <w:sz w:val="18"/>
                <w:szCs w:val="18"/>
              </w:rPr>
            </w:pPr>
            <w:r w:rsidRPr="009D4650">
              <w:rPr>
                <w:color w:val="auto"/>
                <w:sz w:val="18"/>
                <w:szCs w:val="18"/>
              </w:rPr>
              <w:t>Po domluvě s hematologem</w:t>
            </w:r>
          </w:p>
        </w:tc>
      </w:tr>
      <w:tr w:rsidR="003D5F4F" w:rsidRPr="009D4650" w:rsidTr="00161E42">
        <w:tc>
          <w:tcPr>
            <w:tcW w:w="1526" w:type="dxa"/>
          </w:tcPr>
          <w:p w:rsidR="003D5F4F" w:rsidRPr="009D4650" w:rsidRDefault="003D5F4F" w:rsidP="00FA207D">
            <w:pPr>
              <w:spacing w:line="240" w:lineRule="auto"/>
              <w:rPr>
                <w:color w:val="auto"/>
                <w:sz w:val="18"/>
                <w:szCs w:val="18"/>
              </w:rPr>
            </w:pPr>
            <w:r w:rsidRPr="009D4650">
              <w:rPr>
                <w:color w:val="auto"/>
                <w:sz w:val="18"/>
                <w:szCs w:val="18"/>
              </w:rPr>
              <w:t>Železo v nátěrech kostní dřeně</w:t>
            </w:r>
          </w:p>
        </w:tc>
        <w:tc>
          <w:tcPr>
            <w:tcW w:w="1276" w:type="dxa"/>
            <w:gridSpan w:val="2"/>
            <w:shd w:val="clear" w:color="auto" w:fill="C0C0C0"/>
          </w:tcPr>
          <w:p w:rsidR="003D5F4F" w:rsidRPr="009D4650" w:rsidRDefault="003D5F4F" w:rsidP="00FA207D">
            <w:pPr>
              <w:spacing w:line="240" w:lineRule="auto"/>
              <w:jc w:val="left"/>
              <w:rPr>
                <w:color w:val="auto"/>
                <w:sz w:val="18"/>
                <w:szCs w:val="18"/>
              </w:rPr>
            </w:pPr>
            <w:r w:rsidRPr="009D4650">
              <w:rPr>
                <w:color w:val="auto"/>
                <w:sz w:val="18"/>
                <w:szCs w:val="18"/>
              </w:rPr>
              <w:t>Aspirát kostní dřeně - nátěr na sklíčku</w:t>
            </w:r>
          </w:p>
        </w:tc>
        <w:tc>
          <w:tcPr>
            <w:tcW w:w="906" w:type="dxa"/>
            <w:gridSpan w:val="2"/>
          </w:tcPr>
          <w:p w:rsidR="003D5F4F" w:rsidRPr="009D4650" w:rsidRDefault="003D5F4F" w:rsidP="00FA207D">
            <w:pPr>
              <w:spacing w:line="240" w:lineRule="auto"/>
              <w:rPr>
                <w:color w:val="auto"/>
                <w:sz w:val="18"/>
                <w:szCs w:val="18"/>
              </w:rPr>
            </w:pPr>
            <w:r w:rsidRPr="009D4650">
              <w:rPr>
                <w:color w:val="auto"/>
                <w:sz w:val="18"/>
                <w:szCs w:val="18"/>
              </w:rPr>
              <w:t>ne</w:t>
            </w:r>
          </w:p>
        </w:tc>
        <w:tc>
          <w:tcPr>
            <w:tcW w:w="1080" w:type="dxa"/>
          </w:tcPr>
          <w:p w:rsidR="003D5F4F" w:rsidRPr="009D4650" w:rsidRDefault="003D5F4F" w:rsidP="00FA207D">
            <w:pPr>
              <w:spacing w:line="240" w:lineRule="auto"/>
              <w:rPr>
                <w:color w:val="auto"/>
                <w:sz w:val="18"/>
                <w:szCs w:val="18"/>
              </w:rPr>
            </w:pPr>
            <w:r w:rsidRPr="009D4650">
              <w:rPr>
                <w:color w:val="auto"/>
                <w:sz w:val="18"/>
                <w:szCs w:val="18"/>
              </w:rPr>
              <w:t>ne</w:t>
            </w:r>
          </w:p>
        </w:tc>
        <w:tc>
          <w:tcPr>
            <w:tcW w:w="1440" w:type="dxa"/>
          </w:tcPr>
          <w:p w:rsidR="003D5F4F" w:rsidRPr="009D4650" w:rsidRDefault="003D5F4F" w:rsidP="00FA207D">
            <w:pPr>
              <w:spacing w:line="240" w:lineRule="auto"/>
              <w:rPr>
                <w:color w:val="auto"/>
                <w:sz w:val="18"/>
                <w:szCs w:val="18"/>
              </w:rPr>
            </w:pPr>
            <w:r w:rsidRPr="009D4650">
              <w:rPr>
                <w:color w:val="auto"/>
                <w:sz w:val="18"/>
                <w:szCs w:val="18"/>
              </w:rPr>
              <w:t>Do 7 dnů (mimo pohotovostní službu)</w:t>
            </w:r>
          </w:p>
        </w:tc>
        <w:tc>
          <w:tcPr>
            <w:tcW w:w="1080" w:type="dxa"/>
          </w:tcPr>
          <w:p w:rsidR="003D5F4F" w:rsidRPr="009D4650" w:rsidRDefault="003D5F4F" w:rsidP="00FA207D">
            <w:pPr>
              <w:spacing w:line="240" w:lineRule="auto"/>
              <w:rPr>
                <w:color w:val="auto"/>
                <w:sz w:val="18"/>
                <w:szCs w:val="18"/>
              </w:rPr>
            </w:pPr>
            <w:r w:rsidRPr="009D4650">
              <w:rPr>
                <w:color w:val="auto"/>
                <w:sz w:val="18"/>
                <w:szCs w:val="18"/>
              </w:rPr>
              <w:t>OKH</w:t>
            </w:r>
          </w:p>
          <w:p w:rsidR="003D5F4F" w:rsidRPr="009D4650" w:rsidRDefault="003D5F4F" w:rsidP="00FA207D">
            <w:pPr>
              <w:spacing w:line="240" w:lineRule="auto"/>
              <w:rPr>
                <w:color w:val="auto"/>
                <w:sz w:val="18"/>
                <w:szCs w:val="18"/>
              </w:rPr>
            </w:pPr>
            <w:r w:rsidRPr="009D4650">
              <w:rPr>
                <w:color w:val="auto"/>
                <w:sz w:val="18"/>
                <w:szCs w:val="18"/>
              </w:rPr>
              <w:t>Úsek cytochemie</w:t>
            </w:r>
          </w:p>
          <w:p w:rsidR="003D5F4F" w:rsidRPr="009D4650" w:rsidRDefault="003D5F4F" w:rsidP="00FA207D">
            <w:pPr>
              <w:spacing w:line="240" w:lineRule="auto"/>
              <w:rPr>
                <w:color w:val="auto"/>
                <w:sz w:val="18"/>
                <w:szCs w:val="18"/>
              </w:rPr>
            </w:pPr>
            <w:r w:rsidRPr="009D4650">
              <w:rPr>
                <w:color w:val="auto"/>
                <w:sz w:val="18"/>
                <w:szCs w:val="18"/>
              </w:rPr>
              <w:t>5135</w:t>
            </w:r>
          </w:p>
        </w:tc>
        <w:tc>
          <w:tcPr>
            <w:tcW w:w="1980" w:type="dxa"/>
          </w:tcPr>
          <w:p w:rsidR="003D5F4F" w:rsidRPr="009D4650" w:rsidRDefault="003D5F4F" w:rsidP="00FA207D">
            <w:pPr>
              <w:spacing w:line="240" w:lineRule="auto"/>
              <w:rPr>
                <w:color w:val="auto"/>
                <w:sz w:val="18"/>
                <w:szCs w:val="18"/>
              </w:rPr>
            </w:pPr>
          </w:p>
        </w:tc>
      </w:tr>
    </w:tbl>
    <w:p w:rsidR="00DA59E6" w:rsidRDefault="00DA59E6" w:rsidP="004E19CC">
      <w:pPr>
        <w:spacing w:line="240" w:lineRule="auto"/>
        <w:jc w:val="left"/>
        <w:rPr>
          <w:color w:val="auto"/>
          <w:sz w:val="18"/>
          <w:szCs w:val="18"/>
        </w:rPr>
      </w:pPr>
    </w:p>
    <w:p w:rsidR="009D4650" w:rsidRDefault="009D4650" w:rsidP="004E19CC">
      <w:pPr>
        <w:spacing w:line="240" w:lineRule="auto"/>
        <w:jc w:val="left"/>
        <w:rPr>
          <w:color w:val="auto"/>
          <w:sz w:val="18"/>
          <w:szCs w:val="18"/>
        </w:rPr>
      </w:pPr>
    </w:p>
    <w:p w:rsidR="009D4650" w:rsidRDefault="009D4650" w:rsidP="004E19CC">
      <w:pPr>
        <w:spacing w:line="240" w:lineRule="auto"/>
        <w:jc w:val="left"/>
        <w:rPr>
          <w:color w:val="auto"/>
          <w:sz w:val="18"/>
          <w:szCs w:val="18"/>
        </w:rPr>
      </w:pPr>
    </w:p>
    <w:p w:rsidR="003D5E4F" w:rsidRDefault="003D5E4F" w:rsidP="004E19CC">
      <w:pPr>
        <w:spacing w:line="240" w:lineRule="auto"/>
        <w:jc w:val="left"/>
        <w:rPr>
          <w:color w:val="auto"/>
          <w:sz w:val="18"/>
          <w:szCs w:val="18"/>
        </w:rPr>
      </w:pPr>
    </w:p>
    <w:p w:rsidR="009D4650" w:rsidRPr="009D4650" w:rsidRDefault="009D4650" w:rsidP="004E19CC">
      <w:pPr>
        <w:spacing w:line="240" w:lineRule="auto"/>
        <w:jc w:val="left"/>
        <w:rPr>
          <w:color w:val="auto"/>
          <w:sz w:val="18"/>
          <w:szCs w:val="18"/>
        </w:rPr>
      </w:pPr>
    </w:p>
    <w:p w:rsidR="00DA59E6" w:rsidRPr="009D4650" w:rsidRDefault="00DA59E6" w:rsidP="002411BB">
      <w:pPr>
        <w:pStyle w:val="Nadpis1"/>
        <w:rPr>
          <w:color w:val="auto"/>
        </w:rPr>
      </w:pPr>
      <w:bookmarkStart w:id="262" w:name="_Toc306704421"/>
      <w:bookmarkStart w:id="263" w:name="_Toc306704799"/>
      <w:bookmarkStart w:id="264" w:name="_Toc448481349"/>
      <w:bookmarkStart w:id="265" w:name="_Toc160693732"/>
      <w:r w:rsidRPr="009D4650">
        <w:rPr>
          <w:color w:val="auto"/>
        </w:rPr>
        <w:lastRenderedPageBreak/>
        <w:t>Pokyny pro spolupracující oddělení</w:t>
      </w:r>
      <w:bookmarkEnd w:id="262"/>
      <w:bookmarkEnd w:id="263"/>
      <w:bookmarkEnd w:id="264"/>
      <w:bookmarkEnd w:id="265"/>
    </w:p>
    <w:p w:rsidR="00DA59E6" w:rsidRPr="009D4650" w:rsidRDefault="00DA59E6" w:rsidP="002411BB">
      <w:pPr>
        <w:rPr>
          <w:b/>
          <w:color w:val="auto"/>
          <w:u w:val="single"/>
        </w:rPr>
      </w:pPr>
      <w:r w:rsidRPr="009D4650">
        <w:rPr>
          <w:b/>
          <w:color w:val="auto"/>
          <w:u w:val="single"/>
        </w:rPr>
        <w:t>Odběr žilní krve</w:t>
      </w:r>
    </w:p>
    <w:p w:rsidR="00DA59E6" w:rsidRPr="009D4650" w:rsidRDefault="00DA59E6" w:rsidP="005F705E">
      <w:pPr>
        <w:rPr>
          <w:color w:val="auto"/>
        </w:rPr>
      </w:pPr>
      <w:r w:rsidRPr="009D4650">
        <w:rPr>
          <w:color w:val="auto"/>
        </w:rPr>
        <w:t>Odběr se provádí v poloze vsedě, nebo vleže ze žíly, po šetrném a krátkodobém zatažení končetiny nad místem odběru škrtidlem. Masáž místa vpichu může způsobit změny některých krevních komponent a není proto vhodná. Dostává-li nemocný i.v. infúze do jedné končetiny, musí se náběr provést z druhé. Místo vpichu se očistí dezinfekčním prostředkem, následně otře čtverečkem z buničiny. Tím se zabrání případné kontaminaci vzorku.</w:t>
      </w:r>
      <w:r w:rsidRPr="009D4650">
        <w:rPr>
          <w:color w:val="auto"/>
          <w:sz w:val="24"/>
        </w:rPr>
        <w:t xml:space="preserve"> </w:t>
      </w:r>
    </w:p>
    <w:p w:rsidR="00DA59E6" w:rsidRPr="009D4650" w:rsidRDefault="00DA59E6" w:rsidP="00FA4B06">
      <w:pPr>
        <w:numPr>
          <w:ilvl w:val="0"/>
          <w:numId w:val="8"/>
        </w:numPr>
        <w:rPr>
          <w:color w:val="auto"/>
        </w:rPr>
      </w:pPr>
      <w:r w:rsidRPr="009D4650">
        <w:rPr>
          <w:color w:val="auto"/>
        </w:rPr>
        <w:t>Jakmile krev začne proudit do zkumavky, musí se odstranit škrtidlo.</w:t>
      </w:r>
    </w:p>
    <w:p w:rsidR="00DA59E6" w:rsidRPr="009D4650" w:rsidRDefault="00DA59E6" w:rsidP="00A8139A">
      <w:pPr>
        <w:numPr>
          <w:ilvl w:val="0"/>
          <w:numId w:val="40"/>
        </w:numPr>
        <w:rPr>
          <w:color w:val="auto"/>
          <w:szCs w:val="22"/>
        </w:rPr>
      </w:pPr>
      <w:r w:rsidRPr="009D4650">
        <w:rPr>
          <w:color w:val="auto"/>
          <w:szCs w:val="22"/>
        </w:rPr>
        <w:t>Při odběru více zkumavek je potřeba zachovat pořadí odběru:</w:t>
      </w:r>
    </w:p>
    <w:p w:rsidR="00DA59E6" w:rsidRPr="009D4650" w:rsidRDefault="009B6EA8" w:rsidP="00A8139A">
      <w:pPr>
        <w:pStyle w:val="Default"/>
        <w:numPr>
          <w:ilvl w:val="0"/>
          <w:numId w:val="40"/>
        </w:numPr>
        <w:spacing w:after="50" w:line="360" w:lineRule="auto"/>
        <w:jc w:val="both"/>
        <w:rPr>
          <w:color w:val="auto"/>
          <w:sz w:val="22"/>
          <w:szCs w:val="22"/>
        </w:rPr>
      </w:pPr>
      <w:r w:rsidRPr="009D4650">
        <w:rPr>
          <w:color w:val="auto"/>
          <w:sz w:val="22"/>
          <w:szCs w:val="22"/>
        </w:rPr>
        <w:t>Zkumavka na odběr hemokultury.</w:t>
      </w:r>
      <w:r w:rsidR="00DA59E6" w:rsidRPr="009D4650">
        <w:rPr>
          <w:color w:val="auto"/>
          <w:sz w:val="22"/>
          <w:szCs w:val="22"/>
        </w:rPr>
        <w:t xml:space="preserve"> </w:t>
      </w:r>
    </w:p>
    <w:p w:rsidR="00DA59E6" w:rsidRPr="009D4650" w:rsidRDefault="00DA59E6" w:rsidP="00A8139A">
      <w:pPr>
        <w:pStyle w:val="Default"/>
        <w:numPr>
          <w:ilvl w:val="0"/>
          <w:numId w:val="40"/>
        </w:numPr>
        <w:spacing w:after="50" w:line="360" w:lineRule="auto"/>
        <w:jc w:val="both"/>
        <w:rPr>
          <w:color w:val="auto"/>
          <w:sz w:val="22"/>
          <w:szCs w:val="22"/>
        </w:rPr>
      </w:pPr>
      <w:r w:rsidRPr="009D4650">
        <w:rPr>
          <w:color w:val="auto"/>
          <w:sz w:val="22"/>
          <w:szCs w:val="22"/>
        </w:rPr>
        <w:t xml:space="preserve">Zkumavka na odběr koagulačního vyšetření s citrátem sodným. </w:t>
      </w:r>
    </w:p>
    <w:p w:rsidR="00DA59E6" w:rsidRPr="009D4650" w:rsidRDefault="00DA59E6" w:rsidP="00A8139A">
      <w:pPr>
        <w:pStyle w:val="Default"/>
        <w:numPr>
          <w:ilvl w:val="0"/>
          <w:numId w:val="40"/>
        </w:numPr>
        <w:spacing w:after="50" w:line="360" w:lineRule="auto"/>
        <w:jc w:val="both"/>
        <w:rPr>
          <w:color w:val="auto"/>
          <w:sz w:val="22"/>
          <w:szCs w:val="22"/>
        </w:rPr>
      </w:pPr>
      <w:r w:rsidRPr="009D4650">
        <w:rPr>
          <w:color w:val="auto"/>
          <w:sz w:val="22"/>
          <w:szCs w:val="22"/>
        </w:rPr>
        <w:t xml:space="preserve">Zkumavka na biochemické a sérologické vyšetření bez či s aktivátorem srážení (vyšetření ze séra). </w:t>
      </w:r>
    </w:p>
    <w:p w:rsidR="00DA59E6" w:rsidRPr="009D4650" w:rsidRDefault="00DA59E6" w:rsidP="00A8139A">
      <w:pPr>
        <w:pStyle w:val="Default"/>
        <w:numPr>
          <w:ilvl w:val="0"/>
          <w:numId w:val="40"/>
        </w:numPr>
        <w:spacing w:after="50" w:line="360" w:lineRule="auto"/>
        <w:jc w:val="both"/>
        <w:rPr>
          <w:color w:val="auto"/>
          <w:sz w:val="22"/>
          <w:szCs w:val="22"/>
        </w:rPr>
      </w:pPr>
      <w:r w:rsidRPr="009D4650">
        <w:rPr>
          <w:color w:val="auto"/>
          <w:sz w:val="22"/>
          <w:szCs w:val="22"/>
        </w:rPr>
        <w:t xml:space="preserve">Zkumavka na biochemické vyšetření s heparinem (vyšetření z plazmy). </w:t>
      </w:r>
    </w:p>
    <w:p w:rsidR="00DA59E6" w:rsidRPr="009D4650" w:rsidRDefault="00DA59E6" w:rsidP="00A8139A">
      <w:pPr>
        <w:pStyle w:val="Default"/>
        <w:numPr>
          <w:ilvl w:val="0"/>
          <w:numId w:val="40"/>
        </w:numPr>
        <w:spacing w:after="50" w:line="360" w:lineRule="auto"/>
        <w:jc w:val="both"/>
        <w:rPr>
          <w:color w:val="auto"/>
          <w:sz w:val="22"/>
          <w:szCs w:val="22"/>
        </w:rPr>
      </w:pPr>
      <w:r w:rsidRPr="009D4650">
        <w:rPr>
          <w:color w:val="auto"/>
          <w:sz w:val="22"/>
          <w:szCs w:val="22"/>
        </w:rPr>
        <w:t>Zkumavka na vyšetření krevního obrazu</w:t>
      </w:r>
      <w:r w:rsidR="00E22E9C" w:rsidRPr="009D4650">
        <w:rPr>
          <w:color w:val="0000FF"/>
          <w:sz w:val="22"/>
          <w:szCs w:val="22"/>
        </w:rPr>
        <w:t>, ESR</w:t>
      </w:r>
      <w:r w:rsidRPr="009D4650">
        <w:rPr>
          <w:color w:val="auto"/>
          <w:sz w:val="22"/>
          <w:szCs w:val="22"/>
        </w:rPr>
        <w:t xml:space="preserve"> a biochemické vyšetření s K2EDTA či s K3EDTA (vyšetření z plazmy). </w:t>
      </w:r>
    </w:p>
    <w:p w:rsidR="00DA59E6" w:rsidRPr="009D4650" w:rsidRDefault="00DA59E6" w:rsidP="00A8139A">
      <w:pPr>
        <w:pStyle w:val="Default"/>
        <w:numPr>
          <w:ilvl w:val="0"/>
          <w:numId w:val="40"/>
        </w:numPr>
        <w:spacing w:line="360" w:lineRule="auto"/>
        <w:jc w:val="both"/>
        <w:rPr>
          <w:color w:val="auto"/>
          <w:sz w:val="23"/>
          <w:szCs w:val="23"/>
        </w:rPr>
      </w:pPr>
      <w:r w:rsidRPr="009D4650">
        <w:rPr>
          <w:color w:val="auto"/>
          <w:sz w:val="22"/>
          <w:szCs w:val="22"/>
        </w:rPr>
        <w:t>Zkumavka na vyšetření glukózy a laktátu s fluoridem sodným či s oxalátem draselným</w:t>
      </w:r>
      <w:r w:rsidRPr="009D4650">
        <w:rPr>
          <w:color w:val="auto"/>
          <w:sz w:val="23"/>
          <w:szCs w:val="23"/>
        </w:rPr>
        <w:t xml:space="preserve">. </w:t>
      </w:r>
    </w:p>
    <w:p w:rsidR="00DA59E6" w:rsidRPr="009D4650" w:rsidRDefault="00DA59E6" w:rsidP="00D6797B">
      <w:pPr>
        <w:pStyle w:val="Default"/>
        <w:spacing w:line="360" w:lineRule="auto"/>
        <w:ind w:left="720"/>
        <w:jc w:val="both"/>
        <w:rPr>
          <w:color w:val="auto"/>
          <w:sz w:val="23"/>
          <w:szCs w:val="23"/>
        </w:rPr>
      </w:pPr>
    </w:p>
    <w:p w:rsidR="00DA59E6" w:rsidRPr="009D4650" w:rsidRDefault="00DA59E6" w:rsidP="00E87BE2">
      <w:pPr>
        <w:pStyle w:val="Default"/>
        <w:spacing w:line="360" w:lineRule="auto"/>
        <w:jc w:val="both"/>
        <w:rPr>
          <w:color w:val="auto"/>
          <w:sz w:val="22"/>
          <w:szCs w:val="22"/>
        </w:rPr>
      </w:pPr>
      <w:r w:rsidRPr="009D4650">
        <w:rPr>
          <w:color w:val="auto"/>
          <w:sz w:val="22"/>
          <w:szCs w:val="22"/>
        </w:rPr>
        <w:t xml:space="preserve">V případě, že se pacientovi neodebírá vzorek krve na vyšetření z hemokultury, je nutné zachovat druhé pořadí pro odběr krve na koagulační vyšetření z důvodu vyloučení příměsi tkáňového faktoru v první zkumavce. V případě, že se neodebírá vzorek na vyšetření hemokultury či sedimentace erytrocytů, lze předřadit kteroukoliv z jiných odběrových zkumavek bez aditiv. V případě, že se odebírá vzorek jen pro vyšetření PT a PT_INR (Quick), lze provést odběr jen na toto vyšetření bez předřazení první zkumavky. </w:t>
      </w:r>
    </w:p>
    <w:p w:rsidR="00DA59E6" w:rsidRPr="009D4650" w:rsidRDefault="00DA59E6" w:rsidP="00E87BE2">
      <w:pPr>
        <w:pStyle w:val="Default"/>
        <w:jc w:val="both"/>
        <w:rPr>
          <w:color w:val="auto"/>
          <w:sz w:val="22"/>
          <w:szCs w:val="22"/>
        </w:rPr>
      </w:pPr>
    </w:p>
    <w:p w:rsidR="00DA59E6" w:rsidRPr="009D4650" w:rsidRDefault="00DA59E6" w:rsidP="00E87BE2">
      <w:pPr>
        <w:rPr>
          <w:color w:val="auto"/>
          <w:sz w:val="23"/>
          <w:szCs w:val="23"/>
        </w:rPr>
      </w:pPr>
      <w:r w:rsidRPr="009D4650">
        <w:rPr>
          <w:color w:val="auto"/>
          <w:szCs w:val="22"/>
        </w:rPr>
        <w:t>Odběry krve z kanyly nebo jiných žilních vstupů mohou být zdrojem kontaminace nebo hemolýzy vzorků, proto musí být vždy odebráno a zlikvidováno určité množství krevního vzorku. Pro koagulační vyšetření je to šestinásobek mrtvého objemu odběrového systému nebo 5ml. Pro nekoagulační vyšetření je to dvojnásobek mrtvého objemu odběrového systému. Pokud je kanyla používána k infuzi heparinu, musí být důkladně před odběrem promyta fyziologickým roztokem</w:t>
      </w:r>
      <w:r w:rsidRPr="009D4650">
        <w:rPr>
          <w:color w:val="auto"/>
          <w:sz w:val="23"/>
          <w:szCs w:val="23"/>
        </w:rPr>
        <w:t>.</w:t>
      </w:r>
    </w:p>
    <w:p w:rsidR="00DA59E6" w:rsidRPr="009D4650" w:rsidRDefault="00DA59E6" w:rsidP="004E19CC">
      <w:pPr>
        <w:ind w:left="567"/>
        <w:rPr>
          <w:color w:val="auto"/>
        </w:rPr>
      </w:pPr>
    </w:p>
    <w:p w:rsidR="00DA59E6" w:rsidRPr="009D4650" w:rsidRDefault="00DA59E6" w:rsidP="002411BB">
      <w:pPr>
        <w:rPr>
          <w:color w:val="auto"/>
        </w:rPr>
      </w:pPr>
      <w:r w:rsidRPr="009D4650">
        <w:rPr>
          <w:color w:val="auto"/>
        </w:rPr>
        <w:t xml:space="preserve">Pokud není odběr z periferní žíly možný, lze použít krev odebranou z centrálního žilního katétru. Pak je nutné zajistit, že vzorek nebude kontaminován přítomností infuzních roztoků </w:t>
      </w:r>
      <w:r w:rsidRPr="009D4650">
        <w:rPr>
          <w:color w:val="auto"/>
        </w:rPr>
        <w:br/>
        <w:t xml:space="preserve">a heparinu. Jejich přítomnost může výrazně ovlivnit výsledky zejména hemokoagulačních vyšetření Je vhodné tuto skutečnost označit na žádance.   </w:t>
      </w:r>
    </w:p>
    <w:p w:rsidR="00DA59E6" w:rsidRPr="009D4650" w:rsidRDefault="00DA59E6" w:rsidP="002411BB">
      <w:pPr>
        <w:rPr>
          <w:b/>
          <w:i/>
          <w:color w:val="auto"/>
        </w:rPr>
      </w:pPr>
      <w:r w:rsidRPr="009D4650">
        <w:rPr>
          <w:b/>
          <w:i/>
          <w:color w:val="auto"/>
        </w:rPr>
        <w:lastRenderedPageBreak/>
        <w:t>Biologický materiál se odebírá do předem označených zkumavek.</w:t>
      </w:r>
    </w:p>
    <w:p w:rsidR="00DA59E6" w:rsidRPr="009D4650" w:rsidRDefault="00DA59E6" w:rsidP="002411BB">
      <w:pPr>
        <w:rPr>
          <w:b/>
          <w:i/>
          <w:color w:val="auto"/>
        </w:rPr>
      </w:pPr>
      <w:r w:rsidRPr="009D4650">
        <w:rPr>
          <w:b/>
          <w:i/>
          <w:color w:val="auto"/>
        </w:rPr>
        <w:t>Specifické požadavky na odběr:</w:t>
      </w:r>
    </w:p>
    <w:p w:rsidR="00DA59E6" w:rsidRPr="009D4650" w:rsidRDefault="00DA59E6" w:rsidP="005F705E">
      <w:pPr>
        <w:rPr>
          <w:color w:val="auto"/>
        </w:rPr>
      </w:pPr>
      <w:r w:rsidRPr="009D4650">
        <w:rPr>
          <w:b/>
          <w:color w:val="auto"/>
        </w:rPr>
        <w:t>Požadavky na agregační vyšetření a vyšetření primární hemostázy (PFA)</w:t>
      </w:r>
      <w:r w:rsidRPr="009D4650">
        <w:rPr>
          <w:color w:val="auto"/>
        </w:rPr>
        <w:t xml:space="preserve"> je nutno z kapacitních důvodů objednat v laboratoři a odebraný materiál netransportovat potrubní poštou. Pro agregační vyšetření je nezbytné zjistit antiagregační far</w:t>
      </w:r>
      <w:r w:rsidR="00AA6A5F" w:rsidRPr="009D4650">
        <w:rPr>
          <w:color w:val="auto"/>
        </w:rPr>
        <w:t>makoterapii v posledních 7 – 10 dnech</w:t>
      </w:r>
      <w:r w:rsidRPr="009D4650">
        <w:rPr>
          <w:color w:val="auto"/>
        </w:rPr>
        <w:t xml:space="preserve">. Velmi důležité, je cíleně se dotázat pacienta zda sám neužil léky proti bolesti nebo teplotě – těmto lékům obvykle pacienti nepřikládají význam. </w:t>
      </w:r>
    </w:p>
    <w:p w:rsidR="00DA59E6" w:rsidRPr="009D4650" w:rsidRDefault="00DA59E6" w:rsidP="002411BB">
      <w:pPr>
        <w:rPr>
          <w:color w:val="auto"/>
        </w:rPr>
      </w:pPr>
    </w:p>
    <w:p w:rsidR="00DA59E6" w:rsidRPr="009D4650" w:rsidRDefault="00DA59E6" w:rsidP="002411BB">
      <w:pPr>
        <w:rPr>
          <w:b/>
          <w:color w:val="auto"/>
          <w:u w:val="single"/>
        </w:rPr>
      </w:pPr>
      <w:r w:rsidRPr="009D4650">
        <w:rPr>
          <w:b/>
          <w:color w:val="auto"/>
          <w:u w:val="single"/>
        </w:rPr>
        <w:t>Odběr kapilární krve</w:t>
      </w:r>
    </w:p>
    <w:p w:rsidR="00DA59E6" w:rsidRPr="009D4650" w:rsidRDefault="00DA59E6" w:rsidP="002411BB">
      <w:pPr>
        <w:rPr>
          <w:color w:val="auto"/>
        </w:rPr>
      </w:pPr>
      <w:r w:rsidRPr="009D4650">
        <w:rPr>
          <w:color w:val="auto"/>
        </w:rPr>
        <w:t>Odběr kapilární krve je určen pro vyšetření krevního obrazu. Provádí se z prstu. Při odběrech z cyanotických, nebo podchlazených prstů se stázou krve může dojít ke zkreslení výsledných hodnot laboratorních testů, stejně tak i při násilném vytlačování krve z prstu, nebo při stírání kapek krve o hranu odběrové zkumavky.</w:t>
      </w:r>
    </w:p>
    <w:p w:rsidR="00DA59E6" w:rsidRPr="009D4650" w:rsidRDefault="00DA59E6" w:rsidP="002411BB">
      <w:pPr>
        <w:rPr>
          <w:color w:val="auto"/>
        </w:rPr>
      </w:pPr>
    </w:p>
    <w:p w:rsidR="00DA59E6" w:rsidRPr="009D4650" w:rsidRDefault="00DA59E6" w:rsidP="002411BB">
      <w:pPr>
        <w:rPr>
          <w:b/>
          <w:color w:val="auto"/>
          <w:u w:val="single"/>
        </w:rPr>
      </w:pPr>
      <w:r w:rsidRPr="009D4650">
        <w:rPr>
          <w:b/>
          <w:color w:val="auto"/>
          <w:u w:val="single"/>
        </w:rPr>
        <w:t>Odběr kostní dřeně</w:t>
      </w:r>
    </w:p>
    <w:p w:rsidR="00DA59E6" w:rsidRPr="009D4650" w:rsidRDefault="00DA59E6" w:rsidP="002411BB">
      <w:pPr>
        <w:rPr>
          <w:color w:val="auto"/>
          <w:szCs w:val="22"/>
        </w:rPr>
      </w:pPr>
      <w:r w:rsidRPr="009D4650">
        <w:rPr>
          <w:color w:val="auto"/>
          <w:szCs w:val="22"/>
        </w:rPr>
        <w:t>Odběr kostní dřeně se provádí speciální punkční jehlou. Při punkci nejprve kůži očistíme dezinfekčním prostředkem, poté znecitlivíme tenkou jehlou kůži a podkoží až po okostici. Po 5-10 minutách zavedeme do znecitlivělého místa punkční jehlu s mandrénem až do dřeňového prostoru. Pod tlakem prudce nasajeme vzorek kostní dřeně do stříkačky. Nátěr kostní dřeně se vytvoří z 1. kapky.</w:t>
      </w:r>
    </w:p>
    <w:p w:rsidR="00DA59E6" w:rsidRPr="009D4650" w:rsidRDefault="00DA59E6" w:rsidP="002411BB">
      <w:pPr>
        <w:rPr>
          <w:color w:val="auto"/>
          <w:szCs w:val="22"/>
        </w:rPr>
      </w:pPr>
    </w:p>
    <w:p w:rsidR="00DA59E6" w:rsidRPr="009D4650" w:rsidRDefault="00DA59E6" w:rsidP="002411BB">
      <w:pPr>
        <w:rPr>
          <w:b/>
          <w:color w:val="auto"/>
          <w:szCs w:val="22"/>
          <w:u w:val="single"/>
        </w:rPr>
      </w:pPr>
      <w:r w:rsidRPr="009D4650">
        <w:rPr>
          <w:b/>
          <w:color w:val="auto"/>
          <w:szCs w:val="22"/>
          <w:u w:val="single"/>
        </w:rPr>
        <w:t>Odběr dialyzátu</w:t>
      </w:r>
    </w:p>
    <w:p w:rsidR="00DA59E6" w:rsidRPr="009D4650" w:rsidRDefault="00DA59E6" w:rsidP="005F705E">
      <w:pPr>
        <w:rPr>
          <w:color w:val="auto"/>
          <w:szCs w:val="22"/>
        </w:rPr>
      </w:pPr>
      <w:r w:rsidRPr="009D4650">
        <w:rPr>
          <w:color w:val="auto"/>
          <w:szCs w:val="22"/>
        </w:rPr>
        <w:t xml:space="preserve">Materiál se získává při dialýze pacienta. Do sterilních zkumavek se odebere 2-5 ml tekutiny vypuštěného dialyzátu. </w:t>
      </w:r>
      <w:r w:rsidRPr="009D4650">
        <w:rPr>
          <w:b/>
          <w:color w:val="auto"/>
          <w:szCs w:val="22"/>
        </w:rPr>
        <w:t xml:space="preserve">Vyšetření tělních tekutin </w:t>
      </w:r>
      <w:r w:rsidRPr="009D4650">
        <w:rPr>
          <w:color w:val="auto"/>
          <w:szCs w:val="22"/>
        </w:rPr>
        <w:t>–</w:t>
      </w:r>
      <w:r w:rsidRPr="009D4650">
        <w:rPr>
          <w:b/>
          <w:color w:val="auto"/>
          <w:szCs w:val="22"/>
        </w:rPr>
        <w:t xml:space="preserve"> </w:t>
      </w:r>
      <w:r w:rsidRPr="009D4650">
        <w:rPr>
          <w:color w:val="auto"/>
          <w:szCs w:val="22"/>
        </w:rPr>
        <w:t>není možné zasílat potrubní poštou (nebezpečí rozpadu elementů), do 1 hod po odběru, velmi opatrně dopravit do laboratoře.</w:t>
      </w:r>
    </w:p>
    <w:p w:rsidR="00DA59E6" w:rsidRPr="009D4650" w:rsidRDefault="00DA59E6" w:rsidP="002411BB">
      <w:pPr>
        <w:rPr>
          <w:color w:val="auto"/>
          <w:szCs w:val="22"/>
        </w:rPr>
      </w:pPr>
    </w:p>
    <w:p w:rsidR="00DA59E6" w:rsidRPr="009D4650" w:rsidRDefault="00DA59E6" w:rsidP="002411BB">
      <w:pPr>
        <w:rPr>
          <w:b/>
          <w:color w:val="auto"/>
          <w:szCs w:val="22"/>
          <w:u w:val="single"/>
        </w:rPr>
      </w:pPr>
      <w:r w:rsidRPr="009D4650">
        <w:rPr>
          <w:b/>
          <w:color w:val="auto"/>
          <w:szCs w:val="22"/>
          <w:u w:val="single"/>
        </w:rPr>
        <w:t>Odběr likvoru</w:t>
      </w:r>
    </w:p>
    <w:p w:rsidR="00DA59E6" w:rsidRPr="009D4650" w:rsidRDefault="00DA59E6" w:rsidP="005F705E">
      <w:pPr>
        <w:rPr>
          <w:color w:val="auto"/>
          <w:szCs w:val="22"/>
        </w:rPr>
      </w:pPr>
      <w:r w:rsidRPr="009D4650">
        <w:rPr>
          <w:color w:val="auto"/>
          <w:szCs w:val="22"/>
        </w:rPr>
        <w:t xml:space="preserve">Odběr se provádí při lumbální punkci, nebo z drénu. Mozkomíšní mok se zachytává do sterilních zkumavek bez aditiv. </w:t>
      </w:r>
      <w:r w:rsidRPr="009D4650">
        <w:rPr>
          <w:b/>
          <w:color w:val="auto"/>
          <w:szCs w:val="22"/>
        </w:rPr>
        <w:t xml:space="preserve">Vyšetření tělních tekutin </w:t>
      </w:r>
      <w:r w:rsidRPr="009D4650">
        <w:rPr>
          <w:color w:val="auto"/>
          <w:szCs w:val="22"/>
        </w:rPr>
        <w:t>–</w:t>
      </w:r>
      <w:r w:rsidRPr="009D4650">
        <w:rPr>
          <w:b/>
          <w:color w:val="auto"/>
          <w:szCs w:val="22"/>
        </w:rPr>
        <w:t xml:space="preserve"> </w:t>
      </w:r>
      <w:r w:rsidRPr="009D4650">
        <w:rPr>
          <w:color w:val="auto"/>
          <w:szCs w:val="22"/>
        </w:rPr>
        <w:t>není možné zasílat potrubní poštou (nebezpečí rozpadu elementů) do 1 hod po odběru velmi opatrně dopravit do laboratoře.</w:t>
      </w:r>
    </w:p>
    <w:p w:rsidR="00DA59E6" w:rsidRPr="009D4650" w:rsidRDefault="00DA59E6" w:rsidP="002411BB">
      <w:pPr>
        <w:rPr>
          <w:color w:val="auto"/>
          <w:szCs w:val="22"/>
        </w:rPr>
      </w:pPr>
    </w:p>
    <w:p w:rsidR="00DA59E6" w:rsidRPr="009D4650" w:rsidRDefault="00DA59E6">
      <w:pPr>
        <w:spacing w:line="240" w:lineRule="auto"/>
        <w:jc w:val="left"/>
        <w:rPr>
          <w:b/>
          <w:bCs/>
          <w:color w:val="auto"/>
          <w:szCs w:val="22"/>
          <w:u w:val="single"/>
        </w:rPr>
      </w:pPr>
      <w:r w:rsidRPr="009D4650">
        <w:rPr>
          <w:b/>
          <w:bCs/>
          <w:color w:val="auto"/>
          <w:szCs w:val="22"/>
          <w:u w:val="single"/>
        </w:rPr>
        <w:br w:type="page"/>
      </w:r>
    </w:p>
    <w:p w:rsidR="00DA59E6" w:rsidRPr="009D4650" w:rsidRDefault="00DA59E6" w:rsidP="004E2962">
      <w:pPr>
        <w:autoSpaceDE w:val="0"/>
        <w:autoSpaceDN w:val="0"/>
        <w:adjustRightInd w:val="0"/>
        <w:spacing w:before="100" w:after="100"/>
        <w:rPr>
          <w:b/>
          <w:bCs/>
          <w:color w:val="auto"/>
          <w:szCs w:val="22"/>
          <w:u w:val="single"/>
        </w:rPr>
      </w:pPr>
      <w:r w:rsidRPr="009D4650">
        <w:rPr>
          <w:b/>
          <w:bCs/>
          <w:color w:val="auto"/>
          <w:szCs w:val="22"/>
          <w:u w:val="single"/>
        </w:rPr>
        <w:lastRenderedPageBreak/>
        <w:t xml:space="preserve">Odběr žilní krve - zdroje chyb </w:t>
      </w:r>
    </w:p>
    <w:p w:rsidR="00DA59E6" w:rsidRPr="009D4650" w:rsidRDefault="00DA59E6" w:rsidP="004E2962">
      <w:pPr>
        <w:autoSpaceDE w:val="0"/>
        <w:autoSpaceDN w:val="0"/>
        <w:adjustRightInd w:val="0"/>
        <w:ind w:left="380" w:hanging="380"/>
        <w:rPr>
          <w:color w:val="auto"/>
          <w:szCs w:val="22"/>
        </w:rPr>
      </w:pPr>
      <w:r w:rsidRPr="009D4650">
        <w:rPr>
          <w:b/>
          <w:bCs/>
          <w:color w:val="auto"/>
          <w:szCs w:val="22"/>
        </w:rPr>
        <w:t xml:space="preserve">1. Chyby při přípravě nemocného </w:t>
      </w:r>
    </w:p>
    <w:p w:rsidR="00DA59E6" w:rsidRPr="009D4650" w:rsidRDefault="00DA59E6" w:rsidP="001E7540">
      <w:pPr>
        <w:autoSpaceDE w:val="0"/>
        <w:autoSpaceDN w:val="0"/>
        <w:adjustRightInd w:val="0"/>
        <w:ind w:left="360" w:hanging="360"/>
        <w:rPr>
          <w:color w:val="auto"/>
          <w:szCs w:val="22"/>
        </w:rPr>
      </w:pPr>
      <w:r w:rsidRPr="009D4650">
        <w:rPr>
          <w:color w:val="auto"/>
          <w:szCs w:val="22"/>
        </w:rPr>
        <w:t>a) pacient nebyl nalačno, požité tuky způsobí přítomnost chylomiker v séru nebo plazmě, zvýší se koncentrace glukózy, může být ovlivněn výsledek hemoglobinu či výsledky koagulačních vyšetření</w:t>
      </w:r>
    </w:p>
    <w:p w:rsidR="00DA59E6" w:rsidRPr="009D4650" w:rsidRDefault="00DA59E6" w:rsidP="001E7540">
      <w:pPr>
        <w:autoSpaceDE w:val="0"/>
        <w:autoSpaceDN w:val="0"/>
        <w:adjustRightInd w:val="0"/>
        <w:ind w:left="360" w:hanging="360"/>
        <w:rPr>
          <w:color w:val="auto"/>
          <w:szCs w:val="22"/>
        </w:rPr>
      </w:pPr>
      <w:r w:rsidRPr="009D4650">
        <w:rPr>
          <w:color w:val="auto"/>
          <w:szCs w:val="22"/>
        </w:rPr>
        <w:t xml:space="preserve">b) v době odběru nebo těsně před odběrem dostal pacient infúzi </w:t>
      </w:r>
    </w:p>
    <w:p w:rsidR="00DA59E6" w:rsidRPr="009D4650" w:rsidRDefault="00DA59E6" w:rsidP="0029381C">
      <w:pPr>
        <w:autoSpaceDE w:val="0"/>
        <w:autoSpaceDN w:val="0"/>
        <w:adjustRightInd w:val="0"/>
        <w:ind w:left="360" w:hanging="360"/>
        <w:rPr>
          <w:color w:val="auto"/>
          <w:szCs w:val="22"/>
        </w:rPr>
      </w:pPr>
      <w:r w:rsidRPr="009D4650">
        <w:rPr>
          <w:color w:val="auto"/>
          <w:szCs w:val="22"/>
        </w:rPr>
        <w:t xml:space="preserve">c) pacient nevysadil před odběrem léky </w:t>
      </w:r>
    </w:p>
    <w:p w:rsidR="00DA59E6" w:rsidRPr="009D4650" w:rsidRDefault="00DA59E6" w:rsidP="0029381C">
      <w:pPr>
        <w:autoSpaceDE w:val="0"/>
        <w:autoSpaceDN w:val="0"/>
        <w:adjustRightInd w:val="0"/>
        <w:ind w:left="360" w:hanging="360"/>
        <w:rPr>
          <w:color w:val="auto"/>
          <w:szCs w:val="22"/>
        </w:rPr>
      </w:pPr>
      <w:r w:rsidRPr="009D4650">
        <w:rPr>
          <w:color w:val="auto"/>
          <w:szCs w:val="22"/>
        </w:rPr>
        <w:t xml:space="preserve">d) zvolena nevhodná doba odběru: během dne řada biochemických a hematologických hodnot kolísá, odběry jindy než v ranní době ordinujeme proto jen výjimečně, jestliže  mimořádný výsledek může ovlivnit naléhavé diagnostické rozhodování </w:t>
      </w:r>
    </w:p>
    <w:p w:rsidR="00DA59E6" w:rsidRPr="009D4650" w:rsidRDefault="00DA59E6" w:rsidP="001E7540">
      <w:pPr>
        <w:autoSpaceDE w:val="0"/>
        <w:autoSpaceDN w:val="0"/>
        <w:adjustRightInd w:val="0"/>
        <w:ind w:left="360" w:hanging="360"/>
        <w:rPr>
          <w:color w:val="auto"/>
          <w:szCs w:val="22"/>
        </w:rPr>
      </w:pPr>
      <w:r w:rsidRPr="009D4650">
        <w:rPr>
          <w:color w:val="auto"/>
          <w:szCs w:val="22"/>
        </w:rPr>
        <w:t>e) pokud pacient dlouho před odběrem nejedl ani nepil, jsou výsledky ovlivněny dehydratací.</w:t>
      </w:r>
    </w:p>
    <w:p w:rsidR="00DA59E6" w:rsidRPr="009D4650" w:rsidRDefault="00DA59E6" w:rsidP="001E7540">
      <w:pPr>
        <w:autoSpaceDE w:val="0"/>
        <w:autoSpaceDN w:val="0"/>
        <w:adjustRightInd w:val="0"/>
        <w:ind w:left="360" w:hanging="360"/>
        <w:rPr>
          <w:color w:val="auto"/>
          <w:szCs w:val="22"/>
        </w:rPr>
      </w:pPr>
    </w:p>
    <w:p w:rsidR="00DA59E6" w:rsidRPr="009D4650" w:rsidRDefault="00DA59E6" w:rsidP="00B80B0B">
      <w:pPr>
        <w:autoSpaceDE w:val="0"/>
        <w:autoSpaceDN w:val="0"/>
        <w:adjustRightInd w:val="0"/>
        <w:rPr>
          <w:color w:val="auto"/>
          <w:szCs w:val="22"/>
        </w:rPr>
      </w:pPr>
      <w:r w:rsidRPr="009D4650">
        <w:rPr>
          <w:b/>
          <w:color w:val="auto"/>
          <w:szCs w:val="22"/>
        </w:rPr>
        <w:t>2.</w:t>
      </w:r>
      <w:r w:rsidRPr="009D4650">
        <w:rPr>
          <w:color w:val="auto"/>
          <w:szCs w:val="22"/>
        </w:rPr>
        <w:t xml:space="preserve"> </w:t>
      </w:r>
      <w:r w:rsidRPr="009D4650">
        <w:rPr>
          <w:b/>
          <w:bCs/>
          <w:color w:val="auto"/>
          <w:szCs w:val="22"/>
        </w:rPr>
        <w:t xml:space="preserve">Chyby způsobené nesprávným použitím turniketu při odběru: </w:t>
      </w:r>
    </w:p>
    <w:p w:rsidR="00DA59E6" w:rsidRPr="009D4650" w:rsidRDefault="00DA59E6" w:rsidP="004E2962">
      <w:pPr>
        <w:autoSpaceDE w:val="0"/>
        <w:autoSpaceDN w:val="0"/>
        <w:adjustRightInd w:val="0"/>
        <w:rPr>
          <w:color w:val="auto"/>
          <w:szCs w:val="22"/>
        </w:rPr>
      </w:pPr>
      <w:r w:rsidRPr="009D4650">
        <w:rPr>
          <w:color w:val="auto"/>
          <w:szCs w:val="22"/>
        </w:rPr>
        <w:t>Dlouhodobé stažení paže nebo nadměrné cvičení ("pumpování") se zataženou paží před odběrem vede ke změnám poměrů tělesných tekutin v zatažené paži, ovlivněny mohou být některá koagulační vyšetření, počet destiček.</w:t>
      </w:r>
    </w:p>
    <w:p w:rsidR="00DA59E6" w:rsidRPr="009D4650" w:rsidRDefault="00DA59E6" w:rsidP="004E2962">
      <w:pPr>
        <w:autoSpaceDE w:val="0"/>
        <w:autoSpaceDN w:val="0"/>
        <w:adjustRightInd w:val="0"/>
        <w:rPr>
          <w:color w:val="auto"/>
          <w:szCs w:val="22"/>
        </w:rPr>
      </w:pPr>
    </w:p>
    <w:p w:rsidR="00DA59E6" w:rsidRPr="009D4650" w:rsidRDefault="00DA59E6" w:rsidP="004E2962">
      <w:pPr>
        <w:autoSpaceDE w:val="0"/>
        <w:autoSpaceDN w:val="0"/>
        <w:adjustRightInd w:val="0"/>
        <w:ind w:left="380" w:hanging="380"/>
        <w:rPr>
          <w:color w:val="auto"/>
          <w:szCs w:val="22"/>
        </w:rPr>
      </w:pPr>
      <w:r w:rsidRPr="009D4650">
        <w:rPr>
          <w:b/>
          <w:bCs/>
          <w:color w:val="auto"/>
          <w:szCs w:val="22"/>
        </w:rPr>
        <w:t xml:space="preserve">3. Chyby vedoucí k hemolýze vzorku: </w:t>
      </w:r>
    </w:p>
    <w:p w:rsidR="00DA59E6" w:rsidRPr="009D4650" w:rsidRDefault="00DA59E6" w:rsidP="004E2962">
      <w:pPr>
        <w:autoSpaceDE w:val="0"/>
        <w:autoSpaceDN w:val="0"/>
        <w:adjustRightInd w:val="0"/>
        <w:rPr>
          <w:color w:val="auto"/>
          <w:szCs w:val="22"/>
        </w:rPr>
      </w:pPr>
      <w:r w:rsidRPr="009D4650">
        <w:rPr>
          <w:color w:val="auto"/>
          <w:szCs w:val="22"/>
        </w:rPr>
        <w:t xml:space="preserve">Hemolýza vadí většině biochemických i hematologických vyšetření zejména proto, že řada látek přešla z erytrocytů do séra nebo plazmy nebo že zbarvení interferuje s vyšetřovacím postupem. </w:t>
      </w:r>
    </w:p>
    <w:p w:rsidR="00DA59E6" w:rsidRPr="009D4650" w:rsidRDefault="00DA59E6" w:rsidP="004E2962">
      <w:pPr>
        <w:autoSpaceDE w:val="0"/>
        <w:autoSpaceDN w:val="0"/>
        <w:adjustRightInd w:val="0"/>
        <w:rPr>
          <w:color w:val="auto"/>
          <w:szCs w:val="22"/>
        </w:rPr>
      </w:pPr>
      <w:r w:rsidRPr="009D4650">
        <w:rPr>
          <w:color w:val="auto"/>
          <w:szCs w:val="22"/>
        </w:rPr>
        <w:t xml:space="preserve">Hemolýzu působí: </w:t>
      </w:r>
    </w:p>
    <w:p w:rsidR="00DA59E6" w:rsidRPr="009D4650" w:rsidRDefault="00DA59E6" w:rsidP="004E2962">
      <w:pPr>
        <w:autoSpaceDE w:val="0"/>
        <w:autoSpaceDN w:val="0"/>
        <w:adjustRightInd w:val="0"/>
        <w:ind w:left="360" w:hanging="360"/>
        <w:rPr>
          <w:color w:val="auto"/>
          <w:szCs w:val="22"/>
        </w:rPr>
      </w:pPr>
      <w:r w:rsidRPr="009D4650">
        <w:rPr>
          <w:color w:val="auto"/>
          <w:szCs w:val="22"/>
        </w:rPr>
        <w:t xml:space="preserve">a) použití vlhké odběrové soupravy </w:t>
      </w:r>
    </w:p>
    <w:p w:rsidR="00DA59E6" w:rsidRPr="009D4650" w:rsidRDefault="00DA59E6" w:rsidP="004E2962">
      <w:pPr>
        <w:autoSpaceDE w:val="0"/>
        <w:autoSpaceDN w:val="0"/>
        <w:adjustRightInd w:val="0"/>
        <w:ind w:left="360" w:hanging="360"/>
        <w:rPr>
          <w:color w:val="auto"/>
          <w:szCs w:val="22"/>
        </w:rPr>
      </w:pPr>
      <w:r w:rsidRPr="009D4650">
        <w:rPr>
          <w:color w:val="auto"/>
          <w:szCs w:val="22"/>
        </w:rPr>
        <w:t xml:space="preserve">b) znečištění jehly nebo pokožky stopami ještě tekutého dezinfekčního roztoku </w:t>
      </w:r>
    </w:p>
    <w:p w:rsidR="00DA59E6" w:rsidRPr="009D4650" w:rsidRDefault="00DA59E6" w:rsidP="004E2962">
      <w:pPr>
        <w:autoSpaceDE w:val="0"/>
        <w:autoSpaceDN w:val="0"/>
        <w:adjustRightInd w:val="0"/>
        <w:ind w:left="360" w:hanging="360"/>
        <w:rPr>
          <w:color w:val="auto"/>
          <w:szCs w:val="22"/>
        </w:rPr>
      </w:pPr>
      <w:r w:rsidRPr="009D4650">
        <w:rPr>
          <w:color w:val="auto"/>
          <w:szCs w:val="22"/>
        </w:rPr>
        <w:t xml:space="preserve">c) znečištění skla, injekční stříkačky nebo jehly stopami saponátů </w:t>
      </w:r>
    </w:p>
    <w:p w:rsidR="00DA59E6" w:rsidRPr="009D4650" w:rsidRDefault="00DA59E6" w:rsidP="004E2962">
      <w:pPr>
        <w:autoSpaceDE w:val="0"/>
        <w:autoSpaceDN w:val="0"/>
        <w:adjustRightInd w:val="0"/>
        <w:ind w:left="360" w:hanging="360"/>
        <w:rPr>
          <w:color w:val="auto"/>
          <w:szCs w:val="22"/>
        </w:rPr>
      </w:pPr>
    </w:p>
    <w:p w:rsidR="00DA59E6" w:rsidRPr="009D4650" w:rsidRDefault="00DA59E6" w:rsidP="004E2962">
      <w:pPr>
        <w:pStyle w:val="Nadpis1"/>
        <w:rPr>
          <w:color w:val="auto"/>
        </w:rPr>
      </w:pPr>
      <w:bookmarkStart w:id="266" w:name="_Toc306704422"/>
      <w:bookmarkStart w:id="267" w:name="_Toc306704800"/>
      <w:bookmarkStart w:id="268" w:name="_Toc448481350"/>
      <w:bookmarkStart w:id="269" w:name="_Toc160693733"/>
      <w:r w:rsidRPr="009D4650">
        <w:rPr>
          <w:color w:val="auto"/>
        </w:rPr>
        <w:t>Pokyny pro pacienta</w:t>
      </w:r>
      <w:bookmarkEnd w:id="266"/>
      <w:bookmarkEnd w:id="267"/>
      <w:bookmarkEnd w:id="268"/>
      <w:bookmarkEnd w:id="269"/>
    </w:p>
    <w:p w:rsidR="00DA59E6" w:rsidRPr="009D4650" w:rsidRDefault="00DA59E6" w:rsidP="004E2962">
      <w:pPr>
        <w:autoSpaceDE w:val="0"/>
        <w:autoSpaceDN w:val="0"/>
        <w:adjustRightInd w:val="0"/>
        <w:spacing w:before="100" w:after="100"/>
        <w:rPr>
          <w:color w:val="auto"/>
          <w:sz w:val="24"/>
        </w:rPr>
      </w:pPr>
      <w:r w:rsidRPr="009D4650">
        <w:rPr>
          <w:b/>
          <w:bCs/>
          <w:color w:val="auto"/>
          <w:sz w:val="24"/>
          <w:u w:val="single"/>
        </w:rPr>
        <w:t xml:space="preserve">Všeobecné pokyny před odběrem krve </w:t>
      </w:r>
    </w:p>
    <w:p w:rsidR="00DA59E6" w:rsidRPr="009D4650" w:rsidRDefault="00DA59E6" w:rsidP="004E2962">
      <w:pPr>
        <w:autoSpaceDE w:val="0"/>
        <w:autoSpaceDN w:val="0"/>
        <w:adjustRightInd w:val="0"/>
        <w:jc w:val="left"/>
        <w:rPr>
          <w:color w:val="auto"/>
          <w:szCs w:val="22"/>
        </w:rPr>
      </w:pPr>
      <w:r w:rsidRPr="009D4650">
        <w:rPr>
          <w:color w:val="auto"/>
          <w:szCs w:val="22"/>
        </w:rPr>
        <w:t xml:space="preserve">Odpoledne a večer před odběrem vynechejte tučná jídla. Pokud Vás lékař nepoučí jinak, provádí se odběry zásadně nalačno. </w:t>
      </w:r>
    </w:p>
    <w:p w:rsidR="00DA59E6" w:rsidRPr="009D4650" w:rsidRDefault="00DA59E6" w:rsidP="004E2962">
      <w:pPr>
        <w:autoSpaceDE w:val="0"/>
        <w:autoSpaceDN w:val="0"/>
        <w:adjustRightInd w:val="0"/>
        <w:ind w:left="360" w:hanging="360"/>
        <w:jc w:val="left"/>
        <w:rPr>
          <w:color w:val="auto"/>
          <w:szCs w:val="22"/>
        </w:rPr>
      </w:pPr>
    </w:p>
    <w:p w:rsidR="00DA59E6" w:rsidRPr="009D4650" w:rsidRDefault="00DA59E6" w:rsidP="004E2962">
      <w:pPr>
        <w:autoSpaceDE w:val="0"/>
        <w:autoSpaceDN w:val="0"/>
        <w:adjustRightInd w:val="0"/>
        <w:jc w:val="left"/>
        <w:rPr>
          <w:color w:val="auto"/>
          <w:szCs w:val="22"/>
        </w:rPr>
      </w:pPr>
      <w:r w:rsidRPr="009D4650">
        <w:rPr>
          <w:color w:val="auto"/>
          <w:szCs w:val="22"/>
        </w:rPr>
        <w:t xml:space="preserve">Ráno před odběrem vypijte zhruba 1/4 l hořkého čaje (nesladké vody). </w:t>
      </w:r>
    </w:p>
    <w:p w:rsidR="00DA59E6" w:rsidRPr="009D4650" w:rsidRDefault="00DA59E6" w:rsidP="004E2962">
      <w:pPr>
        <w:autoSpaceDE w:val="0"/>
        <w:autoSpaceDN w:val="0"/>
        <w:adjustRightInd w:val="0"/>
        <w:ind w:left="360" w:hanging="360"/>
        <w:jc w:val="left"/>
        <w:rPr>
          <w:color w:val="auto"/>
          <w:szCs w:val="22"/>
        </w:rPr>
      </w:pPr>
    </w:p>
    <w:p w:rsidR="00DA59E6" w:rsidRPr="009D4650" w:rsidRDefault="00DA59E6" w:rsidP="004E2962">
      <w:pPr>
        <w:autoSpaceDE w:val="0"/>
        <w:autoSpaceDN w:val="0"/>
        <w:adjustRightInd w:val="0"/>
        <w:jc w:val="left"/>
        <w:rPr>
          <w:color w:val="auto"/>
          <w:szCs w:val="22"/>
        </w:rPr>
      </w:pPr>
      <w:r w:rsidRPr="009D4650">
        <w:rPr>
          <w:color w:val="auto"/>
          <w:szCs w:val="22"/>
        </w:rPr>
        <w:t xml:space="preserve">Pokud jste alergický na desinfekční prostředky (např. Ajatin) nebo na určitý typ náplasti, oznamte tuto skutečnost odebírajícímu personálu. </w:t>
      </w:r>
    </w:p>
    <w:p w:rsidR="00DA59E6" w:rsidRPr="009D4650" w:rsidRDefault="00DA59E6" w:rsidP="004E2962">
      <w:pPr>
        <w:autoSpaceDE w:val="0"/>
        <w:autoSpaceDN w:val="0"/>
        <w:adjustRightInd w:val="0"/>
        <w:ind w:left="360" w:hanging="360"/>
        <w:jc w:val="left"/>
        <w:rPr>
          <w:color w:val="auto"/>
          <w:szCs w:val="22"/>
        </w:rPr>
      </w:pPr>
    </w:p>
    <w:p w:rsidR="00DA59E6" w:rsidRPr="009D4650" w:rsidRDefault="00DA59E6" w:rsidP="004E2962">
      <w:pPr>
        <w:autoSpaceDE w:val="0"/>
        <w:autoSpaceDN w:val="0"/>
        <w:adjustRightInd w:val="0"/>
        <w:jc w:val="left"/>
        <w:rPr>
          <w:color w:val="auto"/>
          <w:szCs w:val="22"/>
        </w:rPr>
      </w:pPr>
      <w:r w:rsidRPr="009D4650">
        <w:rPr>
          <w:color w:val="auto"/>
          <w:szCs w:val="22"/>
        </w:rPr>
        <w:t xml:space="preserve">Pokud Vám při odběru krve bývá nevolno, oznamte toto také odebírajícímu personálu, aby mohl zabránit komplikacím při mdlobě (poranění při pádu). V tomto případě lze provést odběr vleže. </w:t>
      </w:r>
    </w:p>
    <w:p w:rsidR="00DA59E6" w:rsidRPr="009D4650" w:rsidRDefault="00DA59E6" w:rsidP="004E2962">
      <w:pPr>
        <w:autoSpaceDE w:val="0"/>
        <w:autoSpaceDN w:val="0"/>
        <w:adjustRightInd w:val="0"/>
        <w:ind w:left="360" w:hanging="360"/>
        <w:jc w:val="left"/>
        <w:rPr>
          <w:color w:val="auto"/>
          <w:szCs w:val="22"/>
        </w:rPr>
      </w:pPr>
    </w:p>
    <w:p w:rsidR="00DA59E6" w:rsidRPr="009D4650" w:rsidRDefault="00DA59E6" w:rsidP="004E2962">
      <w:pPr>
        <w:autoSpaceDE w:val="0"/>
        <w:autoSpaceDN w:val="0"/>
        <w:adjustRightInd w:val="0"/>
        <w:jc w:val="left"/>
        <w:rPr>
          <w:color w:val="auto"/>
          <w:szCs w:val="22"/>
        </w:rPr>
      </w:pPr>
      <w:r w:rsidRPr="009D4650">
        <w:rPr>
          <w:color w:val="auto"/>
          <w:szCs w:val="22"/>
        </w:rPr>
        <w:t xml:space="preserve">Po odběru se můžete najíst a zejména u diabetiků je vhodné, aby měli jídlo s sebou a mohli tak dodržet navyklý denní režim. </w:t>
      </w:r>
    </w:p>
    <w:p w:rsidR="00DA59E6" w:rsidRPr="009D4650" w:rsidRDefault="00DA59E6" w:rsidP="004E2962">
      <w:pPr>
        <w:autoSpaceDE w:val="0"/>
        <w:autoSpaceDN w:val="0"/>
        <w:adjustRightInd w:val="0"/>
        <w:ind w:left="360" w:hanging="360"/>
        <w:jc w:val="left"/>
        <w:rPr>
          <w:color w:val="auto"/>
          <w:szCs w:val="22"/>
        </w:rPr>
      </w:pPr>
    </w:p>
    <w:p w:rsidR="00DA59E6" w:rsidRPr="009D4650" w:rsidRDefault="00DA59E6" w:rsidP="004E2962">
      <w:pPr>
        <w:autoSpaceDE w:val="0"/>
        <w:autoSpaceDN w:val="0"/>
        <w:adjustRightInd w:val="0"/>
        <w:jc w:val="left"/>
        <w:rPr>
          <w:color w:val="auto"/>
          <w:szCs w:val="22"/>
        </w:rPr>
      </w:pPr>
      <w:r w:rsidRPr="009D4650">
        <w:rPr>
          <w:color w:val="auto"/>
          <w:szCs w:val="22"/>
        </w:rPr>
        <w:t xml:space="preserve">Odběr krve se provádí zásadně na základě požadavku lékaře. </w:t>
      </w:r>
      <w:r w:rsidRPr="009D4650">
        <w:rPr>
          <w:b/>
          <w:bCs/>
          <w:color w:val="auto"/>
          <w:szCs w:val="22"/>
        </w:rPr>
        <w:t xml:space="preserve">Musíte tedy mít s sebou požadavkový list ordinujícího lékaře (žádanku). </w:t>
      </w:r>
      <w:r w:rsidRPr="009D4650">
        <w:rPr>
          <w:color w:val="auto"/>
          <w:szCs w:val="22"/>
        </w:rPr>
        <w:t xml:space="preserve">Bez žádanky odběr nebude proveden. Jedinou výjimkou je odběr krve za přímou úhradu. S sebou vezměte i průkazku zdravotní pojišťovny ke kontrole údajů. </w:t>
      </w:r>
    </w:p>
    <w:p w:rsidR="00DA59E6" w:rsidRPr="009D4650" w:rsidRDefault="00DA59E6" w:rsidP="004E2962">
      <w:pPr>
        <w:autoSpaceDE w:val="0"/>
        <w:autoSpaceDN w:val="0"/>
        <w:adjustRightInd w:val="0"/>
        <w:jc w:val="left"/>
        <w:rPr>
          <w:color w:val="auto"/>
          <w:szCs w:val="22"/>
        </w:rPr>
      </w:pPr>
    </w:p>
    <w:p w:rsidR="00DA59E6" w:rsidRPr="009D4650" w:rsidRDefault="00DA59E6" w:rsidP="00BF474B">
      <w:pPr>
        <w:pStyle w:val="Nadpis1"/>
        <w:tabs>
          <w:tab w:val="left" w:pos="6300"/>
        </w:tabs>
        <w:rPr>
          <w:color w:val="auto"/>
        </w:rPr>
      </w:pPr>
      <w:bookmarkStart w:id="270" w:name="_Toc306704423"/>
      <w:bookmarkStart w:id="271" w:name="_Toc306704801"/>
      <w:bookmarkStart w:id="272" w:name="_Toc448481351"/>
      <w:bookmarkStart w:id="273" w:name="_Toc160693734"/>
      <w:r w:rsidRPr="009D4650">
        <w:rPr>
          <w:color w:val="auto"/>
        </w:rPr>
        <w:t>Požadavkové listy vzory</w:t>
      </w:r>
      <w:bookmarkEnd w:id="270"/>
      <w:bookmarkEnd w:id="271"/>
      <w:bookmarkEnd w:id="272"/>
      <w:bookmarkEnd w:id="273"/>
    </w:p>
    <w:p w:rsidR="00DA59E6" w:rsidRPr="009D4650" w:rsidRDefault="00DA59E6" w:rsidP="004E2962">
      <w:pPr>
        <w:rPr>
          <w:color w:val="auto"/>
        </w:rPr>
      </w:pPr>
      <w:r w:rsidRPr="009D4650">
        <w:rPr>
          <w:color w:val="auto"/>
        </w:rPr>
        <w:t>Požadavkové listy jsou součástí přílohy Laboratorní příručky.</w:t>
      </w:r>
    </w:p>
    <w:p w:rsidR="00DA59E6" w:rsidRPr="009D4650" w:rsidRDefault="00DA59E6" w:rsidP="004E2962">
      <w:pPr>
        <w:rPr>
          <w:color w:val="auto"/>
        </w:rPr>
      </w:pPr>
    </w:p>
    <w:p w:rsidR="00DA59E6" w:rsidRPr="009D4650" w:rsidRDefault="00DA59E6" w:rsidP="004E2962">
      <w:pPr>
        <w:pStyle w:val="Nadpis1"/>
        <w:rPr>
          <w:color w:val="auto"/>
        </w:rPr>
      </w:pPr>
      <w:bookmarkStart w:id="274" w:name="_Toc294245480"/>
      <w:bookmarkStart w:id="275" w:name="_Toc306704424"/>
      <w:bookmarkStart w:id="276" w:name="_Toc306704802"/>
      <w:bookmarkStart w:id="277" w:name="_Toc448481352"/>
      <w:bookmarkStart w:id="278" w:name="_Toc160693735"/>
      <w:r w:rsidRPr="009D4650">
        <w:rPr>
          <w:color w:val="auto"/>
        </w:rPr>
        <w:t>Související předpisy, literatura</w:t>
      </w:r>
      <w:bookmarkEnd w:id="274"/>
      <w:bookmarkEnd w:id="275"/>
      <w:bookmarkEnd w:id="276"/>
      <w:bookmarkEnd w:id="277"/>
      <w:bookmarkEnd w:id="278"/>
    </w:p>
    <w:p w:rsidR="00DA59E6" w:rsidRPr="009D4650" w:rsidRDefault="00DA59E6" w:rsidP="004E2962">
      <w:pPr>
        <w:numPr>
          <w:ilvl w:val="0"/>
          <w:numId w:val="5"/>
        </w:numPr>
        <w:rPr>
          <w:color w:val="auto"/>
        </w:rPr>
      </w:pPr>
      <w:r w:rsidRPr="009D4650">
        <w:rPr>
          <w:color w:val="auto"/>
        </w:rPr>
        <w:t>Provozní řád FN Motol IR 1/2011</w:t>
      </w:r>
    </w:p>
    <w:p w:rsidR="00DA59E6" w:rsidRPr="009D4650" w:rsidRDefault="00DA59E6" w:rsidP="004E2962">
      <w:pPr>
        <w:numPr>
          <w:ilvl w:val="0"/>
          <w:numId w:val="5"/>
        </w:numPr>
        <w:rPr>
          <w:color w:val="auto"/>
        </w:rPr>
      </w:pPr>
      <w:r w:rsidRPr="009D4650">
        <w:rPr>
          <w:color w:val="auto"/>
        </w:rPr>
        <w:t xml:space="preserve">Organizační směrnice Zajištění hygienické péče a ochrany zdraví při práci </w:t>
      </w:r>
    </w:p>
    <w:p w:rsidR="00DA59E6" w:rsidRPr="009D4650" w:rsidRDefault="00DA59E6" w:rsidP="004E2962">
      <w:pPr>
        <w:numPr>
          <w:ilvl w:val="0"/>
          <w:numId w:val="5"/>
        </w:numPr>
        <w:rPr>
          <w:color w:val="auto"/>
        </w:rPr>
      </w:pPr>
      <w:r w:rsidRPr="009D4650">
        <w:rPr>
          <w:color w:val="auto"/>
        </w:rPr>
        <w:t>Provozní řád laboratoře IIIPRP_1OKH_1/2010</w:t>
      </w:r>
    </w:p>
    <w:p w:rsidR="00DA59E6" w:rsidRPr="009D4650" w:rsidRDefault="00DA59E6" w:rsidP="004E2962">
      <w:pPr>
        <w:numPr>
          <w:ilvl w:val="0"/>
          <w:numId w:val="5"/>
        </w:numPr>
        <w:rPr>
          <w:color w:val="auto"/>
        </w:rPr>
      </w:pPr>
      <w:r w:rsidRPr="009D4650">
        <w:rPr>
          <w:color w:val="auto"/>
        </w:rPr>
        <w:t>Standardní operační postupy metodické</w:t>
      </w:r>
    </w:p>
    <w:p w:rsidR="00DA59E6" w:rsidRPr="009D4650" w:rsidRDefault="00DA59E6" w:rsidP="004E2962">
      <w:pPr>
        <w:numPr>
          <w:ilvl w:val="0"/>
          <w:numId w:val="5"/>
        </w:numPr>
        <w:rPr>
          <w:color w:val="auto"/>
        </w:rPr>
      </w:pPr>
      <w:r w:rsidRPr="009D4650">
        <w:rPr>
          <w:color w:val="auto"/>
        </w:rPr>
        <w:t>Směrnice laboratoře OKH</w:t>
      </w:r>
    </w:p>
    <w:p w:rsidR="00DA59E6" w:rsidRPr="009D4650" w:rsidRDefault="00DA59E6" w:rsidP="00B80B0B">
      <w:pPr>
        <w:numPr>
          <w:ilvl w:val="0"/>
          <w:numId w:val="5"/>
        </w:numPr>
        <w:rPr>
          <w:color w:val="auto"/>
        </w:rPr>
      </w:pPr>
      <w:r w:rsidRPr="009D4650">
        <w:rPr>
          <w:color w:val="auto"/>
          <w:szCs w:val="22"/>
        </w:rPr>
        <w:t xml:space="preserve">Příručka kvality pro laboratoř Oddělení klinické hematologie </w:t>
      </w:r>
    </w:p>
    <w:p w:rsidR="00DA59E6" w:rsidRPr="009D4650" w:rsidRDefault="00DA59E6" w:rsidP="004E2962">
      <w:pPr>
        <w:widowControl w:val="0"/>
        <w:numPr>
          <w:ilvl w:val="0"/>
          <w:numId w:val="5"/>
        </w:numPr>
        <w:rPr>
          <w:bCs/>
          <w:snapToGrid w:val="0"/>
          <w:color w:val="auto"/>
        </w:rPr>
      </w:pPr>
      <w:r w:rsidRPr="009D4650">
        <w:rPr>
          <w:color w:val="auto"/>
        </w:rPr>
        <w:t xml:space="preserve">Organizační směrnice </w:t>
      </w:r>
      <w:r w:rsidRPr="009D4650">
        <w:rPr>
          <w:bCs/>
          <w:iCs/>
          <w:snapToGrid w:val="0"/>
          <w:color w:val="auto"/>
        </w:rPr>
        <w:t>O nakládání s odpady ve Fakultní nemocni v Motole, ve znění pozdějších revizí</w:t>
      </w:r>
    </w:p>
    <w:p w:rsidR="00DA59E6" w:rsidRPr="009D4650" w:rsidRDefault="00DA59E6" w:rsidP="004E2962">
      <w:pPr>
        <w:widowControl w:val="0"/>
        <w:numPr>
          <w:ilvl w:val="0"/>
          <w:numId w:val="5"/>
        </w:numPr>
        <w:rPr>
          <w:bCs/>
          <w:snapToGrid w:val="0"/>
          <w:color w:val="auto"/>
        </w:rPr>
      </w:pPr>
      <w:r w:rsidRPr="009D4650">
        <w:rPr>
          <w:color w:val="auto"/>
        </w:rPr>
        <w:t xml:space="preserve">Organizační směrnice </w:t>
      </w:r>
      <w:r w:rsidRPr="009D4650">
        <w:rPr>
          <w:bCs/>
          <w:iCs/>
          <w:snapToGrid w:val="0"/>
          <w:color w:val="auto"/>
        </w:rPr>
        <w:t xml:space="preserve">Laboratorní služby a systém POCT ve FN Motol </w:t>
      </w:r>
    </w:p>
    <w:p w:rsidR="00DA59E6" w:rsidRPr="009D4650" w:rsidRDefault="00DA59E6" w:rsidP="00B80B0B">
      <w:pPr>
        <w:pStyle w:val="Odstavecseseznamem"/>
        <w:numPr>
          <w:ilvl w:val="0"/>
          <w:numId w:val="5"/>
        </w:numPr>
        <w:rPr>
          <w:color w:val="auto"/>
        </w:rPr>
      </w:pPr>
      <w:r w:rsidRPr="009D4650">
        <w:rPr>
          <w:color w:val="auto"/>
        </w:rPr>
        <w:t xml:space="preserve">Organizační směrnice-Směrnice Vyřizování stížností souvisejícím s poskytováním zdravotních služeb </w:t>
      </w:r>
    </w:p>
    <w:p w:rsidR="00DA59E6" w:rsidRPr="009D4650" w:rsidRDefault="00DA59E6" w:rsidP="004E2962">
      <w:pPr>
        <w:widowControl w:val="0"/>
        <w:numPr>
          <w:ilvl w:val="0"/>
          <w:numId w:val="5"/>
        </w:numPr>
        <w:rPr>
          <w:rStyle w:val="st1"/>
          <w:bCs/>
          <w:snapToGrid w:val="0"/>
          <w:color w:val="auto"/>
        </w:rPr>
      </w:pPr>
      <w:r w:rsidRPr="009D4650">
        <w:rPr>
          <w:color w:val="auto"/>
        </w:rPr>
        <w:t xml:space="preserve">ČSN EN ISO 15189:2013 - </w:t>
      </w:r>
      <w:r w:rsidRPr="009D4650">
        <w:rPr>
          <w:rStyle w:val="st1"/>
          <w:color w:val="auto"/>
        </w:rPr>
        <w:t>Zdravotnické laboratoře - Požadavky na kvalitu a způsobilost</w:t>
      </w:r>
    </w:p>
    <w:p w:rsidR="00DA59E6" w:rsidRPr="009D4650" w:rsidRDefault="00DA59E6" w:rsidP="004E2962">
      <w:pPr>
        <w:widowControl w:val="0"/>
        <w:numPr>
          <w:ilvl w:val="0"/>
          <w:numId w:val="5"/>
        </w:numPr>
        <w:rPr>
          <w:bCs/>
          <w:snapToGrid w:val="0"/>
          <w:color w:val="auto"/>
        </w:rPr>
      </w:pPr>
      <w:r w:rsidRPr="009D4650">
        <w:rPr>
          <w:color w:val="auto"/>
        </w:rPr>
        <w:t>č. 306/2012 Sb. o podmínkách předcházení vzniku a šíření infekčních nemocí a o hygienických požadavcích na provoz zdravotnických zařízení a ústavů sociální péče</w:t>
      </w:r>
    </w:p>
    <w:p w:rsidR="0047247A" w:rsidRPr="009D4650" w:rsidRDefault="0047247A" w:rsidP="004E2962">
      <w:pPr>
        <w:widowControl w:val="0"/>
        <w:numPr>
          <w:ilvl w:val="0"/>
          <w:numId w:val="5"/>
        </w:numPr>
        <w:rPr>
          <w:rStyle w:val="st1"/>
          <w:bCs/>
          <w:snapToGrid w:val="0"/>
          <w:color w:val="000000" w:themeColor="text1"/>
        </w:rPr>
      </w:pPr>
      <w:r w:rsidRPr="009D4650">
        <w:rPr>
          <w:color w:val="000000" w:themeColor="text1"/>
        </w:rPr>
        <w:t>Bezpečnostní listy dostupné na intranetu v sekci samostatné oddělení bezpečnosti práce a revizních činností</w:t>
      </w:r>
    </w:p>
    <w:p w:rsidR="00DA59E6" w:rsidRPr="009D4650" w:rsidRDefault="00DA59E6" w:rsidP="00CB72D1">
      <w:pPr>
        <w:widowControl w:val="0"/>
        <w:ind w:left="170"/>
        <w:rPr>
          <w:bCs/>
          <w:snapToGrid w:val="0"/>
          <w:color w:val="auto"/>
        </w:rPr>
      </w:pPr>
    </w:p>
    <w:p w:rsidR="00DA59E6" w:rsidRPr="009D4650" w:rsidRDefault="00DA59E6" w:rsidP="00D6797B">
      <w:pPr>
        <w:rPr>
          <w:rFonts w:cs="Arial"/>
          <w:b/>
          <w:bCs/>
          <w:color w:val="auto"/>
          <w:kern w:val="32"/>
          <w:sz w:val="28"/>
          <w:szCs w:val="32"/>
        </w:rPr>
      </w:pPr>
      <w:bookmarkStart w:id="279" w:name="_Toc294245481"/>
      <w:bookmarkStart w:id="280" w:name="_Toc306704425"/>
      <w:bookmarkStart w:id="281" w:name="_Toc306704803"/>
      <w:bookmarkStart w:id="282" w:name="_Toc448481353"/>
    </w:p>
    <w:p w:rsidR="00DA59E6" w:rsidRPr="009D4650" w:rsidRDefault="00DA59E6" w:rsidP="00D6797B">
      <w:pPr>
        <w:rPr>
          <w:color w:val="auto"/>
        </w:rPr>
      </w:pPr>
    </w:p>
    <w:p w:rsidR="00DA59E6" w:rsidRPr="009D4650" w:rsidRDefault="00DA59E6" w:rsidP="00117863">
      <w:pPr>
        <w:pStyle w:val="Nadpis1"/>
        <w:rPr>
          <w:color w:val="auto"/>
        </w:rPr>
      </w:pPr>
      <w:bookmarkStart w:id="283" w:name="_Toc160693736"/>
      <w:r w:rsidRPr="009D4650">
        <w:rPr>
          <w:color w:val="auto"/>
        </w:rPr>
        <w:t>Závěrečná ustanovení</w:t>
      </w:r>
      <w:bookmarkEnd w:id="279"/>
      <w:bookmarkEnd w:id="280"/>
      <w:bookmarkEnd w:id="281"/>
      <w:bookmarkEnd w:id="282"/>
      <w:bookmarkEnd w:id="283"/>
    </w:p>
    <w:p w:rsidR="00DA59E6" w:rsidRPr="009D4650" w:rsidRDefault="00DA59E6" w:rsidP="00C87D70">
      <w:pPr>
        <w:rPr>
          <w:color w:val="auto"/>
          <w:szCs w:val="22"/>
        </w:rPr>
      </w:pPr>
    </w:p>
    <w:p w:rsidR="00DA59E6" w:rsidRPr="009D4650" w:rsidRDefault="00DA59E6" w:rsidP="00C87D70">
      <w:pPr>
        <w:rPr>
          <w:color w:val="auto"/>
          <w:szCs w:val="22"/>
        </w:rPr>
      </w:pPr>
      <w:r w:rsidRPr="009D4650">
        <w:rPr>
          <w:noProof/>
          <w:color w:val="auto"/>
        </w:rPr>
        <w:t xml:space="preserve">Tento postup nabývá účinnosti dne </w:t>
      </w:r>
      <w:r w:rsidRPr="009D4650">
        <w:rPr>
          <w:noProof/>
          <w:color w:val="0000FF"/>
        </w:rPr>
        <w:t>1. 9. 2024</w:t>
      </w:r>
    </w:p>
    <w:p w:rsidR="00DA59E6" w:rsidRPr="009D4650" w:rsidRDefault="00DA59E6" w:rsidP="003D1BFB">
      <w:pPr>
        <w:widowControl w:val="0"/>
        <w:spacing w:before="240"/>
        <w:ind w:left="709" w:hanging="709"/>
        <w:rPr>
          <w:color w:val="auto"/>
          <w:szCs w:val="22"/>
        </w:rPr>
      </w:pPr>
      <w:r w:rsidRPr="009D4650">
        <w:rPr>
          <w:color w:val="auto"/>
          <w:szCs w:val="22"/>
        </w:rPr>
        <w:t>Zpracoval:</w:t>
      </w:r>
    </w:p>
    <w:p w:rsidR="00DA59E6" w:rsidRPr="009D4650" w:rsidRDefault="00DA59E6" w:rsidP="003D1BFB">
      <w:pPr>
        <w:widowControl w:val="0"/>
        <w:spacing w:before="240"/>
        <w:rPr>
          <w:snapToGrid w:val="0"/>
          <w:color w:val="auto"/>
          <w:szCs w:val="22"/>
        </w:rPr>
      </w:pPr>
      <w:r w:rsidRPr="009D4650">
        <w:rPr>
          <w:color w:val="auto"/>
          <w:szCs w:val="22"/>
        </w:rPr>
        <w:t xml:space="preserve">V Praze dne: </w:t>
      </w:r>
      <w:r w:rsidRPr="009D4650">
        <w:rPr>
          <w:noProof/>
          <w:color w:val="0000FF"/>
        </w:rPr>
        <w:t>1. 9. 2024</w:t>
      </w:r>
      <w:r w:rsidRPr="009D4650">
        <w:rPr>
          <w:color w:val="0000FF"/>
          <w:szCs w:val="22"/>
        </w:rPr>
        <w:tab/>
      </w:r>
      <w:r w:rsidRPr="009D4650">
        <w:rPr>
          <w:color w:val="auto"/>
          <w:szCs w:val="22"/>
        </w:rPr>
        <w:tab/>
      </w:r>
      <w:r w:rsidRPr="009D4650">
        <w:rPr>
          <w:color w:val="auto"/>
          <w:szCs w:val="22"/>
        </w:rPr>
        <w:tab/>
      </w:r>
      <w:r w:rsidRPr="009D4650">
        <w:rPr>
          <w:color w:val="auto"/>
          <w:szCs w:val="22"/>
        </w:rPr>
        <w:tab/>
      </w:r>
      <w:r w:rsidRPr="009D4650">
        <w:rPr>
          <w:color w:val="auto"/>
          <w:szCs w:val="22"/>
        </w:rPr>
        <w:tab/>
      </w:r>
      <w:r w:rsidRPr="009D4650">
        <w:rPr>
          <w:color w:val="auto"/>
          <w:szCs w:val="22"/>
        </w:rPr>
        <w:tab/>
      </w:r>
      <w:r w:rsidRPr="009D4650">
        <w:rPr>
          <w:color w:val="auto"/>
          <w:szCs w:val="22"/>
        </w:rPr>
        <w:tab/>
        <w:t xml:space="preserve">Ing. </w:t>
      </w:r>
      <w:r w:rsidRPr="009D4650">
        <w:rPr>
          <w:snapToGrid w:val="0"/>
          <w:color w:val="auto"/>
          <w:szCs w:val="22"/>
        </w:rPr>
        <w:t>Lenka Doischerová</w:t>
      </w:r>
    </w:p>
    <w:p w:rsidR="00DA59E6" w:rsidRPr="009D4650" w:rsidRDefault="00DA59E6" w:rsidP="003D1BFB">
      <w:pPr>
        <w:rPr>
          <w:noProof/>
          <w:color w:val="auto"/>
        </w:rPr>
      </w:pPr>
    </w:p>
    <w:p w:rsidR="00DA59E6" w:rsidRPr="009D4650" w:rsidRDefault="00DA59E6" w:rsidP="003D1BFB">
      <w:pPr>
        <w:rPr>
          <w:noProof/>
          <w:color w:val="auto"/>
        </w:rPr>
      </w:pPr>
    </w:p>
    <w:p w:rsidR="00DA59E6" w:rsidRPr="009D4650" w:rsidRDefault="00DA59E6" w:rsidP="003D1BFB">
      <w:pPr>
        <w:rPr>
          <w:noProof/>
          <w:color w:val="auto"/>
        </w:rPr>
      </w:pPr>
      <w:r w:rsidRPr="009D4650">
        <w:rPr>
          <w:noProof/>
          <w:color w:val="auto"/>
        </w:rPr>
        <w:t>Garant:</w:t>
      </w:r>
    </w:p>
    <w:p w:rsidR="00DA59E6" w:rsidRPr="009D4650" w:rsidRDefault="00DA59E6" w:rsidP="003D1BFB">
      <w:pPr>
        <w:widowControl w:val="0"/>
        <w:spacing w:before="240"/>
        <w:ind w:left="709" w:hanging="709"/>
        <w:rPr>
          <w:color w:val="auto"/>
          <w:sz w:val="24"/>
        </w:rPr>
      </w:pPr>
      <w:r w:rsidRPr="009D4650">
        <w:rPr>
          <w:color w:val="auto"/>
          <w:szCs w:val="22"/>
        </w:rPr>
        <w:t xml:space="preserve">V Praze dne: </w:t>
      </w:r>
      <w:r w:rsidRPr="009D4650">
        <w:rPr>
          <w:noProof/>
          <w:color w:val="0000FF"/>
        </w:rPr>
        <w:t>1. 9. 2024</w:t>
      </w:r>
      <w:r w:rsidRPr="009D4650">
        <w:rPr>
          <w:color w:val="0000FF"/>
          <w:szCs w:val="22"/>
        </w:rPr>
        <w:tab/>
      </w:r>
      <w:r w:rsidRPr="009D4650">
        <w:rPr>
          <w:color w:val="auto"/>
          <w:szCs w:val="22"/>
        </w:rPr>
        <w:tab/>
      </w:r>
      <w:r w:rsidRPr="009D4650">
        <w:rPr>
          <w:color w:val="auto"/>
          <w:szCs w:val="22"/>
        </w:rPr>
        <w:tab/>
      </w:r>
      <w:r w:rsidRPr="009D4650">
        <w:rPr>
          <w:color w:val="auto"/>
          <w:szCs w:val="22"/>
        </w:rPr>
        <w:tab/>
      </w:r>
      <w:r w:rsidRPr="009D4650">
        <w:rPr>
          <w:color w:val="auto"/>
          <w:szCs w:val="22"/>
        </w:rPr>
        <w:tab/>
      </w:r>
      <w:r w:rsidRPr="009D4650">
        <w:rPr>
          <w:color w:val="auto"/>
          <w:szCs w:val="22"/>
        </w:rPr>
        <w:tab/>
      </w:r>
      <w:r w:rsidRPr="009D4650">
        <w:rPr>
          <w:color w:val="auto"/>
          <w:szCs w:val="22"/>
        </w:rPr>
        <w:tab/>
        <w:t>Blanka Hájková</w:t>
      </w:r>
    </w:p>
    <w:p w:rsidR="00DA59E6" w:rsidRPr="009D4650" w:rsidRDefault="00DA59E6" w:rsidP="003D1BFB">
      <w:pPr>
        <w:rPr>
          <w:noProof/>
          <w:color w:val="auto"/>
        </w:rPr>
      </w:pPr>
    </w:p>
    <w:p w:rsidR="00DA59E6" w:rsidRPr="009D4650" w:rsidRDefault="00DA59E6" w:rsidP="003D1BFB">
      <w:pPr>
        <w:rPr>
          <w:noProof/>
          <w:color w:val="auto"/>
        </w:rPr>
      </w:pPr>
    </w:p>
    <w:p w:rsidR="00DA59E6" w:rsidRPr="009D4650" w:rsidRDefault="00DA59E6" w:rsidP="003D1BFB">
      <w:pPr>
        <w:rPr>
          <w:noProof/>
          <w:color w:val="auto"/>
        </w:rPr>
      </w:pPr>
      <w:r w:rsidRPr="009D4650">
        <w:rPr>
          <w:noProof/>
          <w:color w:val="auto"/>
        </w:rPr>
        <w:t>Schválil:</w:t>
      </w:r>
    </w:p>
    <w:p w:rsidR="00DA59E6" w:rsidRPr="000555B4" w:rsidRDefault="00DA59E6" w:rsidP="003D1BFB">
      <w:pPr>
        <w:widowControl w:val="0"/>
        <w:spacing w:before="240"/>
        <w:ind w:left="709" w:hanging="709"/>
        <w:rPr>
          <w:snapToGrid w:val="0"/>
          <w:color w:val="auto"/>
          <w:szCs w:val="22"/>
        </w:rPr>
      </w:pPr>
      <w:r w:rsidRPr="009D4650">
        <w:rPr>
          <w:color w:val="auto"/>
          <w:szCs w:val="22"/>
        </w:rPr>
        <w:t xml:space="preserve">V Praze dne: </w:t>
      </w:r>
      <w:r w:rsidRPr="009D4650">
        <w:rPr>
          <w:noProof/>
          <w:color w:val="0000FF"/>
        </w:rPr>
        <w:t>1. 9. 2024</w:t>
      </w:r>
      <w:r w:rsidRPr="009D4650">
        <w:rPr>
          <w:color w:val="0000FF"/>
          <w:szCs w:val="22"/>
        </w:rPr>
        <w:tab/>
      </w:r>
      <w:r w:rsidRPr="009D4650">
        <w:rPr>
          <w:color w:val="auto"/>
          <w:sz w:val="24"/>
        </w:rPr>
        <w:tab/>
      </w:r>
      <w:r w:rsidRPr="009D4650">
        <w:rPr>
          <w:color w:val="auto"/>
          <w:sz w:val="24"/>
        </w:rPr>
        <w:tab/>
      </w:r>
      <w:r w:rsidRPr="009D4650">
        <w:rPr>
          <w:color w:val="auto"/>
          <w:sz w:val="24"/>
        </w:rPr>
        <w:tab/>
      </w:r>
      <w:r w:rsidRPr="009D4650">
        <w:rPr>
          <w:color w:val="auto"/>
          <w:sz w:val="24"/>
        </w:rPr>
        <w:tab/>
      </w:r>
      <w:r w:rsidRPr="009D4650">
        <w:rPr>
          <w:color w:val="auto"/>
          <w:sz w:val="24"/>
        </w:rPr>
        <w:tab/>
      </w:r>
      <w:r w:rsidRPr="009D4650">
        <w:rPr>
          <w:color w:val="auto"/>
          <w:sz w:val="24"/>
        </w:rPr>
        <w:tab/>
      </w:r>
      <w:r w:rsidRPr="009D4650">
        <w:rPr>
          <w:color w:val="auto"/>
          <w:szCs w:val="22"/>
        </w:rPr>
        <w:t>MUDr. Jitka Segethová</w:t>
      </w:r>
    </w:p>
    <w:p w:rsidR="00DA59E6" w:rsidRPr="000555B4" w:rsidRDefault="00DA59E6" w:rsidP="003D1BFB">
      <w:pPr>
        <w:widowControl w:val="0"/>
        <w:spacing w:before="240"/>
        <w:ind w:left="709" w:hanging="709"/>
        <w:rPr>
          <w:color w:val="auto"/>
          <w:sz w:val="24"/>
        </w:rPr>
      </w:pPr>
    </w:p>
    <w:sectPr w:rsidR="00DA59E6" w:rsidRPr="000555B4" w:rsidSect="00323C82">
      <w:headerReference w:type="default" r:id="rId20"/>
      <w:footerReference w:type="default" r:id="rId21"/>
      <w:footerReference w:type="first" r:id="rId22"/>
      <w:pgSz w:w="11906" w:h="16838" w:code="9"/>
      <w:pgMar w:top="1134" w:right="1418" w:bottom="851" w:left="1418" w:header="567"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11A3" w:rsidRDefault="007F11A3">
      <w:r>
        <w:separator/>
      </w:r>
    </w:p>
  </w:endnote>
  <w:endnote w:type="continuationSeparator" w:id="0">
    <w:p w:rsidR="007F11A3" w:rsidRDefault="007F11A3">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Bold">
    <w:altName w:val="Calibri"/>
    <w:panose1 w:val="00000000000000000000"/>
    <w:charset w:val="EE"/>
    <w:family w:val="auto"/>
    <w:notTrueType/>
    <w:pitch w:val="default"/>
    <w:sig w:usb0="00000005" w:usb1="00000000" w:usb2="00000000" w:usb3="00000000" w:csb0="00000002" w:csb1="00000000"/>
  </w:font>
  <w:font w:name="TimesNewRoman">
    <w:altName w:val="Calibri"/>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121A" w:rsidRDefault="0040121A">
    <w:pPr>
      <w:pStyle w:val="Zpat"/>
      <w:rPr>
        <w:rStyle w:val="slostrnky"/>
      </w:rPr>
    </w:pPr>
    <w:r>
      <w:tab/>
    </w:r>
    <w:r>
      <w:tab/>
      <w:t xml:space="preserve">Strana </w:t>
    </w:r>
    <w:r w:rsidR="00C20D74">
      <w:rPr>
        <w:rStyle w:val="slostrnky"/>
      </w:rPr>
      <w:fldChar w:fldCharType="begin"/>
    </w:r>
    <w:r>
      <w:rPr>
        <w:rStyle w:val="slostrnky"/>
      </w:rPr>
      <w:instrText xml:space="preserve"> PAGE </w:instrText>
    </w:r>
    <w:r w:rsidR="00C20D74">
      <w:rPr>
        <w:rStyle w:val="slostrnky"/>
      </w:rPr>
      <w:fldChar w:fldCharType="separate"/>
    </w:r>
    <w:r w:rsidR="00D67182">
      <w:rPr>
        <w:rStyle w:val="slostrnky"/>
        <w:noProof/>
      </w:rPr>
      <w:t>37</w:t>
    </w:r>
    <w:r w:rsidR="00C20D74">
      <w:rPr>
        <w:rStyle w:val="slostrnky"/>
      </w:rPr>
      <w:fldChar w:fldCharType="end"/>
    </w:r>
    <w:r>
      <w:rPr>
        <w:rStyle w:val="slostrnky"/>
      </w:rPr>
      <w:t xml:space="preserve"> z </w:t>
    </w:r>
    <w:r w:rsidR="00C20D74">
      <w:rPr>
        <w:rStyle w:val="slostrnky"/>
      </w:rPr>
      <w:fldChar w:fldCharType="begin"/>
    </w:r>
    <w:r>
      <w:rPr>
        <w:rStyle w:val="slostrnky"/>
      </w:rPr>
      <w:instrText xml:space="preserve"> NUMPAGES </w:instrText>
    </w:r>
    <w:r w:rsidR="00C20D74">
      <w:rPr>
        <w:rStyle w:val="slostrnky"/>
      </w:rPr>
      <w:fldChar w:fldCharType="separate"/>
    </w:r>
    <w:r w:rsidR="00D67182">
      <w:rPr>
        <w:rStyle w:val="slostrnky"/>
        <w:noProof/>
      </w:rPr>
      <w:t>37</w:t>
    </w:r>
    <w:r w:rsidR="00C20D74">
      <w:rPr>
        <w:rStyle w:val="slostrnky"/>
      </w:rPr>
      <w:fldChar w:fldCharType="end"/>
    </w:r>
  </w:p>
  <w:p w:rsidR="0040121A" w:rsidRDefault="0040121A">
    <w:pPr>
      <w:pStyle w:val="Zpat"/>
      <w:jc w:val="center"/>
    </w:pPr>
    <w:r>
      <w:rPr>
        <w:rStyle w:val="slostrnky"/>
        <w:vanish/>
        <w:sz w:val="18"/>
        <w:szCs w:val="18"/>
      </w:rPr>
      <w:t>Tato kopie není součástí řízené dokumentace. Před použitím ověřte platnost verze dle Intranetu!</w:t>
    </w:r>
    <w:r>
      <w:rPr>
        <w:rStyle w:val="slostrnky"/>
        <w:vanish/>
        <w:sz w:val="18"/>
        <w:szCs w:val="18"/>
      </w:rPr>
      <w:tab/>
    </w:r>
    <w:r w:rsidR="00C20D74">
      <w:rPr>
        <w:rStyle w:val="slostrnky"/>
        <w:vanish/>
        <w:sz w:val="18"/>
        <w:szCs w:val="18"/>
      </w:rPr>
      <w:fldChar w:fldCharType="begin"/>
    </w:r>
    <w:r>
      <w:rPr>
        <w:rStyle w:val="slostrnky"/>
        <w:vanish/>
        <w:sz w:val="18"/>
        <w:szCs w:val="18"/>
      </w:rPr>
      <w:instrText xml:space="preserve"> DATE \@ "d.M.yyyy" </w:instrText>
    </w:r>
    <w:r w:rsidR="00C20D74">
      <w:rPr>
        <w:rStyle w:val="slostrnky"/>
        <w:vanish/>
        <w:sz w:val="18"/>
        <w:szCs w:val="18"/>
      </w:rPr>
      <w:fldChar w:fldCharType="separate"/>
    </w:r>
    <w:r w:rsidR="00D67182">
      <w:rPr>
        <w:rStyle w:val="slostrnky"/>
        <w:noProof/>
        <w:vanish/>
        <w:sz w:val="18"/>
        <w:szCs w:val="18"/>
      </w:rPr>
      <w:t>4.2.2026</w:t>
    </w:r>
    <w:r w:rsidR="00C20D74">
      <w:rPr>
        <w:rStyle w:val="slostrnky"/>
        <w:vanish/>
        <w:sz w:val="18"/>
        <w:szCs w:val="1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121A" w:rsidRDefault="0040121A">
    <w:pPr>
      <w:pStyle w:val="Zpat"/>
      <w:jc w:val="center"/>
      <w:rPr>
        <w:vanish/>
        <w:sz w:val="18"/>
        <w:szCs w:val="18"/>
      </w:rPr>
    </w:pPr>
    <w:r>
      <w:rPr>
        <w:vanish/>
        <w:sz w:val="18"/>
        <w:szCs w:val="18"/>
      </w:rPr>
      <w:t>Tento výtisk není součástí řízené dokumentace. Před použitím ověřte platnost verze dle Intranetu!</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11A3" w:rsidRDefault="007F11A3">
      <w:r>
        <w:separator/>
      </w:r>
    </w:p>
  </w:footnote>
  <w:footnote w:type="continuationSeparator" w:id="0">
    <w:p w:rsidR="007F11A3" w:rsidRDefault="007F11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837"/>
      <w:gridCol w:w="2834"/>
      <w:gridCol w:w="2834"/>
    </w:tblGrid>
    <w:tr w:rsidR="0040121A" w:rsidRPr="00071C45">
      <w:trPr>
        <w:jc w:val="center"/>
      </w:trPr>
      <w:tc>
        <w:tcPr>
          <w:tcW w:w="2837" w:type="dxa"/>
        </w:tcPr>
        <w:p w:rsidR="0040121A" w:rsidRPr="00771C90" w:rsidRDefault="0040121A" w:rsidP="005008BC">
          <w:pPr>
            <w:spacing w:line="240" w:lineRule="auto"/>
            <w:rPr>
              <w:noProof/>
            </w:rPr>
          </w:pPr>
          <w:r w:rsidRPr="00771C90">
            <w:rPr>
              <w:noProof/>
            </w:rPr>
            <w:t>FN Motol</w:t>
          </w:r>
        </w:p>
      </w:tc>
      <w:tc>
        <w:tcPr>
          <w:tcW w:w="5668" w:type="dxa"/>
          <w:gridSpan w:val="2"/>
        </w:tcPr>
        <w:p w:rsidR="0040121A" w:rsidRPr="00771C90" w:rsidRDefault="0040121A" w:rsidP="005008BC">
          <w:pPr>
            <w:spacing w:line="240" w:lineRule="auto"/>
            <w:rPr>
              <w:noProof/>
            </w:rPr>
          </w:pPr>
          <w:r w:rsidRPr="00771C90">
            <w:rPr>
              <w:noProof/>
            </w:rPr>
            <w:t>Oddělení klinické hematologie</w:t>
          </w:r>
        </w:p>
      </w:tc>
    </w:tr>
    <w:tr w:rsidR="0040121A" w:rsidRPr="00071C45">
      <w:trPr>
        <w:jc w:val="center"/>
      </w:trPr>
      <w:tc>
        <w:tcPr>
          <w:tcW w:w="8505" w:type="dxa"/>
          <w:gridSpan w:val="3"/>
        </w:tcPr>
        <w:p w:rsidR="0040121A" w:rsidRPr="00771C90" w:rsidRDefault="0040121A" w:rsidP="005008BC">
          <w:pPr>
            <w:spacing w:line="240" w:lineRule="auto"/>
            <w:rPr>
              <w:noProof/>
            </w:rPr>
          </w:pPr>
          <w:r w:rsidRPr="00771C90">
            <w:rPr>
              <w:noProof/>
            </w:rPr>
            <w:t>Laboratorní příručka</w:t>
          </w:r>
        </w:p>
      </w:tc>
    </w:tr>
    <w:tr w:rsidR="0040121A" w:rsidRPr="00071C45">
      <w:trPr>
        <w:jc w:val="center"/>
      </w:trPr>
      <w:tc>
        <w:tcPr>
          <w:tcW w:w="8505" w:type="dxa"/>
          <w:gridSpan w:val="3"/>
        </w:tcPr>
        <w:p w:rsidR="0040121A" w:rsidRPr="005D0DA0" w:rsidRDefault="0040121A" w:rsidP="005008BC">
          <w:pPr>
            <w:spacing w:line="240" w:lineRule="auto"/>
            <w:rPr>
              <w:noProof/>
              <w:color w:val="auto"/>
            </w:rPr>
          </w:pPr>
          <w:r>
            <w:rPr>
              <w:noProof/>
              <w:color w:val="auto"/>
            </w:rPr>
            <w:t>IIILP_1OKH_1/2010-</w:t>
          </w:r>
          <w:r>
            <w:rPr>
              <w:noProof/>
              <w:color w:val="0000FF"/>
            </w:rPr>
            <w:t>24</w:t>
          </w:r>
        </w:p>
      </w:tc>
    </w:tr>
    <w:tr w:rsidR="0040121A" w:rsidRPr="00071C45" w:rsidTr="0037775A">
      <w:trPr>
        <w:trHeight w:val="206"/>
        <w:jc w:val="center"/>
      </w:trPr>
      <w:tc>
        <w:tcPr>
          <w:tcW w:w="2837" w:type="dxa"/>
        </w:tcPr>
        <w:p w:rsidR="0040121A" w:rsidRPr="005D0DA0" w:rsidRDefault="0040121A" w:rsidP="0016637A">
          <w:pPr>
            <w:spacing w:line="240" w:lineRule="auto"/>
            <w:rPr>
              <w:noProof/>
              <w:color w:val="auto"/>
            </w:rPr>
          </w:pPr>
          <w:r>
            <w:rPr>
              <w:noProof/>
              <w:color w:val="auto"/>
            </w:rPr>
            <w:t>Datum vydání</w:t>
          </w:r>
          <w:r>
            <w:rPr>
              <w:noProof/>
              <w:color w:val="000000" w:themeColor="text1"/>
            </w:rPr>
            <w:t>: 7.9.2025</w:t>
          </w:r>
        </w:p>
      </w:tc>
      <w:tc>
        <w:tcPr>
          <w:tcW w:w="2834" w:type="dxa"/>
        </w:tcPr>
        <w:p w:rsidR="0040121A" w:rsidRPr="005D0DA0" w:rsidRDefault="0040121A" w:rsidP="00FA71EF">
          <w:pPr>
            <w:spacing w:line="240" w:lineRule="auto"/>
            <w:rPr>
              <w:noProof/>
              <w:color w:val="auto"/>
            </w:rPr>
          </w:pPr>
          <w:r>
            <w:rPr>
              <w:noProof/>
              <w:color w:val="auto"/>
            </w:rPr>
            <w:t xml:space="preserve">Verze: </w:t>
          </w:r>
          <w:r>
            <w:rPr>
              <w:noProof/>
              <w:color w:val="0000FF"/>
            </w:rPr>
            <w:t>24</w:t>
          </w:r>
        </w:p>
      </w:tc>
      <w:tc>
        <w:tcPr>
          <w:tcW w:w="2834" w:type="dxa"/>
        </w:tcPr>
        <w:p w:rsidR="0040121A" w:rsidRPr="00071C45" w:rsidRDefault="0040121A" w:rsidP="005008BC">
          <w:pPr>
            <w:spacing w:line="240" w:lineRule="auto"/>
            <w:rPr>
              <w:noProof/>
            </w:rPr>
          </w:pPr>
          <w:r>
            <w:rPr>
              <w:noProof/>
            </w:rPr>
            <w:t xml:space="preserve">Strana </w:t>
          </w:r>
          <w:r w:rsidR="00C20D74" w:rsidRPr="005D0DA0">
            <w:rPr>
              <w:noProof/>
              <w:color w:val="auto"/>
            </w:rPr>
            <w:fldChar w:fldCharType="begin"/>
          </w:r>
          <w:r w:rsidRPr="005D0DA0">
            <w:rPr>
              <w:noProof/>
              <w:color w:val="auto"/>
            </w:rPr>
            <w:instrText xml:space="preserve"> PAGE </w:instrText>
          </w:r>
          <w:r w:rsidR="00C20D74" w:rsidRPr="005D0DA0">
            <w:rPr>
              <w:noProof/>
              <w:color w:val="auto"/>
            </w:rPr>
            <w:fldChar w:fldCharType="separate"/>
          </w:r>
          <w:r w:rsidR="00D67182">
            <w:rPr>
              <w:noProof/>
              <w:color w:val="auto"/>
            </w:rPr>
            <w:t>37</w:t>
          </w:r>
          <w:r w:rsidR="00C20D74" w:rsidRPr="005D0DA0">
            <w:rPr>
              <w:noProof/>
              <w:color w:val="auto"/>
            </w:rPr>
            <w:fldChar w:fldCharType="end"/>
          </w:r>
          <w:r>
            <w:rPr>
              <w:noProof/>
            </w:rPr>
            <w:t xml:space="preserve"> (celkem </w:t>
          </w:r>
          <w:r w:rsidR="00C20D74">
            <w:rPr>
              <w:noProof/>
            </w:rPr>
            <w:fldChar w:fldCharType="begin"/>
          </w:r>
          <w:r>
            <w:rPr>
              <w:noProof/>
            </w:rPr>
            <w:instrText xml:space="preserve"> NUMPAGES </w:instrText>
          </w:r>
          <w:r w:rsidR="00C20D74">
            <w:rPr>
              <w:noProof/>
            </w:rPr>
            <w:fldChar w:fldCharType="separate"/>
          </w:r>
          <w:r w:rsidR="00D67182">
            <w:rPr>
              <w:noProof/>
            </w:rPr>
            <w:t>37</w:t>
          </w:r>
          <w:r w:rsidR="00C20D74">
            <w:rPr>
              <w:noProof/>
            </w:rPr>
            <w:fldChar w:fldCharType="end"/>
          </w:r>
          <w:r>
            <w:rPr>
              <w:noProof/>
            </w:rPr>
            <w:t>)</w:t>
          </w:r>
        </w:p>
      </w:tc>
    </w:tr>
  </w:tbl>
  <w:p w:rsidR="0040121A" w:rsidRPr="00AC7D91" w:rsidRDefault="0040121A" w:rsidP="00824325">
    <w:pPr>
      <w:pStyle w:val="Zhlav"/>
      <w:rPr>
        <w:sz w:val="8"/>
        <w:szCs w:val="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05A75"/>
    <w:multiLevelType w:val="hybridMultilevel"/>
    <w:tmpl w:val="FEA4A410"/>
    <w:lvl w:ilvl="0" w:tplc="0B4EF060">
      <w:start w:val="1"/>
      <w:numFmt w:val="bullet"/>
      <w:lvlText w:val="-"/>
      <w:lvlJc w:val="left"/>
      <w:pPr>
        <w:ind w:left="1760" w:hanging="360"/>
      </w:pPr>
    </w:lvl>
    <w:lvl w:ilvl="1" w:tplc="04050003">
      <w:start w:val="1"/>
      <w:numFmt w:val="bullet"/>
      <w:lvlText w:val="o"/>
      <w:lvlJc w:val="left"/>
      <w:pPr>
        <w:ind w:left="2480" w:hanging="360"/>
      </w:pPr>
      <w:rPr>
        <w:rFonts w:ascii="Courier New" w:hAnsi="Courier New" w:hint="default"/>
      </w:rPr>
    </w:lvl>
    <w:lvl w:ilvl="2" w:tplc="04050005">
      <w:start w:val="1"/>
      <w:numFmt w:val="bullet"/>
      <w:lvlText w:val=""/>
      <w:lvlJc w:val="left"/>
      <w:pPr>
        <w:ind w:left="3200" w:hanging="360"/>
      </w:pPr>
      <w:rPr>
        <w:rFonts w:ascii="Wingdings" w:hAnsi="Wingdings" w:hint="default"/>
      </w:rPr>
    </w:lvl>
    <w:lvl w:ilvl="3" w:tplc="04050001">
      <w:start w:val="1"/>
      <w:numFmt w:val="bullet"/>
      <w:lvlText w:val=""/>
      <w:lvlJc w:val="left"/>
      <w:pPr>
        <w:ind w:left="3920" w:hanging="360"/>
      </w:pPr>
      <w:rPr>
        <w:rFonts w:ascii="Symbol" w:hAnsi="Symbol" w:hint="default"/>
      </w:rPr>
    </w:lvl>
    <w:lvl w:ilvl="4" w:tplc="04050003">
      <w:start w:val="1"/>
      <w:numFmt w:val="bullet"/>
      <w:lvlText w:val="o"/>
      <w:lvlJc w:val="left"/>
      <w:pPr>
        <w:ind w:left="4640" w:hanging="360"/>
      </w:pPr>
      <w:rPr>
        <w:rFonts w:ascii="Courier New" w:hAnsi="Courier New" w:hint="default"/>
      </w:rPr>
    </w:lvl>
    <w:lvl w:ilvl="5" w:tplc="04050005">
      <w:start w:val="1"/>
      <w:numFmt w:val="bullet"/>
      <w:lvlText w:val=""/>
      <w:lvlJc w:val="left"/>
      <w:pPr>
        <w:ind w:left="5360" w:hanging="360"/>
      </w:pPr>
      <w:rPr>
        <w:rFonts w:ascii="Wingdings" w:hAnsi="Wingdings" w:hint="default"/>
      </w:rPr>
    </w:lvl>
    <w:lvl w:ilvl="6" w:tplc="04050001">
      <w:start w:val="1"/>
      <w:numFmt w:val="bullet"/>
      <w:lvlText w:val=""/>
      <w:lvlJc w:val="left"/>
      <w:pPr>
        <w:ind w:left="6080" w:hanging="360"/>
      </w:pPr>
      <w:rPr>
        <w:rFonts w:ascii="Symbol" w:hAnsi="Symbol" w:hint="default"/>
      </w:rPr>
    </w:lvl>
    <w:lvl w:ilvl="7" w:tplc="04050003">
      <w:start w:val="1"/>
      <w:numFmt w:val="bullet"/>
      <w:lvlText w:val="o"/>
      <w:lvlJc w:val="left"/>
      <w:pPr>
        <w:ind w:left="6800" w:hanging="360"/>
      </w:pPr>
      <w:rPr>
        <w:rFonts w:ascii="Courier New" w:hAnsi="Courier New" w:hint="default"/>
      </w:rPr>
    </w:lvl>
    <w:lvl w:ilvl="8" w:tplc="04050005">
      <w:start w:val="1"/>
      <w:numFmt w:val="bullet"/>
      <w:lvlText w:val=""/>
      <w:lvlJc w:val="left"/>
      <w:pPr>
        <w:ind w:left="7520" w:hanging="360"/>
      </w:pPr>
      <w:rPr>
        <w:rFonts w:ascii="Wingdings" w:hAnsi="Wingdings" w:hint="default"/>
      </w:rPr>
    </w:lvl>
  </w:abstractNum>
  <w:abstractNum w:abstractNumId="1">
    <w:nsid w:val="0A1443C7"/>
    <w:multiLevelType w:val="hybridMultilevel"/>
    <w:tmpl w:val="C44C53A4"/>
    <w:lvl w:ilvl="0" w:tplc="28268562">
      <w:start w:val="1"/>
      <w:numFmt w:val="bullet"/>
      <w:lvlText w:val=""/>
      <w:lvlJc w:val="left"/>
      <w:pPr>
        <w:tabs>
          <w:tab w:val="num" w:pos="643"/>
        </w:tabs>
        <w:ind w:left="643" w:hanging="283"/>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
    <w:nsid w:val="0C2106E0"/>
    <w:multiLevelType w:val="hybridMultilevel"/>
    <w:tmpl w:val="21200A2C"/>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
    <w:nsid w:val="108F7125"/>
    <w:multiLevelType w:val="hybridMultilevel"/>
    <w:tmpl w:val="C5B2DBBA"/>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
    <w:nsid w:val="121A1B64"/>
    <w:multiLevelType w:val="hybridMultilevel"/>
    <w:tmpl w:val="ECE26074"/>
    <w:lvl w:ilvl="0" w:tplc="28268562">
      <w:start w:val="1"/>
      <w:numFmt w:val="bullet"/>
      <w:lvlText w:val=""/>
      <w:lvlJc w:val="left"/>
      <w:pPr>
        <w:tabs>
          <w:tab w:val="num" w:pos="643"/>
        </w:tabs>
        <w:ind w:left="643" w:hanging="283"/>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5">
    <w:nsid w:val="1E1A795A"/>
    <w:multiLevelType w:val="hybridMultilevel"/>
    <w:tmpl w:val="965A9748"/>
    <w:lvl w:ilvl="0" w:tplc="0405000F">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6">
    <w:nsid w:val="254F10B2"/>
    <w:multiLevelType w:val="hybridMultilevel"/>
    <w:tmpl w:val="61F685B8"/>
    <w:lvl w:ilvl="0" w:tplc="D26E6A12">
      <w:start w:val="1"/>
      <w:numFmt w:val="bullet"/>
      <w:lvlText w:val=""/>
      <w:lvlJc w:val="left"/>
      <w:pPr>
        <w:tabs>
          <w:tab w:val="num" w:pos="1134"/>
        </w:tabs>
        <w:ind w:left="1021" w:hanging="397"/>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7">
    <w:nsid w:val="26F96032"/>
    <w:multiLevelType w:val="multilevel"/>
    <w:tmpl w:val="8D66FAA4"/>
    <w:lvl w:ilvl="0">
      <w:start w:val="1"/>
      <w:numFmt w:val="decimal"/>
      <w:pStyle w:val="Nadpis1"/>
      <w:lvlText w:val="%1"/>
      <w:lvlJc w:val="left"/>
      <w:pPr>
        <w:tabs>
          <w:tab w:val="num" w:pos="432"/>
        </w:tabs>
        <w:ind w:left="432" w:hanging="432"/>
      </w:pPr>
      <w:rPr>
        <w:rFonts w:cs="Times New Roman"/>
      </w:rPr>
    </w:lvl>
    <w:lvl w:ilvl="1">
      <w:start w:val="1"/>
      <w:numFmt w:val="decimal"/>
      <w:pStyle w:val="Nadpis2"/>
      <w:lvlText w:val="%1.%2"/>
      <w:lvlJc w:val="left"/>
      <w:pPr>
        <w:tabs>
          <w:tab w:val="num" w:pos="756"/>
        </w:tabs>
        <w:ind w:left="756" w:hanging="576"/>
      </w:pPr>
      <w:rPr>
        <w:rFonts w:ascii="Times New Roman" w:hAnsi="Times New Roman" w:cs="Times New Roman" w:hint="default"/>
      </w:rPr>
    </w:lvl>
    <w:lvl w:ilvl="2">
      <w:start w:val="1"/>
      <w:numFmt w:val="decimal"/>
      <w:pStyle w:val="Nadpis3"/>
      <w:lvlText w:val="%1.%2.%3"/>
      <w:lvlJc w:val="left"/>
      <w:pPr>
        <w:tabs>
          <w:tab w:val="num" w:pos="720"/>
        </w:tabs>
        <w:ind w:left="720" w:hanging="720"/>
      </w:pPr>
      <w:rPr>
        <w:rFonts w:cs="Times New Roman"/>
      </w:rPr>
    </w:lvl>
    <w:lvl w:ilvl="3">
      <w:start w:val="1"/>
      <w:numFmt w:val="decimal"/>
      <w:pStyle w:val="Nadpis4"/>
      <w:lvlText w:val="%1.%2.%3.%4"/>
      <w:lvlJc w:val="left"/>
      <w:pPr>
        <w:tabs>
          <w:tab w:val="num" w:pos="864"/>
        </w:tabs>
        <w:ind w:left="864" w:hanging="864"/>
      </w:pPr>
      <w:rPr>
        <w:rFonts w:cs="Times New Roman"/>
      </w:rPr>
    </w:lvl>
    <w:lvl w:ilvl="4">
      <w:start w:val="1"/>
      <w:numFmt w:val="decimal"/>
      <w:pStyle w:val="Nadpis5"/>
      <w:lvlText w:val="%1.%2.%3.%4.%5"/>
      <w:lvlJc w:val="left"/>
      <w:pPr>
        <w:tabs>
          <w:tab w:val="num" w:pos="1008"/>
        </w:tabs>
        <w:ind w:left="1008" w:hanging="1008"/>
      </w:pPr>
      <w:rPr>
        <w:rFonts w:cs="Times New Roman"/>
      </w:rPr>
    </w:lvl>
    <w:lvl w:ilvl="5">
      <w:start w:val="1"/>
      <w:numFmt w:val="decimal"/>
      <w:pStyle w:val="Nadpis6"/>
      <w:lvlText w:val="%1.%2.%3.%4.%5.%6"/>
      <w:lvlJc w:val="left"/>
      <w:pPr>
        <w:tabs>
          <w:tab w:val="num" w:pos="1152"/>
        </w:tabs>
        <w:ind w:left="1152" w:hanging="1152"/>
      </w:pPr>
      <w:rPr>
        <w:rFonts w:cs="Times New Roman"/>
      </w:rPr>
    </w:lvl>
    <w:lvl w:ilvl="6">
      <w:start w:val="1"/>
      <w:numFmt w:val="decimal"/>
      <w:pStyle w:val="Nadpis7"/>
      <w:lvlText w:val="%1.%2.%3.%4.%5.%6.%7"/>
      <w:lvlJc w:val="left"/>
      <w:pPr>
        <w:tabs>
          <w:tab w:val="num" w:pos="1296"/>
        </w:tabs>
        <w:ind w:left="1296" w:hanging="1296"/>
      </w:pPr>
      <w:rPr>
        <w:rFonts w:cs="Times New Roman"/>
      </w:rPr>
    </w:lvl>
    <w:lvl w:ilvl="7">
      <w:start w:val="1"/>
      <w:numFmt w:val="decimal"/>
      <w:pStyle w:val="Nadpis8"/>
      <w:lvlText w:val="%1.%2.%3.%4.%5.%6.%7.%8"/>
      <w:lvlJc w:val="left"/>
      <w:pPr>
        <w:tabs>
          <w:tab w:val="num" w:pos="1440"/>
        </w:tabs>
        <w:ind w:left="1440" w:hanging="1440"/>
      </w:pPr>
      <w:rPr>
        <w:rFonts w:cs="Times New Roman"/>
      </w:rPr>
    </w:lvl>
    <w:lvl w:ilvl="8">
      <w:start w:val="1"/>
      <w:numFmt w:val="decimal"/>
      <w:pStyle w:val="Nadpis9"/>
      <w:lvlText w:val="%1.%2.%3.%4.%5.%6.%7.%8.%9"/>
      <w:lvlJc w:val="left"/>
      <w:pPr>
        <w:tabs>
          <w:tab w:val="num" w:pos="1584"/>
        </w:tabs>
        <w:ind w:left="1584" w:hanging="1584"/>
      </w:pPr>
      <w:rPr>
        <w:rFonts w:cs="Times New Roman"/>
      </w:rPr>
    </w:lvl>
  </w:abstractNum>
  <w:abstractNum w:abstractNumId="8">
    <w:nsid w:val="2889455D"/>
    <w:multiLevelType w:val="multilevel"/>
    <w:tmpl w:val="20A4A8AC"/>
    <w:lvl w:ilvl="0">
      <w:start w:val="1"/>
      <w:numFmt w:val="decimal"/>
      <w:pStyle w:val="PJ1"/>
      <w:lvlText w:val="%1"/>
      <w:lvlJc w:val="left"/>
      <w:pPr>
        <w:tabs>
          <w:tab w:val="num" w:pos="432"/>
        </w:tabs>
        <w:ind w:left="432" w:hanging="432"/>
      </w:pPr>
      <w:rPr>
        <w:rFonts w:ascii="Times New Roman" w:hAnsi="Times New Roman" w:cs="Times New Roman" w:hint="default"/>
        <w:b/>
        <w:i w:val="0"/>
        <w:sz w:val="32"/>
        <w:szCs w:val="32"/>
      </w:rPr>
    </w:lvl>
    <w:lvl w:ilvl="1">
      <w:start w:val="1"/>
      <w:numFmt w:val="decimal"/>
      <w:pStyle w:val="PJ2"/>
      <w:lvlText w:val="%1.%2"/>
      <w:lvlJc w:val="left"/>
      <w:pPr>
        <w:tabs>
          <w:tab w:val="num" w:pos="576"/>
        </w:tabs>
        <w:ind w:left="576" w:hanging="576"/>
      </w:pPr>
      <w:rPr>
        <w:rFonts w:ascii="Times New Roman" w:hAnsi="Times New Roman" w:cs="Times New Roman" w:hint="default"/>
        <w:b/>
        <w:i w:val="0"/>
        <w:sz w:val="28"/>
        <w:szCs w:val="28"/>
      </w:rPr>
    </w:lvl>
    <w:lvl w:ilvl="2">
      <w:start w:val="1"/>
      <w:numFmt w:val="decimal"/>
      <w:pStyle w:val="PJ3"/>
      <w:lvlText w:val="%1.%2.%3"/>
      <w:lvlJc w:val="left"/>
      <w:pPr>
        <w:tabs>
          <w:tab w:val="num" w:pos="720"/>
        </w:tabs>
        <w:ind w:left="720" w:hanging="720"/>
      </w:pPr>
      <w:rPr>
        <w:rFonts w:ascii="Times New Roman" w:hAnsi="Times New Roman" w:cs="Times New Roman" w:hint="default"/>
        <w:b/>
        <w:i w:val="0"/>
        <w:sz w:val="24"/>
        <w:szCs w:val="24"/>
      </w:rPr>
    </w:lvl>
    <w:lvl w:ilvl="3">
      <w:start w:val="1"/>
      <w:numFmt w:val="decimal"/>
      <w:pStyle w:val="PJ4"/>
      <w:lvlText w:val="%1.%2.%3.%4"/>
      <w:lvlJc w:val="left"/>
      <w:pPr>
        <w:tabs>
          <w:tab w:val="num" w:pos="864"/>
        </w:tabs>
        <w:ind w:left="864" w:hanging="864"/>
      </w:pPr>
      <w:rPr>
        <w:rFonts w:ascii="Times New Roman" w:hAnsi="Times New Roman" w:cs="Times New Roman" w:hint="default"/>
        <w:b/>
        <w:i/>
        <w:sz w:val="24"/>
        <w:szCs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9">
    <w:nsid w:val="2DDE659D"/>
    <w:multiLevelType w:val="hybridMultilevel"/>
    <w:tmpl w:val="0A32A0D2"/>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0">
    <w:nsid w:val="2EE660F8"/>
    <w:multiLevelType w:val="hybridMultilevel"/>
    <w:tmpl w:val="954AA79A"/>
    <w:lvl w:ilvl="0" w:tplc="04050005">
      <w:start w:val="1"/>
      <w:numFmt w:val="bullet"/>
      <w:lvlText w:val=""/>
      <w:lvlJc w:val="left"/>
      <w:pPr>
        <w:tabs>
          <w:tab w:val="num" w:pos="1134"/>
        </w:tabs>
        <w:ind w:left="1134" w:hanging="510"/>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1">
    <w:nsid w:val="33DF2C33"/>
    <w:multiLevelType w:val="hybridMultilevel"/>
    <w:tmpl w:val="A206556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nsid w:val="34234EA4"/>
    <w:multiLevelType w:val="hybridMultilevel"/>
    <w:tmpl w:val="36363F0E"/>
    <w:lvl w:ilvl="0" w:tplc="6C74030C">
      <w:start w:val="1"/>
      <w:numFmt w:val="bullet"/>
      <w:lvlText w:val=""/>
      <w:lvlJc w:val="left"/>
      <w:pPr>
        <w:tabs>
          <w:tab w:val="num" w:pos="643"/>
        </w:tabs>
        <w:ind w:left="643" w:hanging="283"/>
      </w:pPr>
      <w:rPr>
        <w:rFonts w:ascii="Wingdings" w:hAnsi="Wingdings" w:hint="default"/>
        <w:color w:val="auto"/>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3">
    <w:nsid w:val="367B4C3F"/>
    <w:multiLevelType w:val="multilevel"/>
    <w:tmpl w:val="954AA79A"/>
    <w:lvl w:ilvl="0">
      <w:start w:val="1"/>
      <w:numFmt w:val="bullet"/>
      <w:lvlText w:val=""/>
      <w:lvlJc w:val="left"/>
      <w:pPr>
        <w:tabs>
          <w:tab w:val="num" w:pos="1134"/>
        </w:tabs>
        <w:ind w:left="1134" w:hanging="510"/>
      </w:pPr>
      <w:rPr>
        <w:rFonts w:ascii="Wingdings" w:hAnsi="Wingdings"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371969C2"/>
    <w:multiLevelType w:val="hybridMultilevel"/>
    <w:tmpl w:val="0096B670"/>
    <w:lvl w:ilvl="0" w:tplc="91700DA8">
      <w:start w:val="1"/>
      <w:numFmt w:val="decimal"/>
      <w:lvlText w:val="%1."/>
      <w:lvlJc w:val="left"/>
      <w:pPr>
        <w:tabs>
          <w:tab w:val="num" w:pos="227"/>
        </w:tabs>
        <w:ind w:left="567" w:hanging="397"/>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5">
    <w:nsid w:val="38EE7637"/>
    <w:multiLevelType w:val="hybridMultilevel"/>
    <w:tmpl w:val="19312DDB"/>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6">
    <w:nsid w:val="39041609"/>
    <w:multiLevelType w:val="hybridMultilevel"/>
    <w:tmpl w:val="08CA6978"/>
    <w:lvl w:ilvl="0" w:tplc="04050005">
      <w:start w:val="1"/>
      <w:numFmt w:val="bullet"/>
      <w:lvlText w:val=""/>
      <w:lvlJc w:val="left"/>
      <w:pPr>
        <w:ind w:left="720" w:hanging="360"/>
      </w:pPr>
      <w:rPr>
        <w:rFonts w:ascii="Wingdings" w:hAnsi="Wingdings" w:hint="default"/>
        <w:color w:val="0000FF"/>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nsid w:val="3963450E"/>
    <w:multiLevelType w:val="hybridMultilevel"/>
    <w:tmpl w:val="D108C06E"/>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nsid w:val="3D45465D"/>
    <w:multiLevelType w:val="hybridMultilevel"/>
    <w:tmpl w:val="4CA4C186"/>
    <w:lvl w:ilvl="0" w:tplc="C61492D4">
      <w:start w:val="1"/>
      <w:numFmt w:val="bullet"/>
      <w:lvlText w:val="-"/>
      <w:lvlJc w:val="left"/>
      <w:pPr>
        <w:tabs>
          <w:tab w:val="num" w:pos="624"/>
        </w:tabs>
        <w:ind w:left="1540" w:hanging="576"/>
      </w:pPr>
      <w:rPr>
        <w:rFonts w:ascii="Times New Roman" w:hAnsi="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9">
    <w:nsid w:val="41214D9C"/>
    <w:multiLevelType w:val="hybridMultilevel"/>
    <w:tmpl w:val="39B8CC16"/>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nsid w:val="41620D6A"/>
    <w:multiLevelType w:val="hybridMultilevel"/>
    <w:tmpl w:val="1DC80530"/>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1">
    <w:nsid w:val="448A370B"/>
    <w:multiLevelType w:val="hybridMultilevel"/>
    <w:tmpl w:val="E3D85476"/>
    <w:lvl w:ilvl="0" w:tplc="04050001">
      <w:start w:val="1"/>
      <w:numFmt w:val="bullet"/>
      <w:lvlText w:val=""/>
      <w:lvlJc w:val="left"/>
      <w:pPr>
        <w:ind w:left="720" w:hanging="360"/>
      </w:pPr>
      <w:rPr>
        <w:rFonts w:ascii="Symbol" w:hAnsi="Symbol" w:hint="default"/>
      </w:rPr>
    </w:lvl>
    <w:lvl w:ilvl="1" w:tplc="85048F78">
      <w:numFmt w:val="bullet"/>
      <w:lvlText w:val="•"/>
      <w:lvlJc w:val="left"/>
      <w:pPr>
        <w:ind w:left="1440" w:hanging="360"/>
      </w:pPr>
      <w:rPr>
        <w:rFonts w:ascii="Times New Roman" w:eastAsia="Times New Roman" w:hAnsi="Times New Roman"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nsid w:val="48146823"/>
    <w:multiLevelType w:val="hybridMultilevel"/>
    <w:tmpl w:val="A88A2612"/>
    <w:lvl w:ilvl="0" w:tplc="28268562">
      <w:start w:val="1"/>
      <w:numFmt w:val="bullet"/>
      <w:lvlText w:val=""/>
      <w:lvlJc w:val="left"/>
      <w:pPr>
        <w:tabs>
          <w:tab w:val="num" w:pos="567"/>
        </w:tabs>
        <w:ind w:left="567" w:hanging="283"/>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3">
    <w:nsid w:val="498F3B4A"/>
    <w:multiLevelType w:val="hybridMultilevel"/>
    <w:tmpl w:val="7CE26110"/>
    <w:lvl w:ilvl="0" w:tplc="623CFCF8">
      <w:start w:val="1"/>
      <w:numFmt w:val="bullet"/>
      <w:lvlText w:val=""/>
      <w:lvlJc w:val="left"/>
      <w:pPr>
        <w:tabs>
          <w:tab w:val="num" w:pos="1134"/>
        </w:tabs>
        <w:ind w:left="1134" w:hanging="510"/>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4">
    <w:nsid w:val="4C603741"/>
    <w:multiLevelType w:val="hybridMultilevel"/>
    <w:tmpl w:val="AB545522"/>
    <w:lvl w:ilvl="0" w:tplc="091233AC">
      <w:numFmt w:val="bullet"/>
      <w:lvlText w:val="-"/>
      <w:lvlJc w:val="left"/>
      <w:pPr>
        <w:tabs>
          <w:tab w:val="num" w:pos="720"/>
        </w:tabs>
        <w:ind w:left="720" w:hanging="360"/>
      </w:pPr>
      <w:rPr>
        <w:rFonts w:ascii="Times New Roman" w:eastAsia="Times New Roman" w:hAnsi="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5">
    <w:nsid w:val="4C93681E"/>
    <w:multiLevelType w:val="hybridMultilevel"/>
    <w:tmpl w:val="240A020C"/>
    <w:lvl w:ilvl="0" w:tplc="F1722528">
      <w:numFmt w:val="bullet"/>
      <w:lvlText w:val="-"/>
      <w:lvlJc w:val="left"/>
      <w:pPr>
        <w:tabs>
          <w:tab w:val="num" w:pos="1776"/>
        </w:tabs>
        <w:ind w:left="1776" w:hanging="360"/>
      </w:pPr>
      <w:rPr>
        <w:rFonts w:ascii="Times New Roman" w:eastAsia="Times New Roman" w:hAnsi="Times New Roman" w:hint="default"/>
        <w:sz w:val="22"/>
      </w:rPr>
    </w:lvl>
    <w:lvl w:ilvl="1" w:tplc="04050003" w:tentative="1">
      <w:start w:val="1"/>
      <w:numFmt w:val="bullet"/>
      <w:lvlText w:val="o"/>
      <w:lvlJc w:val="left"/>
      <w:pPr>
        <w:tabs>
          <w:tab w:val="num" w:pos="2232"/>
        </w:tabs>
        <w:ind w:left="2232" w:hanging="360"/>
      </w:pPr>
      <w:rPr>
        <w:rFonts w:ascii="Courier New" w:hAnsi="Courier New" w:hint="default"/>
      </w:rPr>
    </w:lvl>
    <w:lvl w:ilvl="2" w:tplc="04050005" w:tentative="1">
      <w:start w:val="1"/>
      <w:numFmt w:val="bullet"/>
      <w:lvlText w:val=""/>
      <w:lvlJc w:val="left"/>
      <w:pPr>
        <w:tabs>
          <w:tab w:val="num" w:pos="2952"/>
        </w:tabs>
        <w:ind w:left="2952" w:hanging="360"/>
      </w:pPr>
      <w:rPr>
        <w:rFonts w:ascii="Wingdings" w:hAnsi="Wingdings" w:hint="default"/>
      </w:rPr>
    </w:lvl>
    <w:lvl w:ilvl="3" w:tplc="04050001" w:tentative="1">
      <w:start w:val="1"/>
      <w:numFmt w:val="bullet"/>
      <w:lvlText w:val=""/>
      <w:lvlJc w:val="left"/>
      <w:pPr>
        <w:tabs>
          <w:tab w:val="num" w:pos="3672"/>
        </w:tabs>
        <w:ind w:left="3672" w:hanging="360"/>
      </w:pPr>
      <w:rPr>
        <w:rFonts w:ascii="Symbol" w:hAnsi="Symbol" w:hint="default"/>
      </w:rPr>
    </w:lvl>
    <w:lvl w:ilvl="4" w:tplc="04050003" w:tentative="1">
      <w:start w:val="1"/>
      <w:numFmt w:val="bullet"/>
      <w:lvlText w:val="o"/>
      <w:lvlJc w:val="left"/>
      <w:pPr>
        <w:tabs>
          <w:tab w:val="num" w:pos="4392"/>
        </w:tabs>
        <w:ind w:left="4392" w:hanging="360"/>
      </w:pPr>
      <w:rPr>
        <w:rFonts w:ascii="Courier New" w:hAnsi="Courier New" w:hint="default"/>
      </w:rPr>
    </w:lvl>
    <w:lvl w:ilvl="5" w:tplc="04050005" w:tentative="1">
      <w:start w:val="1"/>
      <w:numFmt w:val="bullet"/>
      <w:lvlText w:val=""/>
      <w:lvlJc w:val="left"/>
      <w:pPr>
        <w:tabs>
          <w:tab w:val="num" w:pos="5112"/>
        </w:tabs>
        <w:ind w:left="5112" w:hanging="360"/>
      </w:pPr>
      <w:rPr>
        <w:rFonts w:ascii="Wingdings" w:hAnsi="Wingdings" w:hint="default"/>
      </w:rPr>
    </w:lvl>
    <w:lvl w:ilvl="6" w:tplc="04050001" w:tentative="1">
      <w:start w:val="1"/>
      <w:numFmt w:val="bullet"/>
      <w:lvlText w:val=""/>
      <w:lvlJc w:val="left"/>
      <w:pPr>
        <w:tabs>
          <w:tab w:val="num" w:pos="5832"/>
        </w:tabs>
        <w:ind w:left="5832" w:hanging="360"/>
      </w:pPr>
      <w:rPr>
        <w:rFonts w:ascii="Symbol" w:hAnsi="Symbol" w:hint="default"/>
      </w:rPr>
    </w:lvl>
    <w:lvl w:ilvl="7" w:tplc="04050003" w:tentative="1">
      <w:start w:val="1"/>
      <w:numFmt w:val="bullet"/>
      <w:lvlText w:val="o"/>
      <w:lvlJc w:val="left"/>
      <w:pPr>
        <w:tabs>
          <w:tab w:val="num" w:pos="6552"/>
        </w:tabs>
        <w:ind w:left="6552" w:hanging="360"/>
      </w:pPr>
      <w:rPr>
        <w:rFonts w:ascii="Courier New" w:hAnsi="Courier New" w:hint="default"/>
      </w:rPr>
    </w:lvl>
    <w:lvl w:ilvl="8" w:tplc="04050005" w:tentative="1">
      <w:start w:val="1"/>
      <w:numFmt w:val="bullet"/>
      <w:lvlText w:val=""/>
      <w:lvlJc w:val="left"/>
      <w:pPr>
        <w:tabs>
          <w:tab w:val="num" w:pos="7272"/>
        </w:tabs>
        <w:ind w:left="7272" w:hanging="360"/>
      </w:pPr>
      <w:rPr>
        <w:rFonts w:ascii="Wingdings" w:hAnsi="Wingdings" w:hint="default"/>
      </w:rPr>
    </w:lvl>
  </w:abstractNum>
  <w:abstractNum w:abstractNumId="26">
    <w:nsid w:val="4D661424"/>
    <w:multiLevelType w:val="hybridMultilevel"/>
    <w:tmpl w:val="BB6A67CC"/>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7">
    <w:nsid w:val="57E828C8"/>
    <w:multiLevelType w:val="hybridMultilevel"/>
    <w:tmpl w:val="BECAC874"/>
    <w:lvl w:ilvl="0" w:tplc="BDA29728">
      <w:start w:val="1"/>
      <w:numFmt w:val="bullet"/>
      <w:lvlText w:val=""/>
      <w:lvlJc w:val="left"/>
      <w:pPr>
        <w:ind w:left="720" w:hanging="360"/>
      </w:pPr>
      <w:rPr>
        <w:rFonts w:ascii="Wingdings" w:hAnsi="Wingdings"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nsid w:val="62AD429F"/>
    <w:multiLevelType w:val="hybridMultilevel"/>
    <w:tmpl w:val="10501968"/>
    <w:lvl w:ilvl="0" w:tplc="423A3F62">
      <w:start w:val="1"/>
      <w:numFmt w:val="bullet"/>
      <w:lvlText w:val=""/>
      <w:lvlJc w:val="left"/>
      <w:pPr>
        <w:tabs>
          <w:tab w:val="num" w:pos="1134"/>
        </w:tabs>
        <w:ind w:left="908" w:hanging="284"/>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9">
    <w:nsid w:val="637A1CA1"/>
    <w:multiLevelType w:val="hybridMultilevel"/>
    <w:tmpl w:val="C714E20E"/>
    <w:lvl w:ilvl="0" w:tplc="10B2E018">
      <w:start w:val="1"/>
      <w:numFmt w:val="bullet"/>
      <w:lvlText w:val=""/>
      <w:lvlJc w:val="left"/>
      <w:pPr>
        <w:tabs>
          <w:tab w:val="num" w:pos="1134"/>
        </w:tabs>
        <w:ind w:left="1134" w:hanging="510"/>
      </w:pPr>
      <w:rPr>
        <w:rFonts w:ascii="Wingdings" w:hAnsi="Wingdings" w:hint="default"/>
        <w:sz w:val="22"/>
      </w:rPr>
    </w:lvl>
    <w:lvl w:ilvl="1" w:tplc="6C9AC60A">
      <w:start w:val="1"/>
      <w:numFmt w:val="bullet"/>
      <w:lvlText w:val=""/>
      <w:lvlJc w:val="left"/>
      <w:pPr>
        <w:tabs>
          <w:tab w:val="num" w:pos="1420"/>
        </w:tabs>
        <w:ind w:left="1420" w:hanging="340"/>
      </w:pPr>
      <w:rPr>
        <w:rFonts w:ascii="Wingdings" w:hAnsi="Wingdings" w:hint="default"/>
        <w:b/>
        <w:i w:val="0"/>
        <w:sz w:val="22"/>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0">
    <w:nsid w:val="643624C1"/>
    <w:multiLevelType w:val="hybridMultilevel"/>
    <w:tmpl w:val="0096B670"/>
    <w:lvl w:ilvl="0" w:tplc="91700DA8">
      <w:start w:val="1"/>
      <w:numFmt w:val="decimal"/>
      <w:lvlText w:val="%1."/>
      <w:lvlJc w:val="left"/>
      <w:pPr>
        <w:tabs>
          <w:tab w:val="num" w:pos="227"/>
        </w:tabs>
        <w:ind w:left="567" w:hanging="397"/>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1">
    <w:nsid w:val="661E660D"/>
    <w:multiLevelType w:val="hybridMultilevel"/>
    <w:tmpl w:val="BA84E012"/>
    <w:lvl w:ilvl="0" w:tplc="423A3F62">
      <w:start w:val="1"/>
      <w:numFmt w:val="bullet"/>
      <w:lvlText w:val=""/>
      <w:lvlJc w:val="left"/>
      <w:pPr>
        <w:tabs>
          <w:tab w:val="num" w:pos="1134"/>
        </w:tabs>
        <w:ind w:left="908" w:hanging="284"/>
      </w:pPr>
      <w:rPr>
        <w:rFonts w:ascii="Wingdings" w:hAnsi="Wingdings" w:hint="default"/>
        <w:sz w:val="22"/>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2">
    <w:nsid w:val="6AF167AD"/>
    <w:multiLevelType w:val="hybridMultilevel"/>
    <w:tmpl w:val="4754ECFA"/>
    <w:lvl w:ilvl="0" w:tplc="B9441EA6">
      <w:start w:val="1"/>
      <w:numFmt w:val="upperLetter"/>
      <w:pStyle w:val="Styl1"/>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3">
    <w:nsid w:val="6E452C51"/>
    <w:multiLevelType w:val="multilevel"/>
    <w:tmpl w:val="88F23956"/>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4">
    <w:nsid w:val="7338754F"/>
    <w:multiLevelType w:val="hybridMultilevel"/>
    <w:tmpl w:val="F50EAFE4"/>
    <w:lvl w:ilvl="0" w:tplc="572C95A0">
      <w:start w:val="1"/>
      <w:numFmt w:val="bullet"/>
      <w:lvlText w:val=""/>
      <w:lvlJc w:val="left"/>
      <w:pPr>
        <w:tabs>
          <w:tab w:val="num" w:pos="510"/>
        </w:tabs>
        <w:ind w:left="567" w:hanging="397"/>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5">
    <w:nsid w:val="79B30B7F"/>
    <w:multiLevelType w:val="hybridMultilevel"/>
    <w:tmpl w:val="52EEE400"/>
    <w:lvl w:ilvl="0" w:tplc="6A64DEF0">
      <w:start w:val="1"/>
      <w:numFmt w:val="bullet"/>
      <w:lvlText w:val=""/>
      <w:lvlJc w:val="left"/>
      <w:pPr>
        <w:ind w:left="720" w:hanging="360"/>
      </w:pPr>
      <w:rPr>
        <w:rFonts w:ascii="Wingdings" w:hAnsi="Wingdings" w:hint="default"/>
        <w:color w:val="0000FF"/>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nsid w:val="7B663E8C"/>
    <w:multiLevelType w:val="hybridMultilevel"/>
    <w:tmpl w:val="7BE8F8FA"/>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7">
    <w:nsid w:val="7B9C532F"/>
    <w:multiLevelType w:val="hybridMultilevel"/>
    <w:tmpl w:val="F98E47D2"/>
    <w:lvl w:ilvl="0" w:tplc="04050005">
      <w:start w:val="1"/>
      <w:numFmt w:val="bullet"/>
      <w:lvlText w:val=""/>
      <w:lvlJc w:val="left"/>
      <w:pPr>
        <w:ind w:left="1080" w:hanging="360"/>
      </w:pPr>
      <w:rPr>
        <w:rFonts w:ascii="Wingdings" w:hAnsi="Wingdings" w:hint="default"/>
      </w:rPr>
    </w:lvl>
    <w:lvl w:ilvl="1" w:tplc="04050003" w:tentative="1">
      <w:start w:val="1"/>
      <w:numFmt w:val="bullet"/>
      <w:lvlText w:val="o"/>
      <w:lvlJc w:val="left"/>
      <w:pPr>
        <w:ind w:left="1800" w:hanging="360"/>
      </w:pPr>
      <w:rPr>
        <w:rFonts w:ascii="Courier New" w:hAnsi="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8">
    <w:nsid w:val="7BE6670B"/>
    <w:multiLevelType w:val="multilevel"/>
    <w:tmpl w:val="0405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9">
    <w:nsid w:val="7BF37FAA"/>
    <w:multiLevelType w:val="hybridMultilevel"/>
    <w:tmpl w:val="92A8DD9C"/>
    <w:lvl w:ilvl="0" w:tplc="55DC2FC6">
      <w:start w:val="1"/>
      <w:numFmt w:val="bullet"/>
      <w:lvlText w:val=""/>
      <w:lvlJc w:val="left"/>
      <w:pPr>
        <w:ind w:left="786" w:hanging="360"/>
      </w:pPr>
      <w:rPr>
        <w:rFonts w:ascii="Wingdings" w:hAnsi="Wingdings"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7"/>
  </w:num>
  <w:num w:numId="2">
    <w:abstractNumId w:val="31"/>
  </w:num>
  <w:num w:numId="3">
    <w:abstractNumId w:val="28"/>
  </w:num>
  <w:num w:numId="4">
    <w:abstractNumId w:val="23"/>
  </w:num>
  <w:num w:numId="5">
    <w:abstractNumId w:val="34"/>
  </w:num>
  <w:num w:numId="6">
    <w:abstractNumId w:val="29"/>
  </w:num>
  <w:num w:numId="7">
    <w:abstractNumId w:val="18"/>
  </w:num>
  <w:num w:numId="8">
    <w:abstractNumId w:val="14"/>
  </w:num>
  <w:num w:numId="9">
    <w:abstractNumId w:val="6"/>
  </w:num>
  <w:num w:numId="10">
    <w:abstractNumId w:val="4"/>
  </w:num>
  <w:num w:numId="11">
    <w:abstractNumId w:val="1"/>
  </w:num>
  <w:num w:numId="12">
    <w:abstractNumId w:val="22"/>
  </w:num>
  <w:num w:numId="13">
    <w:abstractNumId w:val="8"/>
  </w:num>
  <w:num w:numId="14">
    <w:abstractNumId w:val="36"/>
  </w:num>
  <w:num w:numId="15">
    <w:abstractNumId w:val="3"/>
  </w:num>
  <w:num w:numId="16">
    <w:abstractNumId w:val="32"/>
  </w:num>
  <w:num w:numId="17">
    <w:abstractNumId w:val="10"/>
  </w:num>
  <w:num w:numId="18">
    <w:abstractNumId w:val="15"/>
  </w:num>
  <w:num w:numId="19">
    <w:abstractNumId w:val="19"/>
  </w:num>
  <w:num w:numId="20">
    <w:abstractNumId w:val="27"/>
  </w:num>
  <w:num w:numId="21">
    <w:abstractNumId w:val="12"/>
  </w:num>
  <w:num w:numId="22">
    <w:abstractNumId w:val="39"/>
  </w:num>
  <w:num w:numId="23">
    <w:abstractNumId w:val="26"/>
  </w:num>
  <w:num w:numId="24">
    <w:abstractNumId w:val="17"/>
  </w:num>
  <w:num w:numId="25">
    <w:abstractNumId w:val="9"/>
  </w:num>
  <w:num w:numId="26">
    <w:abstractNumId w:val="2"/>
  </w:num>
  <w:num w:numId="27">
    <w:abstractNumId w:val="20"/>
  </w:num>
  <w:num w:numId="28">
    <w:abstractNumId w:val="13"/>
  </w:num>
  <w:num w:numId="29">
    <w:abstractNumId w:val="25"/>
  </w:num>
  <w:num w:numId="30">
    <w:abstractNumId w:val="38"/>
  </w:num>
  <w:num w:numId="31">
    <w:abstractNumId w:val="30"/>
  </w:num>
  <w:num w:numId="32">
    <w:abstractNumId w:val="11"/>
  </w:num>
  <w:num w:numId="33">
    <w:abstractNumId w:val="5"/>
  </w:num>
  <w:num w:numId="34">
    <w:abstractNumId w:val="0"/>
  </w:num>
  <w:num w:numId="35">
    <w:abstractNumId w:val="7"/>
  </w:num>
  <w:num w:numId="36">
    <w:abstractNumId w:val="0"/>
  </w:num>
  <w:num w:numId="37">
    <w:abstractNumId w:val="35"/>
  </w:num>
  <w:num w:numId="38">
    <w:abstractNumId w:val="24"/>
  </w:num>
  <w:num w:numId="39">
    <w:abstractNumId w:val="16"/>
  </w:num>
  <w:num w:numId="40">
    <w:abstractNumId w:val="37"/>
  </w:num>
  <w:num w:numId="41">
    <w:abstractNumId w:val="33"/>
  </w:num>
  <w:num w:numId="4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7954A5"/>
    <w:rsid w:val="00001AE7"/>
    <w:rsid w:val="000023D0"/>
    <w:rsid w:val="00002D91"/>
    <w:rsid w:val="00003BAF"/>
    <w:rsid w:val="000051AE"/>
    <w:rsid w:val="00005353"/>
    <w:rsid w:val="000057E7"/>
    <w:rsid w:val="0001133E"/>
    <w:rsid w:val="00011A6D"/>
    <w:rsid w:val="000122BD"/>
    <w:rsid w:val="0001266F"/>
    <w:rsid w:val="00012728"/>
    <w:rsid w:val="00014CAB"/>
    <w:rsid w:val="00017EDA"/>
    <w:rsid w:val="0002220D"/>
    <w:rsid w:val="00024A22"/>
    <w:rsid w:val="00026463"/>
    <w:rsid w:val="00027031"/>
    <w:rsid w:val="00027301"/>
    <w:rsid w:val="000309B4"/>
    <w:rsid w:val="00030D15"/>
    <w:rsid w:val="00032ADB"/>
    <w:rsid w:val="000334E0"/>
    <w:rsid w:val="000347F0"/>
    <w:rsid w:val="000403EB"/>
    <w:rsid w:val="00040E96"/>
    <w:rsid w:val="00040F73"/>
    <w:rsid w:val="00041682"/>
    <w:rsid w:val="00041D5A"/>
    <w:rsid w:val="00042138"/>
    <w:rsid w:val="00043BEE"/>
    <w:rsid w:val="00045AD2"/>
    <w:rsid w:val="00045FDE"/>
    <w:rsid w:val="00047085"/>
    <w:rsid w:val="00047E48"/>
    <w:rsid w:val="00047EA5"/>
    <w:rsid w:val="00047F16"/>
    <w:rsid w:val="000508BE"/>
    <w:rsid w:val="00050D66"/>
    <w:rsid w:val="000514D9"/>
    <w:rsid w:val="00052438"/>
    <w:rsid w:val="00052A3A"/>
    <w:rsid w:val="00053AAD"/>
    <w:rsid w:val="000553B5"/>
    <w:rsid w:val="000555B4"/>
    <w:rsid w:val="00057FCF"/>
    <w:rsid w:val="00060AE7"/>
    <w:rsid w:val="00060B04"/>
    <w:rsid w:val="00061330"/>
    <w:rsid w:val="0006173F"/>
    <w:rsid w:val="00061E19"/>
    <w:rsid w:val="0006245F"/>
    <w:rsid w:val="000644FF"/>
    <w:rsid w:val="00065373"/>
    <w:rsid w:val="000653A9"/>
    <w:rsid w:val="00065C25"/>
    <w:rsid w:val="00067C36"/>
    <w:rsid w:val="00067ECF"/>
    <w:rsid w:val="0007035F"/>
    <w:rsid w:val="00071A94"/>
    <w:rsid w:val="00071C45"/>
    <w:rsid w:val="000723A5"/>
    <w:rsid w:val="00073644"/>
    <w:rsid w:val="00074F3D"/>
    <w:rsid w:val="00080386"/>
    <w:rsid w:val="000804C2"/>
    <w:rsid w:val="000812D9"/>
    <w:rsid w:val="00081859"/>
    <w:rsid w:val="00082254"/>
    <w:rsid w:val="000833F8"/>
    <w:rsid w:val="000904E3"/>
    <w:rsid w:val="00090F77"/>
    <w:rsid w:val="00092E39"/>
    <w:rsid w:val="0009307D"/>
    <w:rsid w:val="000935B2"/>
    <w:rsid w:val="000935D9"/>
    <w:rsid w:val="00094026"/>
    <w:rsid w:val="00094A49"/>
    <w:rsid w:val="00095C85"/>
    <w:rsid w:val="000A0576"/>
    <w:rsid w:val="000A0DA7"/>
    <w:rsid w:val="000A1042"/>
    <w:rsid w:val="000A1B63"/>
    <w:rsid w:val="000A1DED"/>
    <w:rsid w:val="000A2AFF"/>
    <w:rsid w:val="000A351F"/>
    <w:rsid w:val="000A752A"/>
    <w:rsid w:val="000B25B2"/>
    <w:rsid w:val="000B2972"/>
    <w:rsid w:val="000B2B52"/>
    <w:rsid w:val="000B3888"/>
    <w:rsid w:val="000B4E2A"/>
    <w:rsid w:val="000B573E"/>
    <w:rsid w:val="000B609B"/>
    <w:rsid w:val="000B61C9"/>
    <w:rsid w:val="000B6FAE"/>
    <w:rsid w:val="000B734F"/>
    <w:rsid w:val="000B7A3A"/>
    <w:rsid w:val="000C0F04"/>
    <w:rsid w:val="000C1C31"/>
    <w:rsid w:val="000C22C5"/>
    <w:rsid w:val="000C42E9"/>
    <w:rsid w:val="000C49CA"/>
    <w:rsid w:val="000C666D"/>
    <w:rsid w:val="000C7AD5"/>
    <w:rsid w:val="000D0909"/>
    <w:rsid w:val="000D09C4"/>
    <w:rsid w:val="000D1558"/>
    <w:rsid w:val="000D347C"/>
    <w:rsid w:val="000D6908"/>
    <w:rsid w:val="000D77D2"/>
    <w:rsid w:val="000E1AE7"/>
    <w:rsid w:val="000E1D04"/>
    <w:rsid w:val="000E269B"/>
    <w:rsid w:val="000E2897"/>
    <w:rsid w:val="000E3133"/>
    <w:rsid w:val="000E44CC"/>
    <w:rsid w:val="000E5DF5"/>
    <w:rsid w:val="000E5E4C"/>
    <w:rsid w:val="000E72DA"/>
    <w:rsid w:val="000F072E"/>
    <w:rsid w:val="000F07F4"/>
    <w:rsid w:val="000F2A2E"/>
    <w:rsid w:val="000F4D1D"/>
    <w:rsid w:val="000F512E"/>
    <w:rsid w:val="000F5462"/>
    <w:rsid w:val="000F56F7"/>
    <w:rsid w:val="000F7EFA"/>
    <w:rsid w:val="00102E90"/>
    <w:rsid w:val="001032C2"/>
    <w:rsid w:val="001037D9"/>
    <w:rsid w:val="001059C3"/>
    <w:rsid w:val="00105E12"/>
    <w:rsid w:val="001073D7"/>
    <w:rsid w:val="00107C54"/>
    <w:rsid w:val="001107F6"/>
    <w:rsid w:val="00113753"/>
    <w:rsid w:val="00114A9B"/>
    <w:rsid w:val="00115482"/>
    <w:rsid w:val="00115DAD"/>
    <w:rsid w:val="00117863"/>
    <w:rsid w:val="001202E2"/>
    <w:rsid w:val="00121B7A"/>
    <w:rsid w:val="00121D22"/>
    <w:rsid w:val="0012271C"/>
    <w:rsid w:val="00122932"/>
    <w:rsid w:val="00123FE3"/>
    <w:rsid w:val="0012441E"/>
    <w:rsid w:val="001245CD"/>
    <w:rsid w:val="001249B7"/>
    <w:rsid w:val="00127979"/>
    <w:rsid w:val="0013032D"/>
    <w:rsid w:val="00130E30"/>
    <w:rsid w:val="00132D0A"/>
    <w:rsid w:val="00133855"/>
    <w:rsid w:val="001349C0"/>
    <w:rsid w:val="00135BE9"/>
    <w:rsid w:val="0013661C"/>
    <w:rsid w:val="001371F2"/>
    <w:rsid w:val="001374A6"/>
    <w:rsid w:val="0013798C"/>
    <w:rsid w:val="00140464"/>
    <w:rsid w:val="0014090E"/>
    <w:rsid w:val="00141793"/>
    <w:rsid w:val="00141F18"/>
    <w:rsid w:val="00142721"/>
    <w:rsid w:val="001459D7"/>
    <w:rsid w:val="00146DA2"/>
    <w:rsid w:val="00150BE9"/>
    <w:rsid w:val="00151848"/>
    <w:rsid w:val="00154EE6"/>
    <w:rsid w:val="00160012"/>
    <w:rsid w:val="0016012E"/>
    <w:rsid w:val="00160366"/>
    <w:rsid w:val="001604F0"/>
    <w:rsid w:val="00160AD5"/>
    <w:rsid w:val="00161E42"/>
    <w:rsid w:val="00162271"/>
    <w:rsid w:val="00162F25"/>
    <w:rsid w:val="00163174"/>
    <w:rsid w:val="00163A28"/>
    <w:rsid w:val="00163E1F"/>
    <w:rsid w:val="0016637A"/>
    <w:rsid w:val="00166F48"/>
    <w:rsid w:val="001700DB"/>
    <w:rsid w:val="00171A89"/>
    <w:rsid w:val="00172027"/>
    <w:rsid w:val="00172919"/>
    <w:rsid w:val="001735D9"/>
    <w:rsid w:val="00173E4C"/>
    <w:rsid w:val="00174A42"/>
    <w:rsid w:val="00175063"/>
    <w:rsid w:val="001757B9"/>
    <w:rsid w:val="00175815"/>
    <w:rsid w:val="00176A5B"/>
    <w:rsid w:val="00177DCC"/>
    <w:rsid w:val="001805CB"/>
    <w:rsid w:val="0018070C"/>
    <w:rsid w:val="00181843"/>
    <w:rsid w:val="00182572"/>
    <w:rsid w:val="001826BA"/>
    <w:rsid w:val="001831B0"/>
    <w:rsid w:val="00183416"/>
    <w:rsid w:val="00187EB9"/>
    <w:rsid w:val="00191CDF"/>
    <w:rsid w:val="001920E0"/>
    <w:rsid w:val="00192540"/>
    <w:rsid w:val="00193085"/>
    <w:rsid w:val="00193649"/>
    <w:rsid w:val="001936F6"/>
    <w:rsid w:val="00196D70"/>
    <w:rsid w:val="001A23AA"/>
    <w:rsid w:val="001A3FFD"/>
    <w:rsid w:val="001A70F0"/>
    <w:rsid w:val="001A740F"/>
    <w:rsid w:val="001B113D"/>
    <w:rsid w:val="001B3130"/>
    <w:rsid w:val="001B358D"/>
    <w:rsid w:val="001B3C2D"/>
    <w:rsid w:val="001B47D1"/>
    <w:rsid w:val="001B64FB"/>
    <w:rsid w:val="001B7001"/>
    <w:rsid w:val="001B7B1C"/>
    <w:rsid w:val="001C0204"/>
    <w:rsid w:val="001C0A5D"/>
    <w:rsid w:val="001C188F"/>
    <w:rsid w:val="001C3036"/>
    <w:rsid w:val="001C3F0D"/>
    <w:rsid w:val="001C4C38"/>
    <w:rsid w:val="001D30C1"/>
    <w:rsid w:val="001D3AC0"/>
    <w:rsid w:val="001D3B30"/>
    <w:rsid w:val="001D4640"/>
    <w:rsid w:val="001D4FBA"/>
    <w:rsid w:val="001E01F0"/>
    <w:rsid w:val="001E1E45"/>
    <w:rsid w:val="001E238F"/>
    <w:rsid w:val="001E28F9"/>
    <w:rsid w:val="001E3EB4"/>
    <w:rsid w:val="001E6201"/>
    <w:rsid w:val="001E640B"/>
    <w:rsid w:val="001E7540"/>
    <w:rsid w:val="001E7781"/>
    <w:rsid w:val="001F2812"/>
    <w:rsid w:val="001F2D35"/>
    <w:rsid w:val="001F3240"/>
    <w:rsid w:val="001F46B9"/>
    <w:rsid w:val="001F4819"/>
    <w:rsid w:val="001F5F89"/>
    <w:rsid w:val="001F61F5"/>
    <w:rsid w:val="001F75D8"/>
    <w:rsid w:val="001F77A8"/>
    <w:rsid w:val="0020053A"/>
    <w:rsid w:val="00202DDD"/>
    <w:rsid w:val="00203628"/>
    <w:rsid w:val="00204080"/>
    <w:rsid w:val="00205BD2"/>
    <w:rsid w:val="00205E69"/>
    <w:rsid w:val="00207469"/>
    <w:rsid w:val="00207906"/>
    <w:rsid w:val="002119AD"/>
    <w:rsid w:val="00212527"/>
    <w:rsid w:val="0021268F"/>
    <w:rsid w:val="002137AB"/>
    <w:rsid w:val="00213FA6"/>
    <w:rsid w:val="00214EFE"/>
    <w:rsid w:val="00215A61"/>
    <w:rsid w:val="00222E53"/>
    <w:rsid w:val="00223267"/>
    <w:rsid w:val="002255F4"/>
    <w:rsid w:val="00225823"/>
    <w:rsid w:val="002300CE"/>
    <w:rsid w:val="00231D7C"/>
    <w:rsid w:val="0023467C"/>
    <w:rsid w:val="0023472D"/>
    <w:rsid w:val="002350C2"/>
    <w:rsid w:val="00235E90"/>
    <w:rsid w:val="002362FD"/>
    <w:rsid w:val="002411BB"/>
    <w:rsid w:val="00241B8F"/>
    <w:rsid w:val="0024241D"/>
    <w:rsid w:val="00244D43"/>
    <w:rsid w:val="002452E7"/>
    <w:rsid w:val="00246D90"/>
    <w:rsid w:val="00247636"/>
    <w:rsid w:val="0025094C"/>
    <w:rsid w:val="00251935"/>
    <w:rsid w:val="00252648"/>
    <w:rsid w:val="00253471"/>
    <w:rsid w:val="00253E32"/>
    <w:rsid w:val="00254BBB"/>
    <w:rsid w:val="00256913"/>
    <w:rsid w:val="002569A9"/>
    <w:rsid w:val="00257F8E"/>
    <w:rsid w:val="002603E4"/>
    <w:rsid w:val="00261D54"/>
    <w:rsid w:val="00261F55"/>
    <w:rsid w:val="002626D0"/>
    <w:rsid w:val="00262905"/>
    <w:rsid w:val="00267914"/>
    <w:rsid w:val="0027078F"/>
    <w:rsid w:val="00271FB6"/>
    <w:rsid w:val="0027297F"/>
    <w:rsid w:val="00272FA4"/>
    <w:rsid w:val="00273E93"/>
    <w:rsid w:val="00275558"/>
    <w:rsid w:val="00276E09"/>
    <w:rsid w:val="0027719B"/>
    <w:rsid w:val="00280CAA"/>
    <w:rsid w:val="00283067"/>
    <w:rsid w:val="0028390C"/>
    <w:rsid w:val="00284F8F"/>
    <w:rsid w:val="002864C6"/>
    <w:rsid w:val="00286573"/>
    <w:rsid w:val="00286626"/>
    <w:rsid w:val="00287511"/>
    <w:rsid w:val="0029381C"/>
    <w:rsid w:val="00293912"/>
    <w:rsid w:val="002945EB"/>
    <w:rsid w:val="00296FFB"/>
    <w:rsid w:val="002975E1"/>
    <w:rsid w:val="002A172E"/>
    <w:rsid w:val="002A2260"/>
    <w:rsid w:val="002A3F91"/>
    <w:rsid w:val="002A45CC"/>
    <w:rsid w:val="002A4C69"/>
    <w:rsid w:val="002A5062"/>
    <w:rsid w:val="002A5F97"/>
    <w:rsid w:val="002A67D5"/>
    <w:rsid w:val="002A6D5E"/>
    <w:rsid w:val="002A7A7F"/>
    <w:rsid w:val="002B016E"/>
    <w:rsid w:val="002B4A9A"/>
    <w:rsid w:val="002B4C5C"/>
    <w:rsid w:val="002B514C"/>
    <w:rsid w:val="002B561B"/>
    <w:rsid w:val="002B6F31"/>
    <w:rsid w:val="002B7469"/>
    <w:rsid w:val="002B7DC2"/>
    <w:rsid w:val="002C06C1"/>
    <w:rsid w:val="002C0C17"/>
    <w:rsid w:val="002C2198"/>
    <w:rsid w:val="002C7EE9"/>
    <w:rsid w:val="002D48F0"/>
    <w:rsid w:val="002D4FCB"/>
    <w:rsid w:val="002D544E"/>
    <w:rsid w:val="002D5988"/>
    <w:rsid w:val="002D652A"/>
    <w:rsid w:val="002D79CF"/>
    <w:rsid w:val="002E1333"/>
    <w:rsid w:val="002E1766"/>
    <w:rsid w:val="002E7347"/>
    <w:rsid w:val="002E73DC"/>
    <w:rsid w:val="002F1242"/>
    <w:rsid w:val="002F1F3C"/>
    <w:rsid w:val="002F2427"/>
    <w:rsid w:val="002F37D4"/>
    <w:rsid w:val="002F3875"/>
    <w:rsid w:val="002F44AB"/>
    <w:rsid w:val="002F4F1E"/>
    <w:rsid w:val="002F6196"/>
    <w:rsid w:val="002F6A5B"/>
    <w:rsid w:val="002F7854"/>
    <w:rsid w:val="003019CA"/>
    <w:rsid w:val="003042CD"/>
    <w:rsid w:val="00306D5D"/>
    <w:rsid w:val="003075E2"/>
    <w:rsid w:val="00307BB1"/>
    <w:rsid w:val="00307F97"/>
    <w:rsid w:val="00310EE3"/>
    <w:rsid w:val="00311333"/>
    <w:rsid w:val="00311AD2"/>
    <w:rsid w:val="003128B9"/>
    <w:rsid w:val="00312D80"/>
    <w:rsid w:val="0031312A"/>
    <w:rsid w:val="003132E4"/>
    <w:rsid w:val="00314931"/>
    <w:rsid w:val="00316EBC"/>
    <w:rsid w:val="00317313"/>
    <w:rsid w:val="00320111"/>
    <w:rsid w:val="003214E2"/>
    <w:rsid w:val="0032195F"/>
    <w:rsid w:val="00321FFC"/>
    <w:rsid w:val="0032251E"/>
    <w:rsid w:val="00323C82"/>
    <w:rsid w:val="00324781"/>
    <w:rsid w:val="00327207"/>
    <w:rsid w:val="00327360"/>
    <w:rsid w:val="0033069C"/>
    <w:rsid w:val="00331206"/>
    <w:rsid w:val="00331E24"/>
    <w:rsid w:val="00331F4D"/>
    <w:rsid w:val="00332034"/>
    <w:rsid w:val="00332AB1"/>
    <w:rsid w:val="00332DEF"/>
    <w:rsid w:val="00332F1F"/>
    <w:rsid w:val="003341C3"/>
    <w:rsid w:val="00336A1D"/>
    <w:rsid w:val="00342574"/>
    <w:rsid w:val="00343AE0"/>
    <w:rsid w:val="003448BD"/>
    <w:rsid w:val="00344D4A"/>
    <w:rsid w:val="003456D3"/>
    <w:rsid w:val="00346821"/>
    <w:rsid w:val="00353357"/>
    <w:rsid w:val="00354D96"/>
    <w:rsid w:val="0035562E"/>
    <w:rsid w:val="003558C9"/>
    <w:rsid w:val="00355CFD"/>
    <w:rsid w:val="00356695"/>
    <w:rsid w:val="00356960"/>
    <w:rsid w:val="00360284"/>
    <w:rsid w:val="00361933"/>
    <w:rsid w:val="0036549F"/>
    <w:rsid w:val="003655AE"/>
    <w:rsid w:val="0036617D"/>
    <w:rsid w:val="00370FB0"/>
    <w:rsid w:val="0037264A"/>
    <w:rsid w:val="00372849"/>
    <w:rsid w:val="003772FB"/>
    <w:rsid w:val="0037775A"/>
    <w:rsid w:val="00377F59"/>
    <w:rsid w:val="00380031"/>
    <w:rsid w:val="00380921"/>
    <w:rsid w:val="00381C0A"/>
    <w:rsid w:val="00382301"/>
    <w:rsid w:val="00383076"/>
    <w:rsid w:val="00384961"/>
    <w:rsid w:val="00384A24"/>
    <w:rsid w:val="00384A3C"/>
    <w:rsid w:val="00385858"/>
    <w:rsid w:val="00386C36"/>
    <w:rsid w:val="0039071F"/>
    <w:rsid w:val="00391A2C"/>
    <w:rsid w:val="00391F68"/>
    <w:rsid w:val="003924C0"/>
    <w:rsid w:val="00392D92"/>
    <w:rsid w:val="00393706"/>
    <w:rsid w:val="00395312"/>
    <w:rsid w:val="00395624"/>
    <w:rsid w:val="00395B1E"/>
    <w:rsid w:val="00396E65"/>
    <w:rsid w:val="00397178"/>
    <w:rsid w:val="003972BA"/>
    <w:rsid w:val="00397E2A"/>
    <w:rsid w:val="003A0509"/>
    <w:rsid w:val="003A344F"/>
    <w:rsid w:val="003A44E4"/>
    <w:rsid w:val="003A5483"/>
    <w:rsid w:val="003A55CC"/>
    <w:rsid w:val="003B0A92"/>
    <w:rsid w:val="003B154B"/>
    <w:rsid w:val="003B1A7E"/>
    <w:rsid w:val="003B27C7"/>
    <w:rsid w:val="003B327A"/>
    <w:rsid w:val="003B5E99"/>
    <w:rsid w:val="003B77CC"/>
    <w:rsid w:val="003C135A"/>
    <w:rsid w:val="003C2CD4"/>
    <w:rsid w:val="003C349F"/>
    <w:rsid w:val="003C4049"/>
    <w:rsid w:val="003C4FF3"/>
    <w:rsid w:val="003C61CF"/>
    <w:rsid w:val="003C6A7F"/>
    <w:rsid w:val="003C7A58"/>
    <w:rsid w:val="003D01AB"/>
    <w:rsid w:val="003D030C"/>
    <w:rsid w:val="003D1211"/>
    <w:rsid w:val="003D1BFB"/>
    <w:rsid w:val="003D34FC"/>
    <w:rsid w:val="003D3B89"/>
    <w:rsid w:val="003D3BDB"/>
    <w:rsid w:val="003D3E92"/>
    <w:rsid w:val="003D4DF6"/>
    <w:rsid w:val="003D5A7C"/>
    <w:rsid w:val="003D5E4F"/>
    <w:rsid w:val="003D5F4F"/>
    <w:rsid w:val="003D6617"/>
    <w:rsid w:val="003D7245"/>
    <w:rsid w:val="003E105B"/>
    <w:rsid w:val="003E1707"/>
    <w:rsid w:val="003E191A"/>
    <w:rsid w:val="003E25CA"/>
    <w:rsid w:val="003E2866"/>
    <w:rsid w:val="003E5827"/>
    <w:rsid w:val="003E58F5"/>
    <w:rsid w:val="003E62E2"/>
    <w:rsid w:val="003E664C"/>
    <w:rsid w:val="003E6A4F"/>
    <w:rsid w:val="003E7889"/>
    <w:rsid w:val="003F0AC4"/>
    <w:rsid w:val="003F0F4C"/>
    <w:rsid w:val="003F1075"/>
    <w:rsid w:val="003F15C6"/>
    <w:rsid w:val="003F1889"/>
    <w:rsid w:val="003F46E8"/>
    <w:rsid w:val="003F5340"/>
    <w:rsid w:val="004000DE"/>
    <w:rsid w:val="0040121A"/>
    <w:rsid w:val="0040251D"/>
    <w:rsid w:val="0040318F"/>
    <w:rsid w:val="00406601"/>
    <w:rsid w:val="00406F76"/>
    <w:rsid w:val="004078F5"/>
    <w:rsid w:val="00407B42"/>
    <w:rsid w:val="0041094B"/>
    <w:rsid w:val="00411876"/>
    <w:rsid w:val="004149C0"/>
    <w:rsid w:val="00416339"/>
    <w:rsid w:val="00416649"/>
    <w:rsid w:val="004226F5"/>
    <w:rsid w:val="0042307E"/>
    <w:rsid w:val="00424E20"/>
    <w:rsid w:val="0042565C"/>
    <w:rsid w:val="00425787"/>
    <w:rsid w:val="00427639"/>
    <w:rsid w:val="004311C1"/>
    <w:rsid w:val="0043254D"/>
    <w:rsid w:val="00432A32"/>
    <w:rsid w:val="00433A7C"/>
    <w:rsid w:val="0043494D"/>
    <w:rsid w:val="00436F0D"/>
    <w:rsid w:val="00441927"/>
    <w:rsid w:val="00442319"/>
    <w:rsid w:val="00443486"/>
    <w:rsid w:val="004441D4"/>
    <w:rsid w:val="00444B60"/>
    <w:rsid w:val="0044698A"/>
    <w:rsid w:val="00446F76"/>
    <w:rsid w:val="004517CF"/>
    <w:rsid w:val="00451E5A"/>
    <w:rsid w:val="00452756"/>
    <w:rsid w:val="00452C06"/>
    <w:rsid w:val="00456F6B"/>
    <w:rsid w:val="0045727E"/>
    <w:rsid w:val="00465659"/>
    <w:rsid w:val="00465C2D"/>
    <w:rsid w:val="00466698"/>
    <w:rsid w:val="004673F7"/>
    <w:rsid w:val="004711A5"/>
    <w:rsid w:val="00471844"/>
    <w:rsid w:val="00471D83"/>
    <w:rsid w:val="0047247A"/>
    <w:rsid w:val="00473958"/>
    <w:rsid w:val="00474A07"/>
    <w:rsid w:val="00474A61"/>
    <w:rsid w:val="00475B4E"/>
    <w:rsid w:val="004816ED"/>
    <w:rsid w:val="00481FFF"/>
    <w:rsid w:val="00482906"/>
    <w:rsid w:val="004832D9"/>
    <w:rsid w:val="004842E8"/>
    <w:rsid w:val="0048468D"/>
    <w:rsid w:val="00485710"/>
    <w:rsid w:val="00485A45"/>
    <w:rsid w:val="0048635A"/>
    <w:rsid w:val="0049026B"/>
    <w:rsid w:val="00490FF8"/>
    <w:rsid w:val="004910DB"/>
    <w:rsid w:val="004925DE"/>
    <w:rsid w:val="0049510F"/>
    <w:rsid w:val="004966E7"/>
    <w:rsid w:val="004A1243"/>
    <w:rsid w:val="004A15F0"/>
    <w:rsid w:val="004A19F4"/>
    <w:rsid w:val="004A229C"/>
    <w:rsid w:val="004A447E"/>
    <w:rsid w:val="004A4538"/>
    <w:rsid w:val="004A4D2B"/>
    <w:rsid w:val="004A7308"/>
    <w:rsid w:val="004A75F4"/>
    <w:rsid w:val="004B5175"/>
    <w:rsid w:val="004B63AB"/>
    <w:rsid w:val="004B7E43"/>
    <w:rsid w:val="004C040D"/>
    <w:rsid w:val="004C171D"/>
    <w:rsid w:val="004C212E"/>
    <w:rsid w:val="004C2F7A"/>
    <w:rsid w:val="004C4D1A"/>
    <w:rsid w:val="004C5F21"/>
    <w:rsid w:val="004C7E4D"/>
    <w:rsid w:val="004D04BF"/>
    <w:rsid w:val="004D0DF4"/>
    <w:rsid w:val="004D0EE3"/>
    <w:rsid w:val="004D1813"/>
    <w:rsid w:val="004D4917"/>
    <w:rsid w:val="004D5B19"/>
    <w:rsid w:val="004D7BE3"/>
    <w:rsid w:val="004D7DF0"/>
    <w:rsid w:val="004E0057"/>
    <w:rsid w:val="004E19CC"/>
    <w:rsid w:val="004E2962"/>
    <w:rsid w:val="004E2B48"/>
    <w:rsid w:val="004E630C"/>
    <w:rsid w:val="004E66BA"/>
    <w:rsid w:val="004E6D29"/>
    <w:rsid w:val="004E7BC4"/>
    <w:rsid w:val="004F267C"/>
    <w:rsid w:val="004F341B"/>
    <w:rsid w:val="004F34B1"/>
    <w:rsid w:val="004F40F2"/>
    <w:rsid w:val="004F794A"/>
    <w:rsid w:val="005008BC"/>
    <w:rsid w:val="00500D01"/>
    <w:rsid w:val="00504FD1"/>
    <w:rsid w:val="00505AFD"/>
    <w:rsid w:val="00507CC7"/>
    <w:rsid w:val="00507DBF"/>
    <w:rsid w:val="005113F3"/>
    <w:rsid w:val="00512C79"/>
    <w:rsid w:val="00512F9A"/>
    <w:rsid w:val="00513CD2"/>
    <w:rsid w:val="005146B9"/>
    <w:rsid w:val="00514B14"/>
    <w:rsid w:val="005154B3"/>
    <w:rsid w:val="00516322"/>
    <w:rsid w:val="0051643E"/>
    <w:rsid w:val="00517533"/>
    <w:rsid w:val="00520311"/>
    <w:rsid w:val="00520315"/>
    <w:rsid w:val="00520FE3"/>
    <w:rsid w:val="00521870"/>
    <w:rsid w:val="00522AA1"/>
    <w:rsid w:val="0052309C"/>
    <w:rsid w:val="00525A75"/>
    <w:rsid w:val="00526070"/>
    <w:rsid w:val="00527160"/>
    <w:rsid w:val="0053041B"/>
    <w:rsid w:val="00534D16"/>
    <w:rsid w:val="00536E9D"/>
    <w:rsid w:val="00541593"/>
    <w:rsid w:val="005421EB"/>
    <w:rsid w:val="00543892"/>
    <w:rsid w:val="00543F28"/>
    <w:rsid w:val="00544309"/>
    <w:rsid w:val="00544F5C"/>
    <w:rsid w:val="005450CA"/>
    <w:rsid w:val="005462C4"/>
    <w:rsid w:val="00547CCD"/>
    <w:rsid w:val="00553CE8"/>
    <w:rsid w:val="00554296"/>
    <w:rsid w:val="005549F6"/>
    <w:rsid w:val="00556233"/>
    <w:rsid w:val="00557A48"/>
    <w:rsid w:val="00561A7F"/>
    <w:rsid w:val="00561C77"/>
    <w:rsid w:val="00564500"/>
    <w:rsid w:val="005662AD"/>
    <w:rsid w:val="00567B6A"/>
    <w:rsid w:val="005701FD"/>
    <w:rsid w:val="0057037F"/>
    <w:rsid w:val="00571313"/>
    <w:rsid w:val="00572686"/>
    <w:rsid w:val="00576248"/>
    <w:rsid w:val="0058038F"/>
    <w:rsid w:val="00580516"/>
    <w:rsid w:val="00582525"/>
    <w:rsid w:val="00582B18"/>
    <w:rsid w:val="0058373D"/>
    <w:rsid w:val="0058398F"/>
    <w:rsid w:val="0058565C"/>
    <w:rsid w:val="005903FA"/>
    <w:rsid w:val="005917D1"/>
    <w:rsid w:val="00591BEB"/>
    <w:rsid w:val="00592C5D"/>
    <w:rsid w:val="005930F9"/>
    <w:rsid w:val="00594767"/>
    <w:rsid w:val="00597A8D"/>
    <w:rsid w:val="005A118B"/>
    <w:rsid w:val="005A179B"/>
    <w:rsid w:val="005A5585"/>
    <w:rsid w:val="005B06FF"/>
    <w:rsid w:val="005B1D86"/>
    <w:rsid w:val="005B32F5"/>
    <w:rsid w:val="005B381A"/>
    <w:rsid w:val="005B394C"/>
    <w:rsid w:val="005B42CB"/>
    <w:rsid w:val="005B74B9"/>
    <w:rsid w:val="005C0CE6"/>
    <w:rsid w:val="005C1634"/>
    <w:rsid w:val="005C3529"/>
    <w:rsid w:val="005C3B60"/>
    <w:rsid w:val="005C4E61"/>
    <w:rsid w:val="005C5692"/>
    <w:rsid w:val="005C645E"/>
    <w:rsid w:val="005C64D3"/>
    <w:rsid w:val="005C7854"/>
    <w:rsid w:val="005D066B"/>
    <w:rsid w:val="005D0DA0"/>
    <w:rsid w:val="005D2CF4"/>
    <w:rsid w:val="005D32C5"/>
    <w:rsid w:val="005D3465"/>
    <w:rsid w:val="005D4543"/>
    <w:rsid w:val="005D6F41"/>
    <w:rsid w:val="005E00DF"/>
    <w:rsid w:val="005E0F78"/>
    <w:rsid w:val="005E282F"/>
    <w:rsid w:val="005E2851"/>
    <w:rsid w:val="005E410E"/>
    <w:rsid w:val="005E4150"/>
    <w:rsid w:val="005E47F6"/>
    <w:rsid w:val="005F0CF4"/>
    <w:rsid w:val="005F176C"/>
    <w:rsid w:val="005F4342"/>
    <w:rsid w:val="005F705E"/>
    <w:rsid w:val="006006B3"/>
    <w:rsid w:val="0060107D"/>
    <w:rsid w:val="00602B99"/>
    <w:rsid w:val="00604226"/>
    <w:rsid w:val="00606E44"/>
    <w:rsid w:val="00606F13"/>
    <w:rsid w:val="006075FB"/>
    <w:rsid w:val="006101EE"/>
    <w:rsid w:val="00610AC0"/>
    <w:rsid w:val="00610C5F"/>
    <w:rsid w:val="00610DCD"/>
    <w:rsid w:val="006114C1"/>
    <w:rsid w:val="00611D78"/>
    <w:rsid w:val="00611EEA"/>
    <w:rsid w:val="00613048"/>
    <w:rsid w:val="00614825"/>
    <w:rsid w:val="00614A89"/>
    <w:rsid w:val="00615D8C"/>
    <w:rsid w:val="00616D8C"/>
    <w:rsid w:val="006242E4"/>
    <w:rsid w:val="0062445D"/>
    <w:rsid w:val="00627DF6"/>
    <w:rsid w:val="006301C4"/>
    <w:rsid w:val="00631299"/>
    <w:rsid w:val="00632835"/>
    <w:rsid w:val="00633147"/>
    <w:rsid w:val="006331D8"/>
    <w:rsid w:val="00634DA8"/>
    <w:rsid w:val="00634DCB"/>
    <w:rsid w:val="0063687A"/>
    <w:rsid w:val="006372F3"/>
    <w:rsid w:val="00637B57"/>
    <w:rsid w:val="006416DD"/>
    <w:rsid w:val="00641BF9"/>
    <w:rsid w:val="006420AB"/>
    <w:rsid w:val="006426E4"/>
    <w:rsid w:val="00645ECB"/>
    <w:rsid w:val="00646001"/>
    <w:rsid w:val="00654F48"/>
    <w:rsid w:val="00655CC0"/>
    <w:rsid w:val="006560A5"/>
    <w:rsid w:val="00657052"/>
    <w:rsid w:val="00660BA6"/>
    <w:rsid w:val="00662B20"/>
    <w:rsid w:val="00662F52"/>
    <w:rsid w:val="00664357"/>
    <w:rsid w:val="00665576"/>
    <w:rsid w:val="00666685"/>
    <w:rsid w:val="00667428"/>
    <w:rsid w:val="00670C2D"/>
    <w:rsid w:val="00672B6B"/>
    <w:rsid w:val="00673ECD"/>
    <w:rsid w:val="0067435B"/>
    <w:rsid w:val="00674EF1"/>
    <w:rsid w:val="00675A9D"/>
    <w:rsid w:val="0067622E"/>
    <w:rsid w:val="0067624A"/>
    <w:rsid w:val="0067717E"/>
    <w:rsid w:val="00677353"/>
    <w:rsid w:val="00677C4C"/>
    <w:rsid w:val="006816B2"/>
    <w:rsid w:val="00681938"/>
    <w:rsid w:val="00681BC1"/>
    <w:rsid w:val="00681FAC"/>
    <w:rsid w:val="006823CE"/>
    <w:rsid w:val="00685702"/>
    <w:rsid w:val="006857AE"/>
    <w:rsid w:val="00687F47"/>
    <w:rsid w:val="00691815"/>
    <w:rsid w:val="00693BDE"/>
    <w:rsid w:val="006946A5"/>
    <w:rsid w:val="006958F3"/>
    <w:rsid w:val="00696416"/>
    <w:rsid w:val="006968E1"/>
    <w:rsid w:val="00696D42"/>
    <w:rsid w:val="006A2FB3"/>
    <w:rsid w:val="006A5163"/>
    <w:rsid w:val="006A739A"/>
    <w:rsid w:val="006A7776"/>
    <w:rsid w:val="006A7828"/>
    <w:rsid w:val="006A79F2"/>
    <w:rsid w:val="006A7D06"/>
    <w:rsid w:val="006B1807"/>
    <w:rsid w:val="006B2D49"/>
    <w:rsid w:val="006B31CB"/>
    <w:rsid w:val="006B4378"/>
    <w:rsid w:val="006B6416"/>
    <w:rsid w:val="006B6786"/>
    <w:rsid w:val="006B6E6A"/>
    <w:rsid w:val="006B726E"/>
    <w:rsid w:val="006B7A49"/>
    <w:rsid w:val="006C096C"/>
    <w:rsid w:val="006C13B9"/>
    <w:rsid w:val="006C2375"/>
    <w:rsid w:val="006C247D"/>
    <w:rsid w:val="006C24EE"/>
    <w:rsid w:val="006C2791"/>
    <w:rsid w:val="006C3100"/>
    <w:rsid w:val="006C3745"/>
    <w:rsid w:val="006C3EEF"/>
    <w:rsid w:val="006C795E"/>
    <w:rsid w:val="006C7EF4"/>
    <w:rsid w:val="006D1065"/>
    <w:rsid w:val="006D15B9"/>
    <w:rsid w:val="006D15FE"/>
    <w:rsid w:val="006D22BA"/>
    <w:rsid w:val="006D313E"/>
    <w:rsid w:val="006D47B2"/>
    <w:rsid w:val="006D5D75"/>
    <w:rsid w:val="006D6E6C"/>
    <w:rsid w:val="006E0B59"/>
    <w:rsid w:val="006E4212"/>
    <w:rsid w:val="006E45CD"/>
    <w:rsid w:val="006E4B0F"/>
    <w:rsid w:val="006E6ACD"/>
    <w:rsid w:val="006E7BA2"/>
    <w:rsid w:val="006F0789"/>
    <w:rsid w:val="006F1B8C"/>
    <w:rsid w:val="006F2D70"/>
    <w:rsid w:val="006F3F69"/>
    <w:rsid w:val="006F3FB6"/>
    <w:rsid w:val="006F61C0"/>
    <w:rsid w:val="0070018F"/>
    <w:rsid w:val="00700EA7"/>
    <w:rsid w:val="007013CC"/>
    <w:rsid w:val="00702E56"/>
    <w:rsid w:val="00704BE4"/>
    <w:rsid w:val="00704C3E"/>
    <w:rsid w:val="00705B36"/>
    <w:rsid w:val="0070757D"/>
    <w:rsid w:val="007100EC"/>
    <w:rsid w:val="00710137"/>
    <w:rsid w:val="0071084D"/>
    <w:rsid w:val="00711AEF"/>
    <w:rsid w:val="007120BF"/>
    <w:rsid w:val="0071268F"/>
    <w:rsid w:val="00712D76"/>
    <w:rsid w:val="00715C75"/>
    <w:rsid w:val="0071731D"/>
    <w:rsid w:val="00717595"/>
    <w:rsid w:val="00717D27"/>
    <w:rsid w:val="00717DEE"/>
    <w:rsid w:val="00720149"/>
    <w:rsid w:val="0072024B"/>
    <w:rsid w:val="00720577"/>
    <w:rsid w:val="00720D85"/>
    <w:rsid w:val="007237EE"/>
    <w:rsid w:val="007256FD"/>
    <w:rsid w:val="007259AD"/>
    <w:rsid w:val="00732762"/>
    <w:rsid w:val="007347D5"/>
    <w:rsid w:val="00736422"/>
    <w:rsid w:val="007365F6"/>
    <w:rsid w:val="00737047"/>
    <w:rsid w:val="00737D95"/>
    <w:rsid w:val="007403EE"/>
    <w:rsid w:val="00740E00"/>
    <w:rsid w:val="00744522"/>
    <w:rsid w:val="00744BF2"/>
    <w:rsid w:val="00745CE6"/>
    <w:rsid w:val="00745D12"/>
    <w:rsid w:val="00746494"/>
    <w:rsid w:val="007500BC"/>
    <w:rsid w:val="00751217"/>
    <w:rsid w:val="00751B7B"/>
    <w:rsid w:val="00751CF2"/>
    <w:rsid w:val="007527D2"/>
    <w:rsid w:val="00753026"/>
    <w:rsid w:val="00757389"/>
    <w:rsid w:val="0075744B"/>
    <w:rsid w:val="00757508"/>
    <w:rsid w:val="007608BB"/>
    <w:rsid w:val="00761AEE"/>
    <w:rsid w:val="00761D8C"/>
    <w:rsid w:val="007621CA"/>
    <w:rsid w:val="00762E0E"/>
    <w:rsid w:val="00763A71"/>
    <w:rsid w:val="007654AF"/>
    <w:rsid w:val="00765F72"/>
    <w:rsid w:val="007671BB"/>
    <w:rsid w:val="0076750F"/>
    <w:rsid w:val="007679D5"/>
    <w:rsid w:val="00767E5E"/>
    <w:rsid w:val="00771780"/>
    <w:rsid w:val="00771C90"/>
    <w:rsid w:val="007736AF"/>
    <w:rsid w:val="007753CB"/>
    <w:rsid w:val="00775615"/>
    <w:rsid w:val="007763A5"/>
    <w:rsid w:val="0078048D"/>
    <w:rsid w:val="00780D9A"/>
    <w:rsid w:val="00780EFD"/>
    <w:rsid w:val="00782191"/>
    <w:rsid w:val="00783321"/>
    <w:rsid w:val="00785DDC"/>
    <w:rsid w:val="00786DB9"/>
    <w:rsid w:val="007879A5"/>
    <w:rsid w:val="00787CC4"/>
    <w:rsid w:val="00787ECA"/>
    <w:rsid w:val="00791637"/>
    <w:rsid w:val="0079434D"/>
    <w:rsid w:val="007954A5"/>
    <w:rsid w:val="0079553B"/>
    <w:rsid w:val="007957CF"/>
    <w:rsid w:val="007A05B3"/>
    <w:rsid w:val="007A0785"/>
    <w:rsid w:val="007A1B6F"/>
    <w:rsid w:val="007A1C0A"/>
    <w:rsid w:val="007A2C93"/>
    <w:rsid w:val="007A2DCA"/>
    <w:rsid w:val="007A372E"/>
    <w:rsid w:val="007A4676"/>
    <w:rsid w:val="007A5BF1"/>
    <w:rsid w:val="007A6C18"/>
    <w:rsid w:val="007B07C3"/>
    <w:rsid w:val="007B3FAE"/>
    <w:rsid w:val="007B4817"/>
    <w:rsid w:val="007B50C6"/>
    <w:rsid w:val="007B6E0F"/>
    <w:rsid w:val="007B7360"/>
    <w:rsid w:val="007B7E5F"/>
    <w:rsid w:val="007C0703"/>
    <w:rsid w:val="007C2474"/>
    <w:rsid w:val="007C2FA5"/>
    <w:rsid w:val="007C3778"/>
    <w:rsid w:val="007C5B2A"/>
    <w:rsid w:val="007C679E"/>
    <w:rsid w:val="007D023E"/>
    <w:rsid w:val="007D0BB3"/>
    <w:rsid w:val="007D1344"/>
    <w:rsid w:val="007D2E95"/>
    <w:rsid w:val="007D3E5A"/>
    <w:rsid w:val="007D4419"/>
    <w:rsid w:val="007D591B"/>
    <w:rsid w:val="007D7D5A"/>
    <w:rsid w:val="007D7FC4"/>
    <w:rsid w:val="007E14A8"/>
    <w:rsid w:val="007E1B84"/>
    <w:rsid w:val="007E27FE"/>
    <w:rsid w:val="007E2E3D"/>
    <w:rsid w:val="007E4D2B"/>
    <w:rsid w:val="007E522F"/>
    <w:rsid w:val="007E5324"/>
    <w:rsid w:val="007E70F1"/>
    <w:rsid w:val="007E7E56"/>
    <w:rsid w:val="007F11A3"/>
    <w:rsid w:val="007F39A7"/>
    <w:rsid w:val="007F6CE5"/>
    <w:rsid w:val="007F7981"/>
    <w:rsid w:val="007F7EE1"/>
    <w:rsid w:val="00800C49"/>
    <w:rsid w:val="00800E66"/>
    <w:rsid w:val="00801580"/>
    <w:rsid w:val="00804CF5"/>
    <w:rsid w:val="00810A18"/>
    <w:rsid w:val="00814759"/>
    <w:rsid w:val="00816264"/>
    <w:rsid w:val="00822B86"/>
    <w:rsid w:val="00824325"/>
    <w:rsid w:val="00824443"/>
    <w:rsid w:val="0082516D"/>
    <w:rsid w:val="00830F05"/>
    <w:rsid w:val="00832AF7"/>
    <w:rsid w:val="00833C99"/>
    <w:rsid w:val="0083450C"/>
    <w:rsid w:val="00836130"/>
    <w:rsid w:val="00836226"/>
    <w:rsid w:val="008366C9"/>
    <w:rsid w:val="00837953"/>
    <w:rsid w:val="00837A48"/>
    <w:rsid w:val="00837D06"/>
    <w:rsid w:val="00843358"/>
    <w:rsid w:val="008435A2"/>
    <w:rsid w:val="00843C87"/>
    <w:rsid w:val="0084465D"/>
    <w:rsid w:val="008503FF"/>
    <w:rsid w:val="0085134C"/>
    <w:rsid w:val="00853694"/>
    <w:rsid w:val="00854550"/>
    <w:rsid w:val="00855A0C"/>
    <w:rsid w:val="00855DF0"/>
    <w:rsid w:val="00857DD5"/>
    <w:rsid w:val="008603B1"/>
    <w:rsid w:val="00863E1F"/>
    <w:rsid w:val="00864206"/>
    <w:rsid w:val="008658C0"/>
    <w:rsid w:val="00867129"/>
    <w:rsid w:val="0086787B"/>
    <w:rsid w:val="00867AF1"/>
    <w:rsid w:val="00867CFF"/>
    <w:rsid w:val="00870299"/>
    <w:rsid w:val="00871481"/>
    <w:rsid w:val="00872985"/>
    <w:rsid w:val="00872B15"/>
    <w:rsid w:val="00873A43"/>
    <w:rsid w:val="008758C5"/>
    <w:rsid w:val="0087679D"/>
    <w:rsid w:val="00876CD2"/>
    <w:rsid w:val="00877665"/>
    <w:rsid w:val="00877737"/>
    <w:rsid w:val="00880E7E"/>
    <w:rsid w:val="00881279"/>
    <w:rsid w:val="008813C4"/>
    <w:rsid w:val="00883320"/>
    <w:rsid w:val="00883B7F"/>
    <w:rsid w:val="00885296"/>
    <w:rsid w:val="00886FE1"/>
    <w:rsid w:val="00887C10"/>
    <w:rsid w:val="0089090E"/>
    <w:rsid w:val="00890B57"/>
    <w:rsid w:val="00891702"/>
    <w:rsid w:val="00893878"/>
    <w:rsid w:val="00894B94"/>
    <w:rsid w:val="00896979"/>
    <w:rsid w:val="0089787C"/>
    <w:rsid w:val="0089799C"/>
    <w:rsid w:val="008A07C6"/>
    <w:rsid w:val="008A08C2"/>
    <w:rsid w:val="008A429B"/>
    <w:rsid w:val="008A4AB9"/>
    <w:rsid w:val="008A5901"/>
    <w:rsid w:val="008A59C1"/>
    <w:rsid w:val="008A612E"/>
    <w:rsid w:val="008A6382"/>
    <w:rsid w:val="008A65B2"/>
    <w:rsid w:val="008A6FFB"/>
    <w:rsid w:val="008A7305"/>
    <w:rsid w:val="008B00E6"/>
    <w:rsid w:val="008B0AEF"/>
    <w:rsid w:val="008B2A6B"/>
    <w:rsid w:val="008B394A"/>
    <w:rsid w:val="008B50C5"/>
    <w:rsid w:val="008B5CAE"/>
    <w:rsid w:val="008B65A8"/>
    <w:rsid w:val="008C3385"/>
    <w:rsid w:val="008C71C0"/>
    <w:rsid w:val="008C7836"/>
    <w:rsid w:val="008D0763"/>
    <w:rsid w:val="008D1D26"/>
    <w:rsid w:val="008D28AD"/>
    <w:rsid w:val="008D3945"/>
    <w:rsid w:val="008D3F05"/>
    <w:rsid w:val="008D68EF"/>
    <w:rsid w:val="008D6995"/>
    <w:rsid w:val="008E0FD1"/>
    <w:rsid w:val="008E1CF7"/>
    <w:rsid w:val="008E6208"/>
    <w:rsid w:val="008E67B0"/>
    <w:rsid w:val="008E6964"/>
    <w:rsid w:val="008E6F0C"/>
    <w:rsid w:val="008E783A"/>
    <w:rsid w:val="008E7A36"/>
    <w:rsid w:val="008E7FEC"/>
    <w:rsid w:val="008F1014"/>
    <w:rsid w:val="008F1D27"/>
    <w:rsid w:val="008F2C2A"/>
    <w:rsid w:val="008F36CB"/>
    <w:rsid w:val="008F5E4C"/>
    <w:rsid w:val="008F7698"/>
    <w:rsid w:val="00900849"/>
    <w:rsid w:val="00901310"/>
    <w:rsid w:val="00903A6B"/>
    <w:rsid w:val="009048CA"/>
    <w:rsid w:val="00904B03"/>
    <w:rsid w:val="009056AC"/>
    <w:rsid w:val="00905C4C"/>
    <w:rsid w:val="00906A6A"/>
    <w:rsid w:val="009072ED"/>
    <w:rsid w:val="00907409"/>
    <w:rsid w:val="00912861"/>
    <w:rsid w:val="00913FEB"/>
    <w:rsid w:val="0091487F"/>
    <w:rsid w:val="0091541C"/>
    <w:rsid w:val="00916832"/>
    <w:rsid w:val="00916CC1"/>
    <w:rsid w:val="009174CD"/>
    <w:rsid w:val="00923A19"/>
    <w:rsid w:val="00925011"/>
    <w:rsid w:val="00927D41"/>
    <w:rsid w:val="00927F9A"/>
    <w:rsid w:val="009302A4"/>
    <w:rsid w:val="00930CEF"/>
    <w:rsid w:val="009322C6"/>
    <w:rsid w:val="009352AE"/>
    <w:rsid w:val="00935653"/>
    <w:rsid w:val="009358F2"/>
    <w:rsid w:val="00935A9C"/>
    <w:rsid w:val="0093656D"/>
    <w:rsid w:val="00936787"/>
    <w:rsid w:val="00936964"/>
    <w:rsid w:val="00936F9A"/>
    <w:rsid w:val="009376C9"/>
    <w:rsid w:val="009423E4"/>
    <w:rsid w:val="00942561"/>
    <w:rsid w:val="00942BAF"/>
    <w:rsid w:val="00942ECB"/>
    <w:rsid w:val="009447AE"/>
    <w:rsid w:val="009449C4"/>
    <w:rsid w:val="00944C9C"/>
    <w:rsid w:val="009462DF"/>
    <w:rsid w:val="00951840"/>
    <w:rsid w:val="009602C7"/>
    <w:rsid w:val="009616AF"/>
    <w:rsid w:val="0096252E"/>
    <w:rsid w:val="0096356D"/>
    <w:rsid w:val="0096389A"/>
    <w:rsid w:val="00963D75"/>
    <w:rsid w:val="00966014"/>
    <w:rsid w:val="00970118"/>
    <w:rsid w:val="00973B7A"/>
    <w:rsid w:val="00974484"/>
    <w:rsid w:val="009757CC"/>
    <w:rsid w:val="00976056"/>
    <w:rsid w:val="00977140"/>
    <w:rsid w:val="00980562"/>
    <w:rsid w:val="00980A9F"/>
    <w:rsid w:val="00981F6C"/>
    <w:rsid w:val="00982212"/>
    <w:rsid w:val="0098462C"/>
    <w:rsid w:val="00986115"/>
    <w:rsid w:val="009863B8"/>
    <w:rsid w:val="0099150A"/>
    <w:rsid w:val="00991FC5"/>
    <w:rsid w:val="00994337"/>
    <w:rsid w:val="009943BE"/>
    <w:rsid w:val="0099490B"/>
    <w:rsid w:val="00994B78"/>
    <w:rsid w:val="00994F8A"/>
    <w:rsid w:val="009A1202"/>
    <w:rsid w:val="009A20C3"/>
    <w:rsid w:val="009A3ACA"/>
    <w:rsid w:val="009A48C0"/>
    <w:rsid w:val="009A6710"/>
    <w:rsid w:val="009A6AF8"/>
    <w:rsid w:val="009A6BDA"/>
    <w:rsid w:val="009B10DE"/>
    <w:rsid w:val="009B1AD0"/>
    <w:rsid w:val="009B333B"/>
    <w:rsid w:val="009B405A"/>
    <w:rsid w:val="009B461E"/>
    <w:rsid w:val="009B6EA8"/>
    <w:rsid w:val="009B6EF4"/>
    <w:rsid w:val="009C03C7"/>
    <w:rsid w:val="009C15D7"/>
    <w:rsid w:val="009C1796"/>
    <w:rsid w:val="009C487B"/>
    <w:rsid w:val="009C4C05"/>
    <w:rsid w:val="009C4DA0"/>
    <w:rsid w:val="009C5908"/>
    <w:rsid w:val="009C62AD"/>
    <w:rsid w:val="009C655B"/>
    <w:rsid w:val="009C709D"/>
    <w:rsid w:val="009D0797"/>
    <w:rsid w:val="009D21AE"/>
    <w:rsid w:val="009D3500"/>
    <w:rsid w:val="009D3AF4"/>
    <w:rsid w:val="009D4650"/>
    <w:rsid w:val="009D62C0"/>
    <w:rsid w:val="009D7086"/>
    <w:rsid w:val="009D7B35"/>
    <w:rsid w:val="009E04D4"/>
    <w:rsid w:val="009E1F16"/>
    <w:rsid w:val="009E2190"/>
    <w:rsid w:val="009E4BCD"/>
    <w:rsid w:val="009E4D78"/>
    <w:rsid w:val="009E5CB4"/>
    <w:rsid w:val="009E6066"/>
    <w:rsid w:val="009F069B"/>
    <w:rsid w:val="009F16FD"/>
    <w:rsid w:val="009F1B5F"/>
    <w:rsid w:val="009F2D12"/>
    <w:rsid w:val="009F2DC4"/>
    <w:rsid w:val="009F4CE3"/>
    <w:rsid w:val="009F50EB"/>
    <w:rsid w:val="009F527F"/>
    <w:rsid w:val="00A00067"/>
    <w:rsid w:val="00A001C1"/>
    <w:rsid w:val="00A01CE1"/>
    <w:rsid w:val="00A0392C"/>
    <w:rsid w:val="00A06294"/>
    <w:rsid w:val="00A10974"/>
    <w:rsid w:val="00A10E05"/>
    <w:rsid w:val="00A11834"/>
    <w:rsid w:val="00A12159"/>
    <w:rsid w:val="00A1240E"/>
    <w:rsid w:val="00A13DFD"/>
    <w:rsid w:val="00A1668B"/>
    <w:rsid w:val="00A16D4B"/>
    <w:rsid w:val="00A2076B"/>
    <w:rsid w:val="00A211A7"/>
    <w:rsid w:val="00A2283C"/>
    <w:rsid w:val="00A2671C"/>
    <w:rsid w:val="00A273F7"/>
    <w:rsid w:val="00A309B1"/>
    <w:rsid w:val="00A318DD"/>
    <w:rsid w:val="00A325A5"/>
    <w:rsid w:val="00A338BC"/>
    <w:rsid w:val="00A3698B"/>
    <w:rsid w:val="00A36A31"/>
    <w:rsid w:val="00A3784F"/>
    <w:rsid w:val="00A37C58"/>
    <w:rsid w:val="00A41378"/>
    <w:rsid w:val="00A425B6"/>
    <w:rsid w:val="00A43E75"/>
    <w:rsid w:val="00A45D10"/>
    <w:rsid w:val="00A46F1D"/>
    <w:rsid w:val="00A47B9D"/>
    <w:rsid w:val="00A500B2"/>
    <w:rsid w:val="00A504F7"/>
    <w:rsid w:val="00A51DF9"/>
    <w:rsid w:val="00A520E9"/>
    <w:rsid w:val="00A556F8"/>
    <w:rsid w:val="00A606A3"/>
    <w:rsid w:val="00A60FBE"/>
    <w:rsid w:val="00A61A3F"/>
    <w:rsid w:val="00A61D0C"/>
    <w:rsid w:val="00A63314"/>
    <w:rsid w:val="00A66727"/>
    <w:rsid w:val="00A671A7"/>
    <w:rsid w:val="00A70B35"/>
    <w:rsid w:val="00A70F22"/>
    <w:rsid w:val="00A7117F"/>
    <w:rsid w:val="00A7157D"/>
    <w:rsid w:val="00A73A90"/>
    <w:rsid w:val="00A76808"/>
    <w:rsid w:val="00A76EF0"/>
    <w:rsid w:val="00A76FF0"/>
    <w:rsid w:val="00A80CF7"/>
    <w:rsid w:val="00A8139A"/>
    <w:rsid w:val="00A81D78"/>
    <w:rsid w:val="00A81F36"/>
    <w:rsid w:val="00A835AB"/>
    <w:rsid w:val="00A83A4E"/>
    <w:rsid w:val="00A83D45"/>
    <w:rsid w:val="00A83FD4"/>
    <w:rsid w:val="00A8418F"/>
    <w:rsid w:val="00A846CC"/>
    <w:rsid w:val="00A85541"/>
    <w:rsid w:val="00A86BD8"/>
    <w:rsid w:val="00A86D35"/>
    <w:rsid w:val="00A87E0E"/>
    <w:rsid w:val="00A90336"/>
    <w:rsid w:val="00A90D31"/>
    <w:rsid w:val="00A91D81"/>
    <w:rsid w:val="00A920A3"/>
    <w:rsid w:val="00A92393"/>
    <w:rsid w:val="00A93060"/>
    <w:rsid w:val="00A93E9A"/>
    <w:rsid w:val="00A95AB3"/>
    <w:rsid w:val="00AA23A4"/>
    <w:rsid w:val="00AA29AC"/>
    <w:rsid w:val="00AA3033"/>
    <w:rsid w:val="00AA35D4"/>
    <w:rsid w:val="00AA463E"/>
    <w:rsid w:val="00AA63FB"/>
    <w:rsid w:val="00AA68A4"/>
    <w:rsid w:val="00AA6A5F"/>
    <w:rsid w:val="00AA6B84"/>
    <w:rsid w:val="00AA7FB7"/>
    <w:rsid w:val="00AB1052"/>
    <w:rsid w:val="00AB15FB"/>
    <w:rsid w:val="00AB1749"/>
    <w:rsid w:val="00AB1CEE"/>
    <w:rsid w:val="00AB2DCA"/>
    <w:rsid w:val="00AB2E80"/>
    <w:rsid w:val="00AB36C0"/>
    <w:rsid w:val="00AB3EA9"/>
    <w:rsid w:val="00AB46E1"/>
    <w:rsid w:val="00AB551D"/>
    <w:rsid w:val="00AB752C"/>
    <w:rsid w:val="00AB7785"/>
    <w:rsid w:val="00AB7B5E"/>
    <w:rsid w:val="00AC1944"/>
    <w:rsid w:val="00AC1B77"/>
    <w:rsid w:val="00AC1BBA"/>
    <w:rsid w:val="00AC2667"/>
    <w:rsid w:val="00AC2C6C"/>
    <w:rsid w:val="00AC4595"/>
    <w:rsid w:val="00AC45D1"/>
    <w:rsid w:val="00AC460F"/>
    <w:rsid w:val="00AC491A"/>
    <w:rsid w:val="00AC4DC4"/>
    <w:rsid w:val="00AC51FD"/>
    <w:rsid w:val="00AC545E"/>
    <w:rsid w:val="00AC6E4F"/>
    <w:rsid w:val="00AC78B3"/>
    <w:rsid w:val="00AC796C"/>
    <w:rsid w:val="00AC7D91"/>
    <w:rsid w:val="00AD0E22"/>
    <w:rsid w:val="00AD32D7"/>
    <w:rsid w:val="00AD3984"/>
    <w:rsid w:val="00AD4462"/>
    <w:rsid w:val="00AD53D1"/>
    <w:rsid w:val="00AD5C20"/>
    <w:rsid w:val="00AD61CD"/>
    <w:rsid w:val="00AD6D47"/>
    <w:rsid w:val="00AD6DF7"/>
    <w:rsid w:val="00AE0AB2"/>
    <w:rsid w:val="00AE16F5"/>
    <w:rsid w:val="00AE2358"/>
    <w:rsid w:val="00AE2808"/>
    <w:rsid w:val="00AE2984"/>
    <w:rsid w:val="00AE56B6"/>
    <w:rsid w:val="00AE659C"/>
    <w:rsid w:val="00AE7C64"/>
    <w:rsid w:val="00AF14C7"/>
    <w:rsid w:val="00AF1CFC"/>
    <w:rsid w:val="00AF311F"/>
    <w:rsid w:val="00AF4BD0"/>
    <w:rsid w:val="00AF4D77"/>
    <w:rsid w:val="00AF5F02"/>
    <w:rsid w:val="00AF711C"/>
    <w:rsid w:val="00B00F72"/>
    <w:rsid w:val="00B012EA"/>
    <w:rsid w:val="00B01F1D"/>
    <w:rsid w:val="00B01FCE"/>
    <w:rsid w:val="00B030ED"/>
    <w:rsid w:val="00B03DF9"/>
    <w:rsid w:val="00B04F8C"/>
    <w:rsid w:val="00B05475"/>
    <w:rsid w:val="00B056EF"/>
    <w:rsid w:val="00B061C1"/>
    <w:rsid w:val="00B07098"/>
    <w:rsid w:val="00B1053B"/>
    <w:rsid w:val="00B10FE0"/>
    <w:rsid w:val="00B12505"/>
    <w:rsid w:val="00B13B00"/>
    <w:rsid w:val="00B13ED4"/>
    <w:rsid w:val="00B1421A"/>
    <w:rsid w:val="00B14D5E"/>
    <w:rsid w:val="00B14DFC"/>
    <w:rsid w:val="00B159DF"/>
    <w:rsid w:val="00B1605F"/>
    <w:rsid w:val="00B16217"/>
    <w:rsid w:val="00B20C46"/>
    <w:rsid w:val="00B23A2C"/>
    <w:rsid w:val="00B23E6A"/>
    <w:rsid w:val="00B26FC6"/>
    <w:rsid w:val="00B31FA9"/>
    <w:rsid w:val="00B34002"/>
    <w:rsid w:val="00B34EC7"/>
    <w:rsid w:val="00B368F7"/>
    <w:rsid w:val="00B37739"/>
    <w:rsid w:val="00B40A8C"/>
    <w:rsid w:val="00B40B1A"/>
    <w:rsid w:val="00B40F4C"/>
    <w:rsid w:val="00B42388"/>
    <w:rsid w:val="00B42AC5"/>
    <w:rsid w:val="00B42D74"/>
    <w:rsid w:val="00B4335F"/>
    <w:rsid w:val="00B4346B"/>
    <w:rsid w:val="00B43853"/>
    <w:rsid w:val="00B43BCC"/>
    <w:rsid w:val="00B4615C"/>
    <w:rsid w:val="00B47236"/>
    <w:rsid w:val="00B474F9"/>
    <w:rsid w:val="00B47840"/>
    <w:rsid w:val="00B50A82"/>
    <w:rsid w:val="00B52855"/>
    <w:rsid w:val="00B52892"/>
    <w:rsid w:val="00B54063"/>
    <w:rsid w:val="00B56622"/>
    <w:rsid w:val="00B57D23"/>
    <w:rsid w:val="00B57EFB"/>
    <w:rsid w:val="00B60DFF"/>
    <w:rsid w:val="00B61096"/>
    <w:rsid w:val="00B62415"/>
    <w:rsid w:val="00B62F3A"/>
    <w:rsid w:val="00B63813"/>
    <w:rsid w:val="00B64388"/>
    <w:rsid w:val="00B665DC"/>
    <w:rsid w:val="00B716F2"/>
    <w:rsid w:val="00B72103"/>
    <w:rsid w:val="00B72A37"/>
    <w:rsid w:val="00B757ED"/>
    <w:rsid w:val="00B764E3"/>
    <w:rsid w:val="00B77899"/>
    <w:rsid w:val="00B8004E"/>
    <w:rsid w:val="00B80B0B"/>
    <w:rsid w:val="00B83BEC"/>
    <w:rsid w:val="00B83C36"/>
    <w:rsid w:val="00B856BC"/>
    <w:rsid w:val="00B8798D"/>
    <w:rsid w:val="00B90DC9"/>
    <w:rsid w:val="00B9338B"/>
    <w:rsid w:val="00B93C76"/>
    <w:rsid w:val="00B94FE7"/>
    <w:rsid w:val="00B96348"/>
    <w:rsid w:val="00B96814"/>
    <w:rsid w:val="00B97489"/>
    <w:rsid w:val="00BA11B9"/>
    <w:rsid w:val="00BA179B"/>
    <w:rsid w:val="00BA2E65"/>
    <w:rsid w:val="00BA4379"/>
    <w:rsid w:val="00BA443A"/>
    <w:rsid w:val="00BA510C"/>
    <w:rsid w:val="00BA569F"/>
    <w:rsid w:val="00BA5FAD"/>
    <w:rsid w:val="00BA7AF1"/>
    <w:rsid w:val="00BB0094"/>
    <w:rsid w:val="00BB176C"/>
    <w:rsid w:val="00BB2CF1"/>
    <w:rsid w:val="00BB496B"/>
    <w:rsid w:val="00BB50CB"/>
    <w:rsid w:val="00BB6F77"/>
    <w:rsid w:val="00BB7174"/>
    <w:rsid w:val="00BC2BC3"/>
    <w:rsid w:val="00BC2E5F"/>
    <w:rsid w:val="00BC2FFD"/>
    <w:rsid w:val="00BC3551"/>
    <w:rsid w:val="00BC4A86"/>
    <w:rsid w:val="00BC566B"/>
    <w:rsid w:val="00BC685D"/>
    <w:rsid w:val="00BC6BE7"/>
    <w:rsid w:val="00BC7840"/>
    <w:rsid w:val="00BC7A07"/>
    <w:rsid w:val="00BD3C90"/>
    <w:rsid w:val="00BD40C8"/>
    <w:rsid w:val="00BD61B7"/>
    <w:rsid w:val="00BD6CEA"/>
    <w:rsid w:val="00BD7C73"/>
    <w:rsid w:val="00BE1283"/>
    <w:rsid w:val="00BE2FD8"/>
    <w:rsid w:val="00BE3670"/>
    <w:rsid w:val="00BE4E91"/>
    <w:rsid w:val="00BE6981"/>
    <w:rsid w:val="00BE7844"/>
    <w:rsid w:val="00BE7AD5"/>
    <w:rsid w:val="00BF17EC"/>
    <w:rsid w:val="00BF26BC"/>
    <w:rsid w:val="00BF2E47"/>
    <w:rsid w:val="00BF31DA"/>
    <w:rsid w:val="00BF3FD4"/>
    <w:rsid w:val="00BF454F"/>
    <w:rsid w:val="00BF474B"/>
    <w:rsid w:val="00BF49D7"/>
    <w:rsid w:val="00BF4FD8"/>
    <w:rsid w:val="00BF5A2F"/>
    <w:rsid w:val="00BF69BF"/>
    <w:rsid w:val="00BF6B23"/>
    <w:rsid w:val="00BF71C1"/>
    <w:rsid w:val="00C01322"/>
    <w:rsid w:val="00C0183E"/>
    <w:rsid w:val="00C01B13"/>
    <w:rsid w:val="00C02D96"/>
    <w:rsid w:val="00C04BCD"/>
    <w:rsid w:val="00C05C48"/>
    <w:rsid w:val="00C05EAF"/>
    <w:rsid w:val="00C06FC7"/>
    <w:rsid w:val="00C07965"/>
    <w:rsid w:val="00C07D5A"/>
    <w:rsid w:val="00C113A9"/>
    <w:rsid w:val="00C123F0"/>
    <w:rsid w:val="00C14AE4"/>
    <w:rsid w:val="00C1529F"/>
    <w:rsid w:val="00C1555A"/>
    <w:rsid w:val="00C1557C"/>
    <w:rsid w:val="00C162D4"/>
    <w:rsid w:val="00C165DF"/>
    <w:rsid w:val="00C16E39"/>
    <w:rsid w:val="00C20D74"/>
    <w:rsid w:val="00C21374"/>
    <w:rsid w:val="00C22822"/>
    <w:rsid w:val="00C239B5"/>
    <w:rsid w:val="00C253AD"/>
    <w:rsid w:val="00C25BD3"/>
    <w:rsid w:val="00C26C40"/>
    <w:rsid w:val="00C27EAA"/>
    <w:rsid w:val="00C30908"/>
    <w:rsid w:val="00C331A3"/>
    <w:rsid w:val="00C35286"/>
    <w:rsid w:val="00C37CA4"/>
    <w:rsid w:val="00C42F72"/>
    <w:rsid w:val="00C43B18"/>
    <w:rsid w:val="00C4485F"/>
    <w:rsid w:val="00C44B16"/>
    <w:rsid w:val="00C44D2B"/>
    <w:rsid w:val="00C45841"/>
    <w:rsid w:val="00C4593C"/>
    <w:rsid w:val="00C45C87"/>
    <w:rsid w:val="00C53C67"/>
    <w:rsid w:val="00C542A5"/>
    <w:rsid w:val="00C54549"/>
    <w:rsid w:val="00C549A0"/>
    <w:rsid w:val="00C54BF7"/>
    <w:rsid w:val="00C54C47"/>
    <w:rsid w:val="00C55D3A"/>
    <w:rsid w:val="00C56925"/>
    <w:rsid w:val="00C57B91"/>
    <w:rsid w:val="00C60AAD"/>
    <w:rsid w:val="00C63A3C"/>
    <w:rsid w:val="00C64489"/>
    <w:rsid w:val="00C646A1"/>
    <w:rsid w:val="00C6558A"/>
    <w:rsid w:val="00C65C5F"/>
    <w:rsid w:val="00C673EF"/>
    <w:rsid w:val="00C675DF"/>
    <w:rsid w:val="00C7013E"/>
    <w:rsid w:val="00C71043"/>
    <w:rsid w:val="00C7140F"/>
    <w:rsid w:val="00C7341B"/>
    <w:rsid w:val="00C7368D"/>
    <w:rsid w:val="00C73ADB"/>
    <w:rsid w:val="00C74748"/>
    <w:rsid w:val="00C75926"/>
    <w:rsid w:val="00C768AF"/>
    <w:rsid w:val="00C769CF"/>
    <w:rsid w:val="00C778C2"/>
    <w:rsid w:val="00C77AFB"/>
    <w:rsid w:val="00C81C91"/>
    <w:rsid w:val="00C8373E"/>
    <w:rsid w:val="00C83C14"/>
    <w:rsid w:val="00C83F69"/>
    <w:rsid w:val="00C848A2"/>
    <w:rsid w:val="00C85D1A"/>
    <w:rsid w:val="00C8658C"/>
    <w:rsid w:val="00C87D70"/>
    <w:rsid w:val="00C915EA"/>
    <w:rsid w:val="00C93B43"/>
    <w:rsid w:val="00C93D24"/>
    <w:rsid w:val="00C93E14"/>
    <w:rsid w:val="00C9439C"/>
    <w:rsid w:val="00C94FB8"/>
    <w:rsid w:val="00C96D1A"/>
    <w:rsid w:val="00C96EBC"/>
    <w:rsid w:val="00C97707"/>
    <w:rsid w:val="00CA0679"/>
    <w:rsid w:val="00CA572E"/>
    <w:rsid w:val="00CA7DFF"/>
    <w:rsid w:val="00CB0B61"/>
    <w:rsid w:val="00CB294B"/>
    <w:rsid w:val="00CB2C43"/>
    <w:rsid w:val="00CB3E30"/>
    <w:rsid w:val="00CB4F97"/>
    <w:rsid w:val="00CB521E"/>
    <w:rsid w:val="00CB6A90"/>
    <w:rsid w:val="00CB7257"/>
    <w:rsid w:val="00CB72D1"/>
    <w:rsid w:val="00CB773A"/>
    <w:rsid w:val="00CB7EDC"/>
    <w:rsid w:val="00CC02D8"/>
    <w:rsid w:val="00CC1DD2"/>
    <w:rsid w:val="00CC2AE8"/>
    <w:rsid w:val="00CC2E1F"/>
    <w:rsid w:val="00CC2FB5"/>
    <w:rsid w:val="00CC3BC1"/>
    <w:rsid w:val="00CC3F59"/>
    <w:rsid w:val="00CC5818"/>
    <w:rsid w:val="00CC72CC"/>
    <w:rsid w:val="00CC7C75"/>
    <w:rsid w:val="00CD0868"/>
    <w:rsid w:val="00CD1229"/>
    <w:rsid w:val="00CD1AD8"/>
    <w:rsid w:val="00CD30C0"/>
    <w:rsid w:val="00CD4231"/>
    <w:rsid w:val="00CD5AC0"/>
    <w:rsid w:val="00CD6552"/>
    <w:rsid w:val="00CD6F54"/>
    <w:rsid w:val="00CE00C6"/>
    <w:rsid w:val="00CE389D"/>
    <w:rsid w:val="00CE43E9"/>
    <w:rsid w:val="00CE55D9"/>
    <w:rsid w:val="00CE7261"/>
    <w:rsid w:val="00CE72DF"/>
    <w:rsid w:val="00CE7670"/>
    <w:rsid w:val="00CF0AAD"/>
    <w:rsid w:val="00CF452E"/>
    <w:rsid w:val="00CF456C"/>
    <w:rsid w:val="00CF6F99"/>
    <w:rsid w:val="00D01281"/>
    <w:rsid w:val="00D0334B"/>
    <w:rsid w:val="00D03CA3"/>
    <w:rsid w:val="00D04414"/>
    <w:rsid w:val="00D052E7"/>
    <w:rsid w:val="00D05B91"/>
    <w:rsid w:val="00D0697D"/>
    <w:rsid w:val="00D113FF"/>
    <w:rsid w:val="00D1400C"/>
    <w:rsid w:val="00D1412B"/>
    <w:rsid w:val="00D17077"/>
    <w:rsid w:val="00D17B3D"/>
    <w:rsid w:val="00D21971"/>
    <w:rsid w:val="00D24937"/>
    <w:rsid w:val="00D2682F"/>
    <w:rsid w:val="00D30716"/>
    <w:rsid w:val="00D30847"/>
    <w:rsid w:val="00D30F4A"/>
    <w:rsid w:val="00D31761"/>
    <w:rsid w:val="00D32257"/>
    <w:rsid w:val="00D3399D"/>
    <w:rsid w:val="00D344E1"/>
    <w:rsid w:val="00D35BC6"/>
    <w:rsid w:val="00D36199"/>
    <w:rsid w:val="00D3769B"/>
    <w:rsid w:val="00D37771"/>
    <w:rsid w:val="00D37A92"/>
    <w:rsid w:val="00D37FCA"/>
    <w:rsid w:val="00D40603"/>
    <w:rsid w:val="00D40A2A"/>
    <w:rsid w:val="00D40D66"/>
    <w:rsid w:val="00D42AE8"/>
    <w:rsid w:val="00D4325D"/>
    <w:rsid w:val="00D4354B"/>
    <w:rsid w:val="00D4448B"/>
    <w:rsid w:val="00D46AAB"/>
    <w:rsid w:val="00D47E25"/>
    <w:rsid w:val="00D47F3B"/>
    <w:rsid w:val="00D50BA8"/>
    <w:rsid w:val="00D50D3A"/>
    <w:rsid w:val="00D51012"/>
    <w:rsid w:val="00D52886"/>
    <w:rsid w:val="00D52E56"/>
    <w:rsid w:val="00D53D42"/>
    <w:rsid w:val="00D54996"/>
    <w:rsid w:val="00D5557F"/>
    <w:rsid w:val="00D55E51"/>
    <w:rsid w:val="00D56EB7"/>
    <w:rsid w:val="00D57AD7"/>
    <w:rsid w:val="00D61F72"/>
    <w:rsid w:val="00D63DD8"/>
    <w:rsid w:val="00D64C7A"/>
    <w:rsid w:val="00D659D7"/>
    <w:rsid w:val="00D66623"/>
    <w:rsid w:val="00D67182"/>
    <w:rsid w:val="00D67399"/>
    <w:rsid w:val="00D6797B"/>
    <w:rsid w:val="00D71B2C"/>
    <w:rsid w:val="00D71D09"/>
    <w:rsid w:val="00D72B10"/>
    <w:rsid w:val="00D7365A"/>
    <w:rsid w:val="00D74228"/>
    <w:rsid w:val="00D74969"/>
    <w:rsid w:val="00D74B00"/>
    <w:rsid w:val="00D74C52"/>
    <w:rsid w:val="00D75108"/>
    <w:rsid w:val="00D756F1"/>
    <w:rsid w:val="00D75BDF"/>
    <w:rsid w:val="00D87016"/>
    <w:rsid w:val="00D90019"/>
    <w:rsid w:val="00D92E70"/>
    <w:rsid w:val="00D936B9"/>
    <w:rsid w:val="00D95A1B"/>
    <w:rsid w:val="00D97032"/>
    <w:rsid w:val="00DA1A21"/>
    <w:rsid w:val="00DA2477"/>
    <w:rsid w:val="00DA4FBA"/>
    <w:rsid w:val="00DA59E6"/>
    <w:rsid w:val="00DA6006"/>
    <w:rsid w:val="00DA6404"/>
    <w:rsid w:val="00DB13AA"/>
    <w:rsid w:val="00DB33EF"/>
    <w:rsid w:val="00DB3484"/>
    <w:rsid w:val="00DB482D"/>
    <w:rsid w:val="00DB498F"/>
    <w:rsid w:val="00DB4D49"/>
    <w:rsid w:val="00DB4E1B"/>
    <w:rsid w:val="00DB6821"/>
    <w:rsid w:val="00DB7383"/>
    <w:rsid w:val="00DB775B"/>
    <w:rsid w:val="00DB7C17"/>
    <w:rsid w:val="00DC08B1"/>
    <w:rsid w:val="00DC16E6"/>
    <w:rsid w:val="00DC1F63"/>
    <w:rsid w:val="00DC2392"/>
    <w:rsid w:val="00DC243A"/>
    <w:rsid w:val="00DC2E08"/>
    <w:rsid w:val="00DC502C"/>
    <w:rsid w:val="00DC5D5C"/>
    <w:rsid w:val="00DC5E99"/>
    <w:rsid w:val="00DC78F0"/>
    <w:rsid w:val="00DD0466"/>
    <w:rsid w:val="00DD059C"/>
    <w:rsid w:val="00DD2802"/>
    <w:rsid w:val="00DD5826"/>
    <w:rsid w:val="00DD6363"/>
    <w:rsid w:val="00DD6EA8"/>
    <w:rsid w:val="00DD770F"/>
    <w:rsid w:val="00DE02D1"/>
    <w:rsid w:val="00DE07FE"/>
    <w:rsid w:val="00DE0F87"/>
    <w:rsid w:val="00DE1523"/>
    <w:rsid w:val="00DE3094"/>
    <w:rsid w:val="00DE46D1"/>
    <w:rsid w:val="00DE4E8B"/>
    <w:rsid w:val="00DE4FAA"/>
    <w:rsid w:val="00DE5DB4"/>
    <w:rsid w:val="00DE642C"/>
    <w:rsid w:val="00DF169B"/>
    <w:rsid w:val="00DF2B9E"/>
    <w:rsid w:val="00DF2FA6"/>
    <w:rsid w:val="00DF4542"/>
    <w:rsid w:val="00DF45E4"/>
    <w:rsid w:val="00DF62A4"/>
    <w:rsid w:val="00E00148"/>
    <w:rsid w:val="00E01B5C"/>
    <w:rsid w:val="00E01F6A"/>
    <w:rsid w:val="00E0375B"/>
    <w:rsid w:val="00E03C22"/>
    <w:rsid w:val="00E1147F"/>
    <w:rsid w:val="00E11AAC"/>
    <w:rsid w:val="00E1216B"/>
    <w:rsid w:val="00E13010"/>
    <w:rsid w:val="00E135B7"/>
    <w:rsid w:val="00E14407"/>
    <w:rsid w:val="00E15BDA"/>
    <w:rsid w:val="00E1710B"/>
    <w:rsid w:val="00E2008D"/>
    <w:rsid w:val="00E21110"/>
    <w:rsid w:val="00E21336"/>
    <w:rsid w:val="00E22E9C"/>
    <w:rsid w:val="00E241B2"/>
    <w:rsid w:val="00E243BD"/>
    <w:rsid w:val="00E24440"/>
    <w:rsid w:val="00E24760"/>
    <w:rsid w:val="00E24810"/>
    <w:rsid w:val="00E308A4"/>
    <w:rsid w:val="00E319D3"/>
    <w:rsid w:val="00E3371D"/>
    <w:rsid w:val="00E33AEB"/>
    <w:rsid w:val="00E34751"/>
    <w:rsid w:val="00E34F40"/>
    <w:rsid w:val="00E3674F"/>
    <w:rsid w:val="00E36FB6"/>
    <w:rsid w:val="00E374C6"/>
    <w:rsid w:val="00E3771D"/>
    <w:rsid w:val="00E37EB1"/>
    <w:rsid w:val="00E404E2"/>
    <w:rsid w:val="00E44144"/>
    <w:rsid w:val="00E44D23"/>
    <w:rsid w:val="00E469F2"/>
    <w:rsid w:val="00E474BB"/>
    <w:rsid w:val="00E511E3"/>
    <w:rsid w:val="00E513BA"/>
    <w:rsid w:val="00E5226E"/>
    <w:rsid w:val="00E551B8"/>
    <w:rsid w:val="00E5533A"/>
    <w:rsid w:val="00E55616"/>
    <w:rsid w:val="00E55C58"/>
    <w:rsid w:val="00E56E66"/>
    <w:rsid w:val="00E57E86"/>
    <w:rsid w:val="00E60FC7"/>
    <w:rsid w:val="00E610EC"/>
    <w:rsid w:val="00E617F8"/>
    <w:rsid w:val="00E62896"/>
    <w:rsid w:val="00E638AF"/>
    <w:rsid w:val="00E64796"/>
    <w:rsid w:val="00E65D08"/>
    <w:rsid w:val="00E662D0"/>
    <w:rsid w:val="00E6668D"/>
    <w:rsid w:val="00E66938"/>
    <w:rsid w:val="00E7044F"/>
    <w:rsid w:val="00E7066A"/>
    <w:rsid w:val="00E719CA"/>
    <w:rsid w:val="00E74F27"/>
    <w:rsid w:val="00E75CFE"/>
    <w:rsid w:val="00E778EB"/>
    <w:rsid w:val="00E8251D"/>
    <w:rsid w:val="00E82D55"/>
    <w:rsid w:val="00E84630"/>
    <w:rsid w:val="00E84824"/>
    <w:rsid w:val="00E84A12"/>
    <w:rsid w:val="00E8663B"/>
    <w:rsid w:val="00E86BDC"/>
    <w:rsid w:val="00E87BE2"/>
    <w:rsid w:val="00E9052B"/>
    <w:rsid w:val="00E91581"/>
    <w:rsid w:val="00E91DE3"/>
    <w:rsid w:val="00E91EE5"/>
    <w:rsid w:val="00E93C75"/>
    <w:rsid w:val="00E95888"/>
    <w:rsid w:val="00E96145"/>
    <w:rsid w:val="00E97388"/>
    <w:rsid w:val="00E97792"/>
    <w:rsid w:val="00E97E6C"/>
    <w:rsid w:val="00EA3B4F"/>
    <w:rsid w:val="00EA3C25"/>
    <w:rsid w:val="00EA45F1"/>
    <w:rsid w:val="00EA48E4"/>
    <w:rsid w:val="00EA4A89"/>
    <w:rsid w:val="00EA5225"/>
    <w:rsid w:val="00EA7393"/>
    <w:rsid w:val="00EB0F39"/>
    <w:rsid w:val="00EB3612"/>
    <w:rsid w:val="00EB3AB9"/>
    <w:rsid w:val="00EB408C"/>
    <w:rsid w:val="00EB5D57"/>
    <w:rsid w:val="00EC1351"/>
    <w:rsid w:val="00EC29F6"/>
    <w:rsid w:val="00EC3EBA"/>
    <w:rsid w:val="00EC3F4F"/>
    <w:rsid w:val="00EC5124"/>
    <w:rsid w:val="00EC66ED"/>
    <w:rsid w:val="00EC7649"/>
    <w:rsid w:val="00EC7B16"/>
    <w:rsid w:val="00EC7D75"/>
    <w:rsid w:val="00EC7DF9"/>
    <w:rsid w:val="00ED0253"/>
    <w:rsid w:val="00ED217D"/>
    <w:rsid w:val="00ED2CD3"/>
    <w:rsid w:val="00ED3244"/>
    <w:rsid w:val="00ED456A"/>
    <w:rsid w:val="00ED7061"/>
    <w:rsid w:val="00ED72E4"/>
    <w:rsid w:val="00EE0B9A"/>
    <w:rsid w:val="00EE2FCB"/>
    <w:rsid w:val="00EE398F"/>
    <w:rsid w:val="00EE6245"/>
    <w:rsid w:val="00EE7024"/>
    <w:rsid w:val="00EE79A4"/>
    <w:rsid w:val="00EF09ED"/>
    <w:rsid w:val="00EF0A24"/>
    <w:rsid w:val="00EF0C07"/>
    <w:rsid w:val="00EF110A"/>
    <w:rsid w:val="00EF11B0"/>
    <w:rsid w:val="00EF1354"/>
    <w:rsid w:val="00EF20CB"/>
    <w:rsid w:val="00EF2F21"/>
    <w:rsid w:val="00EF30A3"/>
    <w:rsid w:val="00EF3BFE"/>
    <w:rsid w:val="00EF4DA8"/>
    <w:rsid w:val="00EF61D2"/>
    <w:rsid w:val="00EF650D"/>
    <w:rsid w:val="00EF6ECF"/>
    <w:rsid w:val="00EF758E"/>
    <w:rsid w:val="00EF7956"/>
    <w:rsid w:val="00EF7DAA"/>
    <w:rsid w:val="00F00060"/>
    <w:rsid w:val="00F00B7B"/>
    <w:rsid w:val="00F01BDA"/>
    <w:rsid w:val="00F01EE9"/>
    <w:rsid w:val="00F0233C"/>
    <w:rsid w:val="00F029DE"/>
    <w:rsid w:val="00F0434E"/>
    <w:rsid w:val="00F052CA"/>
    <w:rsid w:val="00F05C1A"/>
    <w:rsid w:val="00F06D6E"/>
    <w:rsid w:val="00F07432"/>
    <w:rsid w:val="00F127DB"/>
    <w:rsid w:val="00F12D66"/>
    <w:rsid w:val="00F130FF"/>
    <w:rsid w:val="00F13590"/>
    <w:rsid w:val="00F150F0"/>
    <w:rsid w:val="00F15BE3"/>
    <w:rsid w:val="00F169C4"/>
    <w:rsid w:val="00F207B2"/>
    <w:rsid w:val="00F20E60"/>
    <w:rsid w:val="00F2110E"/>
    <w:rsid w:val="00F21713"/>
    <w:rsid w:val="00F21A10"/>
    <w:rsid w:val="00F21C6A"/>
    <w:rsid w:val="00F2310B"/>
    <w:rsid w:val="00F231B6"/>
    <w:rsid w:val="00F23900"/>
    <w:rsid w:val="00F2548F"/>
    <w:rsid w:val="00F265FD"/>
    <w:rsid w:val="00F277EF"/>
    <w:rsid w:val="00F32AA4"/>
    <w:rsid w:val="00F33F6B"/>
    <w:rsid w:val="00F354EE"/>
    <w:rsid w:val="00F3630D"/>
    <w:rsid w:val="00F372A3"/>
    <w:rsid w:val="00F41156"/>
    <w:rsid w:val="00F42073"/>
    <w:rsid w:val="00F4224B"/>
    <w:rsid w:val="00F439E3"/>
    <w:rsid w:val="00F43C2B"/>
    <w:rsid w:val="00F459DC"/>
    <w:rsid w:val="00F52204"/>
    <w:rsid w:val="00F5234E"/>
    <w:rsid w:val="00F524E3"/>
    <w:rsid w:val="00F52546"/>
    <w:rsid w:val="00F545BB"/>
    <w:rsid w:val="00F55AE3"/>
    <w:rsid w:val="00F561BE"/>
    <w:rsid w:val="00F6055F"/>
    <w:rsid w:val="00F6058E"/>
    <w:rsid w:val="00F60693"/>
    <w:rsid w:val="00F620AD"/>
    <w:rsid w:val="00F62BC1"/>
    <w:rsid w:val="00F63C4A"/>
    <w:rsid w:val="00F63FC4"/>
    <w:rsid w:val="00F64997"/>
    <w:rsid w:val="00F669B2"/>
    <w:rsid w:val="00F7234D"/>
    <w:rsid w:val="00F74A20"/>
    <w:rsid w:val="00F74D0E"/>
    <w:rsid w:val="00F76078"/>
    <w:rsid w:val="00F77111"/>
    <w:rsid w:val="00F77A01"/>
    <w:rsid w:val="00F800D1"/>
    <w:rsid w:val="00F80C54"/>
    <w:rsid w:val="00F81C75"/>
    <w:rsid w:val="00F81D85"/>
    <w:rsid w:val="00F8215A"/>
    <w:rsid w:val="00F83964"/>
    <w:rsid w:val="00F8512F"/>
    <w:rsid w:val="00F855D6"/>
    <w:rsid w:val="00F857A7"/>
    <w:rsid w:val="00F85E15"/>
    <w:rsid w:val="00F862EE"/>
    <w:rsid w:val="00F87A02"/>
    <w:rsid w:val="00F92C0A"/>
    <w:rsid w:val="00F92CEF"/>
    <w:rsid w:val="00F92DB9"/>
    <w:rsid w:val="00F931EA"/>
    <w:rsid w:val="00F938C0"/>
    <w:rsid w:val="00F9404E"/>
    <w:rsid w:val="00F94F2C"/>
    <w:rsid w:val="00F975B2"/>
    <w:rsid w:val="00FA1ADA"/>
    <w:rsid w:val="00FA207D"/>
    <w:rsid w:val="00FA35BE"/>
    <w:rsid w:val="00FA40E0"/>
    <w:rsid w:val="00FA47C0"/>
    <w:rsid w:val="00FA4B06"/>
    <w:rsid w:val="00FA4D05"/>
    <w:rsid w:val="00FA4E36"/>
    <w:rsid w:val="00FA54AF"/>
    <w:rsid w:val="00FA6301"/>
    <w:rsid w:val="00FA65F6"/>
    <w:rsid w:val="00FA6636"/>
    <w:rsid w:val="00FA69A8"/>
    <w:rsid w:val="00FA71EF"/>
    <w:rsid w:val="00FA72A5"/>
    <w:rsid w:val="00FB0B6D"/>
    <w:rsid w:val="00FB40C7"/>
    <w:rsid w:val="00FB5507"/>
    <w:rsid w:val="00FB60E3"/>
    <w:rsid w:val="00FB619A"/>
    <w:rsid w:val="00FC0037"/>
    <w:rsid w:val="00FC05CB"/>
    <w:rsid w:val="00FC0962"/>
    <w:rsid w:val="00FC1AF0"/>
    <w:rsid w:val="00FC3531"/>
    <w:rsid w:val="00FC5D16"/>
    <w:rsid w:val="00FD3497"/>
    <w:rsid w:val="00FD41B5"/>
    <w:rsid w:val="00FD5A25"/>
    <w:rsid w:val="00FD69B5"/>
    <w:rsid w:val="00FD6CCF"/>
    <w:rsid w:val="00FD6E8E"/>
    <w:rsid w:val="00FE4349"/>
    <w:rsid w:val="00FE7BF0"/>
    <w:rsid w:val="00FF15DF"/>
    <w:rsid w:val="00FF210D"/>
    <w:rsid w:val="00FF252C"/>
    <w:rsid w:val="00FF2D5B"/>
    <w:rsid w:val="00FF313A"/>
    <w:rsid w:val="00FF36EB"/>
    <w:rsid w:val="00FF3A91"/>
    <w:rsid w:val="00FF5995"/>
    <w:rsid w:val="00FF5A28"/>
    <w:rsid w:val="00FF5EF0"/>
    <w:rsid w:val="00FF65C6"/>
    <w:rsid w:val="00FF66C1"/>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n">
    <w:name w:val="Normal"/>
    <w:qFormat/>
    <w:rsid w:val="002626D0"/>
    <w:pPr>
      <w:spacing w:line="360" w:lineRule="auto"/>
      <w:jc w:val="both"/>
    </w:pPr>
    <w:rPr>
      <w:color w:val="000000"/>
      <w:sz w:val="22"/>
      <w:szCs w:val="24"/>
    </w:rPr>
  </w:style>
  <w:style w:type="paragraph" w:styleId="Nadpis1">
    <w:name w:val="heading 1"/>
    <w:basedOn w:val="Normln"/>
    <w:next w:val="Normln"/>
    <w:link w:val="Nadpis1Char"/>
    <w:uiPriority w:val="99"/>
    <w:qFormat/>
    <w:rsid w:val="00F6055F"/>
    <w:pPr>
      <w:keepNext/>
      <w:numPr>
        <w:numId w:val="1"/>
      </w:numPr>
      <w:spacing w:before="240" w:after="60"/>
      <w:outlineLvl w:val="0"/>
    </w:pPr>
    <w:rPr>
      <w:rFonts w:cs="Arial"/>
      <w:b/>
      <w:bCs/>
      <w:kern w:val="32"/>
      <w:sz w:val="28"/>
      <w:szCs w:val="32"/>
    </w:rPr>
  </w:style>
  <w:style w:type="paragraph" w:styleId="Nadpis2">
    <w:name w:val="heading 2"/>
    <w:basedOn w:val="Normln"/>
    <w:next w:val="Normln"/>
    <w:link w:val="Nadpis2Char"/>
    <w:uiPriority w:val="99"/>
    <w:qFormat/>
    <w:rsid w:val="009E6066"/>
    <w:pPr>
      <w:keepNext/>
      <w:numPr>
        <w:ilvl w:val="1"/>
        <w:numId w:val="1"/>
      </w:numPr>
      <w:spacing w:before="240" w:after="60"/>
      <w:outlineLvl w:val="1"/>
    </w:pPr>
    <w:rPr>
      <w:rFonts w:cs="Arial"/>
      <w:b/>
      <w:bCs/>
      <w:iCs/>
      <w:szCs w:val="28"/>
    </w:rPr>
  </w:style>
  <w:style w:type="paragraph" w:styleId="Nadpis3">
    <w:name w:val="heading 3"/>
    <w:basedOn w:val="Normln"/>
    <w:next w:val="Normln"/>
    <w:link w:val="Nadpis3Char"/>
    <w:uiPriority w:val="99"/>
    <w:qFormat/>
    <w:rsid w:val="009E6066"/>
    <w:pPr>
      <w:keepNext/>
      <w:numPr>
        <w:ilvl w:val="2"/>
        <w:numId w:val="1"/>
      </w:numPr>
      <w:spacing w:before="240" w:after="60"/>
      <w:outlineLvl w:val="2"/>
    </w:pPr>
    <w:rPr>
      <w:rFonts w:cs="Arial"/>
      <w:b/>
      <w:bCs/>
      <w:szCs w:val="26"/>
    </w:rPr>
  </w:style>
  <w:style w:type="paragraph" w:styleId="Nadpis4">
    <w:name w:val="heading 4"/>
    <w:basedOn w:val="Normln"/>
    <w:next w:val="Normln"/>
    <w:link w:val="Nadpis4Char"/>
    <w:uiPriority w:val="99"/>
    <w:qFormat/>
    <w:rsid w:val="009E6066"/>
    <w:pPr>
      <w:keepNext/>
      <w:numPr>
        <w:ilvl w:val="3"/>
        <w:numId w:val="1"/>
      </w:numPr>
      <w:spacing w:before="240" w:after="60"/>
      <w:outlineLvl w:val="3"/>
    </w:pPr>
    <w:rPr>
      <w:b/>
      <w:bCs/>
      <w:sz w:val="28"/>
      <w:szCs w:val="28"/>
    </w:rPr>
  </w:style>
  <w:style w:type="paragraph" w:styleId="Nadpis5">
    <w:name w:val="heading 5"/>
    <w:basedOn w:val="Normln"/>
    <w:next w:val="Normln"/>
    <w:link w:val="Nadpis5Char"/>
    <w:uiPriority w:val="99"/>
    <w:qFormat/>
    <w:rsid w:val="009E6066"/>
    <w:pPr>
      <w:numPr>
        <w:ilvl w:val="4"/>
        <w:numId w:val="1"/>
      </w:numPr>
      <w:spacing w:before="240" w:after="60"/>
      <w:outlineLvl w:val="4"/>
    </w:pPr>
    <w:rPr>
      <w:b/>
      <w:bCs/>
      <w:i/>
      <w:iCs/>
      <w:sz w:val="26"/>
      <w:szCs w:val="26"/>
    </w:rPr>
  </w:style>
  <w:style w:type="paragraph" w:styleId="Nadpis6">
    <w:name w:val="heading 6"/>
    <w:basedOn w:val="Normln"/>
    <w:next w:val="Normln"/>
    <w:link w:val="Nadpis6Char"/>
    <w:uiPriority w:val="99"/>
    <w:qFormat/>
    <w:rsid w:val="009E6066"/>
    <w:pPr>
      <w:numPr>
        <w:ilvl w:val="5"/>
        <w:numId w:val="1"/>
      </w:numPr>
      <w:spacing w:before="240" w:after="60"/>
      <w:outlineLvl w:val="5"/>
    </w:pPr>
    <w:rPr>
      <w:b/>
      <w:bCs/>
      <w:szCs w:val="22"/>
    </w:rPr>
  </w:style>
  <w:style w:type="paragraph" w:styleId="Nadpis7">
    <w:name w:val="heading 7"/>
    <w:basedOn w:val="Normln"/>
    <w:next w:val="Normln"/>
    <w:link w:val="Nadpis7Char"/>
    <w:uiPriority w:val="99"/>
    <w:qFormat/>
    <w:rsid w:val="009E6066"/>
    <w:pPr>
      <w:numPr>
        <w:ilvl w:val="6"/>
        <w:numId w:val="1"/>
      </w:numPr>
      <w:spacing w:before="240" w:after="60"/>
      <w:outlineLvl w:val="6"/>
    </w:pPr>
    <w:rPr>
      <w:sz w:val="24"/>
    </w:rPr>
  </w:style>
  <w:style w:type="paragraph" w:styleId="Nadpis8">
    <w:name w:val="heading 8"/>
    <w:basedOn w:val="Normln"/>
    <w:next w:val="Normln"/>
    <w:link w:val="Nadpis8Char"/>
    <w:uiPriority w:val="99"/>
    <w:qFormat/>
    <w:rsid w:val="009E6066"/>
    <w:pPr>
      <w:numPr>
        <w:ilvl w:val="7"/>
        <w:numId w:val="1"/>
      </w:numPr>
      <w:spacing w:before="240" w:after="60"/>
      <w:outlineLvl w:val="7"/>
    </w:pPr>
    <w:rPr>
      <w:i/>
      <w:iCs/>
      <w:sz w:val="24"/>
    </w:rPr>
  </w:style>
  <w:style w:type="paragraph" w:styleId="Nadpis9">
    <w:name w:val="heading 9"/>
    <w:basedOn w:val="Normln"/>
    <w:next w:val="Normln"/>
    <w:link w:val="Nadpis9Char"/>
    <w:uiPriority w:val="99"/>
    <w:qFormat/>
    <w:rsid w:val="009E6066"/>
    <w:pPr>
      <w:numPr>
        <w:ilvl w:val="8"/>
        <w:numId w:val="1"/>
      </w:numPr>
      <w:spacing w:before="240" w:after="60"/>
      <w:outlineLvl w:val="8"/>
    </w:pPr>
    <w:rPr>
      <w:rFonts w:ascii="Arial" w:hAnsi="Arial" w:cs="Arial"/>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F21713"/>
    <w:rPr>
      <w:rFonts w:cs="Arial"/>
      <w:b/>
      <w:bCs/>
      <w:kern w:val="32"/>
      <w:sz w:val="32"/>
      <w:szCs w:val="32"/>
    </w:rPr>
  </w:style>
  <w:style w:type="character" w:customStyle="1" w:styleId="Nadpis2Char">
    <w:name w:val="Nadpis 2 Char"/>
    <w:basedOn w:val="Standardnpsmoodstavce"/>
    <w:link w:val="Nadpis2"/>
    <w:uiPriority w:val="99"/>
    <w:semiHidden/>
    <w:locked/>
    <w:rsid w:val="00EF20CB"/>
    <w:rPr>
      <w:rFonts w:ascii="Cambria" w:hAnsi="Cambria" w:cs="Times New Roman"/>
      <w:b/>
      <w:bCs/>
      <w:i/>
      <w:iCs/>
      <w:sz w:val="28"/>
      <w:szCs w:val="28"/>
    </w:rPr>
  </w:style>
  <w:style w:type="character" w:customStyle="1" w:styleId="Nadpis3Char">
    <w:name w:val="Nadpis 3 Char"/>
    <w:basedOn w:val="Standardnpsmoodstavce"/>
    <w:link w:val="Nadpis3"/>
    <w:uiPriority w:val="99"/>
    <w:semiHidden/>
    <w:locked/>
    <w:rsid w:val="00EF20CB"/>
    <w:rPr>
      <w:rFonts w:ascii="Cambria" w:hAnsi="Cambria" w:cs="Times New Roman"/>
      <w:b/>
      <w:bCs/>
      <w:sz w:val="26"/>
      <w:szCs w:val="26"/>
    </w:rPr>
  </w:style>
  <w:style w:type="character" w:customStyle="1" w:styleId="Nadpis4Char">
    <w:name w:val="Nadpis 4 Char"/>
    <w:basedOn w:val="Standardnpsmoodstavce"/>
    <w:link w:val="Nadpis4"/>
    <w:uiPriority w:val="99"/>
    <w:semiHidden/>
    <w:locked/>
    <w:rsid w:val="00EF20CB"/>
    <w:rPr>
      <w:rFonts w:ascii="Calibri" w:hAnsi="Calibri" w:cs="Times New Roman"/>
      <w:b/>
      <w:bCs/>
      <w:sz w:val="28"/>
      <w:szCs w:val="28"/>
    </w:rPr>
  </w:style>
  <w:style w:type="character" w:customStyle="1" w:styleId="Nadpis5Char">
    <w:name w:val="Nadpis 5 Char"/>
    <w:basedOn w:val="Standardnpsmoodstavce"/>
    <w:link w:val="Nadpis5"/>
    <w:uiPriority w:val="99"/>
    <w:semiHidden/>
    <w:locked/>
    <w:rsid w:val="00EF20CB"/>
    <w:rPr>
      <w:rFonts w:ascii="Calibri" w:hAnsi="Calibri" w:cs="Times New Roman"/>
      <w:b/>
      <w:bCs/>
      <w:i/>
      <w:iCs/>
      <w:sz w:val="26"/>
      <w:szCs w:val="26"/>
    </w:rPr>
  </w:style>
  <w:style w:type="character" w:customStyle="1" w:styleId="Nadpis6Char">
    <w:name w:val="Nadpis 6 Char"/>
    <w:basedOn w:val="Standardnpsmoodstavce"/>
    <w:link w:val="Nadpis6"/>
    <w:uiPriority w:val="99"/>
    <w:semiHidden/>
    <w:locked/>
    <w:rsid w:val="00EF20CB"/>
    <w:rPr>
      <w:rFonts w:ascii="Calibri" w:hAnsi="Calibri" w:cs="Times New Roman"/>
      <w:b/>
      <w:bCs/>
    </w:rPr>
  </w:style>
  <w:style w:type="character" w:customStyle="1" w:styleId="Nadpis7Char">
    <w:name w:val="Nadpis 7 Char"/>
    <w:basedOn w:val="Standardnpsmoodstavce"/>
    <w:link w:val="Nadpis7"/>
    <w:uiPriority w:val="99"/>
    <w:semiHidden/>
    <w:locked/>
    <w:rsid w:val="00EF20CB"/>
    <w:rPr>
      <w:rFonts w:ascii="Calibri" w:hAnsi="Calibri" w:cs="Times New Roman"/>
      <w:sz w:val="24"/>
      <w:szCs w:val="24"/>
    </w:rPr>
  </w:style>
  <w:style w:type="character" w:customStyle="1" w:styleId="Nadpis8Char">
    <w:name w:val="Nadpis 8 Char"/>
    <w:basedOn w:val="Standardnpsmoodstavce"/>
    <w:link w:val="Nadpis8"/>
    <w:uiPriority w:val="99"/>
    <w:semiHidden/>
    <w:locked/>
    <w:rsid w:val="00EF20CB"/>
    <w:rPr>
      <w:rFonts w:ascii="Calibri" w:hAnsi="Calibri" w:cs="Times New Roman"/>
      <w:i/>
      <w:iCs/>
      <w:sz w:val="24"/>
      <w:szCs w:val="24"/>
    </w:rPr>
  </w:style>
  <w:style w:type="character" w:customStyle="1" w:styleId="Nadpis9Char">
    <w:name w:val="Nadpis 9 Char"/>
    <w:basedOn w:val="Standardnpsmoodstavce"/>
    <w:link w:val="Nadpis9"/>
    <w:uiPriority w:val="99"/>
    <w:semiHidden/>
    <w:locked/>
    <w:rsid w:val="00EF20CB"/>
    <w:rPr>
      <w:rFonts w:ascii="Cambria" w:hAnsi="Cambria" w:cs="Times New Roman"/>
    </w:rPr>
  </w:style>
  <w:style w:type="paragraph" w:styleId="Zhlav">
    <w:name w:val="header"/>
    <w:basedOn w:val="Normln"/>
    <w:link w:val="ZhlavChar"/>
    <w:uiPriority w:val="99"/>
    <w:rsid w:val="009E6066"/>
    <w:pPr>
      <w:tabs>
        <w:tab w:val="center" w:pos="4536"/>
        <w:tab w:val="right" w:pos="9072"/>
      </w:tabs>
    </w:pPr>
  </w:style>
  <w:style w:type="character" w:customStyle="1" w:styleId="ZhlavChar">
    <w:name w:val="Záhlaví Char"/>
    <w:basedOn w:val="Standardnpsmoodstavce"/>
    <w:link w:val="Zhlav"/>
    <w:uiPriority w:val="99"/>
    <w:semiHidden/>
    <w:locked/>
    <w:rsid w:val="00EF20CB"/>
    <w:rPr>
      <w:rFonts w:cs="Times New Roman"/>
      <w:sz w:val="24"/>
      <w:szCs w:val="24"/>
    </w:rPr>
  </w:style>
  <w:style w:type="paragraph" w:styleId="Zpat">
    <w:name w:val="footer"/>
    <w:basedOn w:val="Normln"/>
    <w:link w:val="ZpatChar"/>
    <w:uiPriority w:val="99"/>
    <w:rsid w:val="009E6066"/>
    <w:pPr>
      <w:tabs>
        <w:tab w:val="center" w:pos="4536"/>
        <w:tab w:val="right" w:pos="9072"/>
      </w:tabs>
    </w:pPr>
  </w:style>
  <w:style w:type="character" w:customStyle="1" w:styleId="ZpatChar">
    <w:name w:val="Zápatí Char"/>
    <w:basedOn w:val="Standardnpsmoodstavce"/>
    <w:link w:val="Zpat"/>
    <w:uiPriority w:val="99"/>
    <w:semiHidden/>
    <w:locked/>
    <w:rsid w:val="00EF20CB"/>
    <w:rPr>
      <w:rFonts w:cs="Times New Roman"/>
      <w:sz w:val="24"/>
      <w:szCs w:val="24"/>
    </w:rPr>
  </w:style>
  <w:style w:type="character" w:styleId="Odkaznakoment">
    <w:name w:val="annotation reference"/>
    <w:basedOn w:val="Standardnpsmoodstavce"/>
    <w:uiPriority w:val="99"/>
    <w:semiHidden/>
    <w:rsid w:val="00AA29AC"/>
    <w:rPr>
      <w:rFonts w:cs="Times New Roman"/>
      <w:sz w:val="16"/>
    </w:rPr>
  </w:style>
  <w:style w:type="character" w:styleId="Znakapoznpodarou">
    <w:name w:val="footnote reference"/>
    <w:basedOn w:val="Standardnpsmoodstavce"/>
    <w:uiPriority w:val="99"/>
    <w:semiHidden/>
    <w:rsid w:val="009E6066"/>
    <w:rPr>
      <w:rFonts w:cs="Times New Roman"/>
      <w:vertAlign w:val="superscript"/>
    </w:rPr>
  </w:style>
  <w:style w:type="paragraph" w:styleId="Nzev">
    <w:name w:val="Title"/>
    <w:basedOn w:val="Normln"/>
    <w:link w:val="NzevChar"/>
    <w:uiPriority w:val="99"/>
    <w:qFormat/>
    <w:rsid w:val="009E6066"/>
    <w:pPr>
      <w:spacing w:before="240" w:after="60"/>
      <w:jc w:val="center"/>
      <w:outlineLvl w:val="0"/>
    </w:pPr>
    <w:rPr>
      <w:rFonts w:cs="Arial"/>
      <w:b/>
      <w:bCs/>
      <w:kern w:val="28"/>
      <w:sz w:val="24"/>
      <w:szCs w:val="32"/>
    </w:rPr>
  </w:style>
  <w:style w:type="character" w:customStyle="1" w:styleId="NzevChar">
    <w:name w:val="Název Char"/>
    <w:basedOn w:val="Standardnpsmoodstavce"/>
    <w:link w:val="Nzev"/>
    <w:uiPriority w:val="99"/>
    <w:locked/>
    <w:rsid w:val="00EF20CB"/>
    <w:rPr>
      <w:rFonts w:ascii="Cambria" w:hAnsi="Cambria" w:cs="Times New Roman"/>
      <w:b/>
      <w:bCs/>
      <w:kern w:val="28"/>
      <w:sz w:val="32"/>
      <w:szCs w:val="32"/>
    </w:rPr>
  </w:style>
  <w:style w:type="paragraph" w:styleId="Textpoznpodarou">
    <w:name w:val="footnote text"/>
    <w:basedOn w:val="Normln"/>
    <w:link w:val="TextpoznpodarouChar"/>
    <w:uiPriority w:val="99"/>
    <w:semiHidden/>
    <w:rsid w:val="009E6066"/>
    <w:rPr>
      <w:rFonts w:ascii="Arial" w:hAnsi="Arial" w:cs="Arial"/>
      <w:sz w:val="20"/>
      <w:szCs w:val="20"/>
    </w:rPr>
  </w:style>
  <w:style w:type="character" w:customStyle="1" w:styleId="TextpoznpodarouChar">
    <w:name w:val="Text pozn. pod čarou Char"/>
    <w:basedOn w:val="Standardnpsmoodstavce"/>
    <w:link w:val="Textpoznpodarou"/>
    <w:uiPriority w:val="99"/>
    <w:semiHidden/>
    <w:locked/>
    <w:rsid w:val="00EF20CB"/>
    <w:rPr>
      <w:rFonts w:cs="Times New Roman"/>
      <w:sz w:val="20"/>
      <w:szCs w:val="20"/>
    </w:rPr>
  </w:style>
  <w:style w:type="paragraph" w:customStyle="1" w:styleId="Base1">
    <w:name w:val="Base1"/>
    <w:uiPriority w:val="99"/>
    <w:rsid w:val="00757508"/>
    <w:pPr>
      <w:widowControl w:val="0"/>
      <w:autoSpaceDE w:val="0"/>
      <w:autoSpaceDN w:val="0"/>
    </w:pPr>
    <w:rPr>
      <w:rFonts w:ascii="Arial" w:hAnsi="Arial" w:cs="Arial"/>
    </w:rPr>
  </w:style>
  <w:style w:type="paragraph" w:styleId="Zkladntextodsazen">
    <w:name w:val="Body Text Indent"/>
    <w:basedOn w:val="Normln"/>
    <w:link w:val="ZkladntextodsazenChar"/>
    <w:uiPriority w:val="99"/>
    <w:rsid w:val="00AB36C0"/>
    <w:pPr>
      <w:spacing w:after="120"/>
      <w:ind w:left="283"/>
    </w:pPr>
  </w:style>
  <w:style w:type="character" w:customStyle="1" w:styleId="ZkladntextodsazenChar">
    <w:name w:val="Základní text odsazený Char"/>
    <w:basedOn w:val="Standardnpsmoodstavce"/>
    <w:link w:val="Zkladntextodsazen"/>
    <w:uiPriority w:val="99"/>
    <w:semiHidden/>
    <w:locked/>
    <w:rsid w:val="00EF20CB"/>
    <w:rPr>
      <w:rFonts w:cs="Times New Roman"/>
      <w:sz w:val="24"/>
      <w:szCs w:val="24"/>
    </w:rPr>
  </w:style>
  <w:style w:type="character" w:styleId="Sledovanodkaz">
    <w:name w:val="FollowedHyperlink"/>
    <w:basedOn w:val="Standardnpsmoodstavce"/>
    <w:uiPriority w:val="99"/>
    <w:rsid w:val="006D6E6C"/>
    <w:rPr>
      <w:rFonts w:cs="Times New Roman"/>
      <w:color w:val="800080"/>
      <w:u w:val="single"/>
    </w:rPr>
  </w:style>
  <w:style w:type="paragraph" w:styleId="Zkladntext3">
    <w:name w:val="Body Text 3"/>
    <w:basedOn w:val="Normln"/>
    <w:link w:val="Zkladntext3Char"/>
    <w:uiPriority w:val="99"/>
    <w:rsid w:val="009E6066"/>
    <w:rPr>
      <w:szCs w:val="22"/>
    </w:rPr>
  </w:style>
  <w:style w:type="character" w:customStyle="1" w:styleId="Zkladntext3Char">
    <w:name w:val="Základní text 3 Char"/>
    <w:basedOn w:val="Standardnpsmoodstavce"/>
    <w:link w:val="Zkladntext3"/>
    <w:uiPriority w:val="99"/>
    <w:semiHidden/>
    <w:locked/>
    <w:rsid w:val="00EF20CB"/>
    <w:rPr>
      <w:rFonts w:cs="Times New Roman"/>
      <w:sz w:val="16"/>
      <w:szCs w:val="16"/>
    </w:rPr>
  </w:style>
  <w:style w:type="paragraph" w:styleId="Zkladntextodsazen2">
    <w:name w:val="Body Text Indent 2"/>
    <w:basedOn w:val="Normln"/>
    <w:link w:val="Zkladntextodsazen2Char"/>
    <w:uiPriority w:val="99"/>
    <w:rsid w:val="009E6066"/>
    <w:pPr>
      <w:ind w:left="1980" w:hanging="1980"/>
    </w:pPr>
    <w:rPr>
      <w:szCs w:val="22"/>
    </w:rPr>
  </w:style>
  <w:style w:type="character" w:customStyle="1" w:styleId="Zkladntextodsazen2Char">
    <w:name w:val="Základní text odsazený 2 Char"/>
    <w:basedOn w:val="Standardnpsmoodstavce"/>
    <w:link w:val="Zkladntextodsazen2"/>
    <w:uiPriority w:val="99"/>
    <w:semiHidden/>
    <w:locked/>
    <w:rsid w:val="00EF20CB"/>
    <w:rPr>
      <w:rFonts w:cs="Times New Roman"/>
      <w:sz w:val="24"/>
      <w:szCs w:val="24"/>
    </w:rPr>
  </w:style>
  <w:style w:type="paragraph" w:styleId="Obsah1">
    <w:name w:val="toc 1"/>
    <w:basedOn w:val="Normln"/>
    <w:next w:val="Normln"/>
    <w:autoRedefine/>
    <w:uiPriority w:val="99"/>
    <w:rsid w:val="00CB7EDC"/>
    <w:pPr>
      <w:spacing w:before="240" w:after="120"/>
    </w:pPr>
    <w:rPr>
      <w:b/>
      <w:bCs/>
      <w:szCs w:val="22"/>
    </w:rPr>
  </w:style>
  <w:style w:type="paragraph" w:styleId="Obsah2">
    <w:name w:val="toc 2"/>
    <w:basedOn w:val="Normln"/>
    <w:next w:val="Normln"/>
    <w:autoRedefine/>
    <w:uiPriority w:val="99"/>
    <w:rsid w:val="009E6066"/>
    <w:pPr>
      <w:spacing w:before="120"/>
      <w:ind w:left="220"/>
      <w:jc w:val="left"/>
    </w:pPr>
    <w:rPr>
      <w:i/>
      <w:iCs/>
      <w:sz w:val="20"/>
      <w:szCs w:val="20"/>
    </w:rPr>
  </w:style>
  <w:style w:type="character" w:styleId="Hypertextovodkaz">
    <w:name w:val="Hyperlink"/>
    <w:basedOn w:val="Standardnpsmoodstavce"/>
    <w:uiPriority w:val="99"/>
    <w:rsid w:val="009E6066"/>
    <w:rPr>
      <w:rFonts w:cs="Times New Roman"/>
      <w:color w:val="0000FF"/>
      <w:u w:val="single"/>
    </w:rPr>
  </w:style>
  <w:style w:type="character" w:styleId="slostrnky">
    <w:name w:val="page number"/>
    <w:basedOn w:val="Standardnpsmoodstavce"/>
    <w:uiPriority w:val="99"/>
    <w:rsid w:val="009E6066"/>
    <w:rPr>
      <w:rFonts w:cs="Times New Roman"/>
    </w:rPr>
  </w:style>
  <w:style w:type="paragraph" w:styleId="Textbubliny">
    <w:name w:val="Balloon Text"/>
    <w:basedOn w:val="Normln"/>
    <w:link w:val="TextbublinyChar"/>
    <w:uiPriority w:val="99"/>
    <w:semiHidden/>
    <w:rsid w:val="009E6066"/>
    <w:rPr>
      <w:rFonts w:ascii="Tahoma" w:hAnsi="Tahoma" w:cs="Tahoma"/>
      <w:sz w:val="16"/>
      <w:szCs w:val="16"/>
    </w:rPr>
  </w:style>
  <w:style w:type="character" w:customStyle="1" w:styleId="TextbublinyChar">
    <w:name w:val="Text bubliny Char"/>
    <w:basedOn w:val="Standardnpsmoodstavce"/>
    <w:link w:val="Textbubliny"/>
    <w:uiPriority w:val="99"/>
    <w:semiHidden/>
    <w:locked/>
    <w:rsid w:val="00EF20CB"/>
    <w:rPr>
      <w:rFonts w:cs="Times New Roman"/>
      <w:sz w:val="2"/>
    </w:rPr>
  </w:style>
  <w:style w:type="paragraph" w:styleId="Textkomente">
    <w:name w:val="annotation text"/>
    <w:basedOn w:val="Normln"/>
    <w:link w:val="TextkomenteChar"/>
    <w:uiPriority w:val="99"/>
    <w:semiHidden/>
    <w:rsid w:val="00AA29AC"/>
    <w:rPr>
      <w:sz w:val="20"/>
      <w:szCs w:val="20"/>
    </w:rPr>
  </w:style>
  <w:style w:type="character" w:customStyle="1" w:styleId="TextkomenteChar">
    <w:name w:val="Text komentáře Char"/>
    <w:basedOn w:val="Standardnpsmoodstavce"/>
    <w:link w:val="Textkomente"/>
    <w:uiPriority w:val="99"/>
    <w:semiHidden/>
    <w:locked/>
    <w:rsid w:val="00EF20CB"/>
    <w:rPr>
      <w:rFonts w:cs="Times New Roman"/>
      <w:sz w:val="20"/>
      <w:szCs w:val="20"/>
    </w:rPr>
  </w:style>
  <w:style w:type="paragraph" w:styleId="Pedmtkomente">
    <w:name w:val="annotation subject"/>
    <w:basedOn w:val="Textkomente"/>
    <w:next w:val="Textkomente"/>
    <w:link w:val="PedmtkomenteChar"/>
    <w:uiPriority w:val="99"/>
    <w:semiHidden/>
    <w:rsid w:val="00AA29AC"/>
    <w:rPr>
      <w:b/>
      <w:bCs/>
    </w:rPr>
  </w:style>
  <w:style w:type="character" w:customStyle="1" w:styleId="PedmtkomenteChar">
    <w:name w:val="Předmět komentáře Char"/>
    <w:basedOn w:val="TextkomenteChar"/>
    <w:link w:val="Pedmtkomente"/>
    <w:uiPriority w:val="99"/>
    <w:semiHidden/>
    <w:locked/>
    <w:rsid w:val="00EF20CB"/>
    <w:rPr>
      <w:b/>
      <w:bCs/>
    </w:rPr>
  </w:style>
  <w:style w:type="table" w:styleId="Mkatabulky">
    <w:name w:val="Table Grid"/>
    <w:basedOn w:val="Normlntabulka"/>
    <w:uiPriority w:val="99"/>
    <w:rsid w:val="000273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kladntext">
    <w:name w:val="Body Text"/>
    <w:basedOn w:val="Normln"/>
    <w:link w:val="ZkladntextChar"/>
    <w:uiPriority w:val="99"/>
    <w:rsid w:val="008A07C6"/>
    <w:pPr>
      <w:spacing w:after="120"/>
    </w:pPr>
  </w:style>
  <w:style w:type="character" w:customStyle="1" w:styleId="ZkladntextChar">
    <w:name w:val="Základní text Char"/>
    <w:basedOn w:val="Standardnpsmoodstavce"/>
    <w:link w:val="Zkladntext"/>
    <w:uiPriority w:val="99"/>
    <w:semiHidden/>
    <w:locked/>
    <w:rsid w:val="00EF20CB"/>
    <w:rPr>
      <w:rFonts w:cs="Times New Roman"/>
      <w:sz w:val="24"/>
      <w:szCs w:val="24"/>
    </w:rPr>
  </w:style>
  <w:style w:type="paragraph" w:styleId="Obsah3">
    <w:name w:val="toc 3"/>
    <w:basedOn w:val="Normln"/>
    <w:next w:val="Normln"/>
    <w:autoRedefine/>
    <w:uiPriority w:val="99"/>
    <w:rsid w:val="004D5B19"/>
    <w:pPr>
      <w:ind w:left="440"/>
      <w:jc w:val="left"/>
    </w:pPr>
    <w:rPr>
      <w:sz w:val="20"/>
      <w:szCs w:val="20"/>
    </w:rPr>
  </w:style>
  <w:style w:type="paragraph" w:styleId="Obsah4">
    <w:name w:val="toc 4"/>
    <w:basedOn w:val="Normln"/>
    <w:next w:val="Normln"/>
    <w:autoRedefine/>
    <w:uiPriority w:val="99"/>
    <w:rsid w:val="004D5B19"/>
    <w:pPr>
      <w:ind w:left="660"/>
      <w:jc w:val="left"/>
    </w:pPr>
    <w:rPr>
      <w:sz w:val="20"/>
      <w:szCs w:val="20"/>
    </w:rPr>
  </w:style>
  <w:style w:type="paragraph" w:styleId="Obsah5">
    <w:name w:val="toc 5"/>
    <w:basedOn w:val="Normln"/>
    <w:next w:val="Normln"/>
    <w:autoRedefine/>
    <w:uiPriority w:val="99"/>
    <w:rsid w:val="004D5B19"/>
    <w:pPr>
      <w:ind w:left="880"/>
      <w:jc w:val="left"/>
    </w:pPr>
    <w:rPr>
      <w:sz w:val="20"/>
      <w:szCs w:val="20"/>
    </w:rPr>
  </w:style>
  <w:style w:type="paragraph" w:styleId="Obsah6">
    <w:name w:val="toc 6"/>
    <w:basedOn w:val="Normln"/>
    <w:next w:val="Normln"/>
    <w:autoRedefine/>
    <w:uiPriority w:val="99"/>
    <w:rsid w:val="004D5B19"/>
    <w:pPr>
      <w:ind w:left="1100"/>
      <w:jc w:val="left"/>
    </w:pPr>
    <w:rPr>
      <w:sz w:val="20"/>
      <w:szCs w:val="20"/>
    </w:rPr>
  </w:style>
  <w:style w:type="paragraph" w:styleId="Obsah7">
    <w:name w:val="toc 7"/>
    <w:basedOn w:val="Normln"/>
    <w:next w:val="Normln"/>
    <w:autoRedefine/>
    <w:uiPriority w:val="99"/>
    <w:rsid w:val="004D5B19"/>
    <w:pPr>
      <w:ind w:left="1320"/>
      <w:jc w:val="left"/>
    </w:pPr>
    <w:rPr>
      <w:sz w:val="20"/>
      <w:szCs w:val="20"/>
    </w:rPr>
  </w:style>
  <w:style w:type="paragraph" w:styleId="Obsah8">
    <w:name w:val="toc 8"/>
    <w:basedOn w:val="Normln"/>
    <w:next w:val="Normln"/>
    <w:autoRedefine/>
    <w:uiPriority w:val="99"/>
    <w:rsid w:val="004D5B19"/>
    <w:pPr>
      <w:ind w:left="1540"/>
      <w:jc w:val="left"/>
    </w:pPr>
    <w:rPr>
      <w:sz w:val="20"/>
      <w:szCs w:val="20"/>
    </w:rPr>
  </w:style>
  <w:style w:type="paragraph" w:styleId="Obsah9">
    <w:name w:val="toc 9"/>
    <w:basedOn w:val="Normln"/>
    <w:next w:val="Normln"/>
    <w:autoRedefine/>
    <w:uiPriority w:val="99"/>
    <w:rsid w:val="004D5B19"/>
    <w:pPr>
      <w:ind w:left="1760"/>
      <w:jc w:val="left"/>
    </w:pPr>
    <w:rPr>
      <w:sz w:val="20"/>
      <w:szCs w:val="20"/>
    </w:rPr>
  </w:style>
  <w:style w:type="paragraph" w:customStyle="1" w:styleId="Default">
    <w:name w:val="Default"/>
    <w:uiPriority w:val="99"/>
    <w:rsid w:val="00520FE3"/>
    <w:pPr>
      <w:autoSpaceDE w:val="0"/>
      <w:autoSpaceDN w:val="0"/>
      <w:adjustRightInd w:val="0"/>
    </w:pPr>
    <w:rPr>
      <w:color w:val="000000"/>
      <w:sz w:val="24"/>
      <w:szCs w:val="24"/>
    </w:rPr>
  </w:style>
  <w:style w:type="paragraph" w:customStyle="1" w:styleId="PJ1">
    <w:name w:val="PJ1"/>
    <w:basedOn w:val="Normln"/>
    <w:uiPriority w:val="99"/>
    <w:rsid w:val="00B4335F"/>
    <w:pPr>
      <w:numPr>
        <w:numId w:val="13"/>
      </w:numPr>
    </w:pPr>
    <w:rPr>
      <w:b/>
      <w:sz w:val="28"/>
      <w:u w:val="single"/>
    </w:rPr>
  </w:style>
  <w:style w:type="paragraph" w:customStyle="1" w:styleId="PJ2">
    <w:name w:val="PJ2"/>
    <w:basedOn w:val="Normln"/>
    <w:uiPriority w:val="99"/>
    <w:rsid w:val="00B4335F"/>
    <w:pPr>
      <w:numPr>
        <w:ilvl w:val="1"/>
        <w:numId w:val="13"/>
      </w:numPr>
      <w:spacing w:line="240" w:lineRule="auto"/>
      <w:jc w:val="left"/>
    </w:pPr>
    <w:rPr>
      <w:b/>
      <w:sz w:val="28"/>
    </w:rPr>
  </w:style>
  <w:style w:type="paragraph" w:customStyle="1" w:styleId="PJ3">
    <w:name w:val="PJ3"/>
    <w:basedOn w:val="Normln"/>
    <w:uiPriority w:val="99"/>
    <w:rsid w:val="00B4335F"/>
    <w:pPr>
      <w:numPr>
        <w:ilvl w:val="2"/>
        <w:numId w:val="13"/>
      </w:numPr>
      <w:spacing w:line="240" w:lineRule="auto"/>
      <w:jc w:val="left"/>
    </w:pPr>
    <w:rPr>
      <w:b/>
      <w:i/>
      <w:sz w:val="24"/>
    </w:rPr>
  </w:style>
  <w:style w:type="paragraph" w:customStyle="1" w:styleId="PJ4">
    <w:name w:val="PJ4"/>
    <w:basedOn w:val="Normln"/>
    <w:uiPriority w:val="99"/>
    <w:rsid w:val="00B4335F"/>
    <w:pPr>
      <w:numPr>
        <w:ilvl w:val="3"/>
        <w:numId w:val="13"/>
      </w:numPr>
      <w:spacing w:line="240" w:lineRule="auto"/>
      <w:jc w:val="left"/>
    </w:pPr>
    <w:rPr>
      <w:b/>
      <w:i/>
      <w:sz w:val="24"/>
    </w:rPr>
  </w:style>
  <w:style w:type="paragraph" w:customStyle="1" w:styleId="Styl1">
    <w:name w:val="Styl1"/>
    <w:basedOn w:val="Nadpis1"/>
    <w:link w:val="Styl1Char"/>
    <w:uiPriority w:val="99"/>
    <w:rsid w:val="00F21713"/>
    <w:pPr>
      <w:numPr>
        <w:numId w:val="16"/>
      </w:numPr>
    </w:pPr>
  </w:style>
  <w:style w:type="paragraph" w:customStyle="1" w:styleId="Styl2">
    <w:name w:val="Styl2"/>
    <w:basedOn w:val="Styl1"/>
    <w:link w:val="Styl2Char"/>
    <w:uiPriority w:val="99"/>
    <w:rsid w:val="00F21713"/>
    <w:pPr>
      <w:numPr>
        <w:numId w:val="0"/>
      </w:numPr>
      <w:ind w:left="720"/>
    </w:pPr>
  </w:style>
  <w:style w:type="character" w:customStyle="1" w:styleId="Styl1Char">
    <w:name w:val="Styl1 Char"/>
    <w:basedOn w:val="Nadpis1Char"/>
    <w:link w:val="Styl1"/>
    <w:uiPriority w:val="99"/>
    <w:locked/>
    <w:rsid w:val="00F21713"/>
  </w:style>
  <w:style w:type="paragraph" w:styleId="Bezmezer">
    <w:name w:val="No Spacing"/>
    <w:uiPriority w:val="99"/>
    <w:qFormat/>
    <w:rsid w:val="00F21713"/>
    <w:pPr>
      <w:jc w:val="both"/>
    </w:pPr>
    <w:rPr>
      <w:sz w:val="22"/>
      <w:szCs w:val="24"/>
    </w:rPr>
  </w:style>
  <w:style w:type="character" w:customStyle="1" w:styleId="Styl2Char">
    <w:name w:val="Styl2 Char"/>
    <w:basedOn w:val="Styl1Char"/>
    <w:link w:val="Styl2"/>
    <w:uiPriority w:val="99"/>
    <w:locked/>
    <w:rsid w:val="00F21713"/>
  </w:style>
  <w:style w:type="paragraph" w:styleId="Nadpisobsahu">
    <w:name w:val="TOC Heading"/>
    <w:basedOn w:val="Nadpis1"/>
    <w:next w:val="Normln"/>
    <w:uiPriority w:val="99"/>
    <w:qFormat/>
    <w:rsid w:val="00A00067"/>
    <w:pPr>
      <w:keepLines/>
      <w:numPr>
        <w:numId w:val="0"/>
      </w:numPr>
      <w:spacing w:before="480" w:after="0" w:line="276" w:lineRule="auto"/>
      <w:jc w:val="left"/>
      <w:outlineLvl w:val="9"/>
    </w:pPr>
    <w:rPr>
      <w:rFonts w:ascii="Cambria" w:hAnsi="Cambria" w:cs="Times New Roman"/>
      <w:color w:val="365F91"/>
      <w:kern w:val="0"/>
      <w:szCs w:val="28"/>
      <w:lang w:eastAsia="en-US"/>
    </w:rPr>
  </w:style>
  <w:style w:type="paragraph" w:styleId="Rozvrendokumentu">
    <w:name w:val="Document Map"/>
    <w:basedOn w:val="Normln"/>
    <w:link w:val="RozvrendokumentuChar"/>
    <w:uiPriority w:val="99"/>
    <w:semiHidden/>
    <w:rsid w:val="002E7347"/>
    <w:pPr>
      <w:shd w:val="clear" w:color="auto" w:fill="000080"/>
    </w:pPr>
    <w:rPr>
      <w:rFonts w:ascii="Tahoma" w:hAnsi="Tahoma" w:cs="Tahoma"/>
      <w:sz w:val="20"/>
      <w:szCs w:val="20"/>
    </w:rPr>
  </w:style>
  <w:style w:type="character" w:customStyle="1" w:styleId="RozvrendokumentuChar">
    <w:name w:val="Rozvržení dokumentu Char"/>
    <w:basedOn w:val="Standardnpsmoodstavce"/>
    <w:link w:val="Rozvrendokumentu"/>
    <w:uiPriority w:val="99"/>
    <w:semiHidden/>
    <w:locked/>
    <w:rsid w:val="00EF20CB"/>
    <w:rPr>
      <w:rFonts w:cs="Times New Roman"/>
      <w:sz w:val="2"/>
    </w:rPr>
  </w:style>
  <w:style w:type="character" w:customStyle="1" w:styleId="st1">
    <w:name w:val="st1"/>
    <w:basedOn w:val="Standardnpsmoodstavce"/>
    <w:uiPriority w:val="99"/>
    <w:rsid w:val="00C55D3A"/>
    <w:rPr>
      <w:rFonts w:cs="Times New Roman"/>
    </w:rPr>
  </w:style>
  <w:style w:type="paragraph" w:styleId="Odstavecseseznamem">
    <w:name w:val="List Paragraph"/>
    <w:basedOn w:val="Normln"/>
    <w:uiPriority w:val="99"/>
    <w:qFormat/>
    <w:rsid w:val="00C55D3A"/>
    <w:pPr>
      <w:ind w:left="720"/>
      <w:contextualSpacing/>
    </w:pPr>
  </w:style>
</w:styles>
</file>

<file path=word/webSettings.xml><?xml version="1.0" encoding="utf-8"?>
<w:webSettings xmlns:r="http://schemas.openxmlformats.org/officeDocument/2006/relationships" xmlns:w="http://schemas.openxmlformats.org/wordprocessingml/2006/main">
  <w:divs>
    <w:div w:id="2145199671">
      <w:marLeft w:val="0"/>
      <w:marRight w:val="0"/>
      <w:marTop w:val="0"/>
      <w:marBottom w:val="0"/>
      <w:divBdr>
        <w:top w:val="none" w:sz="0" w:space="0" w:color="auto"/>
        <w:left w:val="none" w:sz="0" w:space="0" w:color="auto"/>
        <w:bottom w:val="none" w:sz="0" w:space="0" w:color="auto"/>
        <w:right w:val="none" w:sz="0" w:space="0" w:color="auto"/>
      </w:divBdr>
    </w:div>
    <w:div w:id="2145199672">
      <w:marLeft w:val="0"/>
      <w:marRight w:val="0"/>
      <w:marTop w:val="0"/>
      <w:marBottom w:val="0"/>
      <w:divBdr>
        <w:top w:val="none" w:sz="0" w:space="0" w:color="auto"/>
        <w:left w:val="none" w:sz="0" w:space="0" w:color="auto"/>
        <w:bottom w:val="none" w:sz="0" w:space="0" w:color="auto"/>
        <w:right w:val="none" w:sz="0" w:space="0" w:color="auto"/>
      </w:divBdr>
    </w:div>
    <w:div w:id="2145199673">
      <w:marLeft w:val="0"/>
      <w:marRight w:val="0"/>
      <w:marTop w:val="0"/>
      <w:marBottom w:val="0"/>
      <w:divBdr>
        <w:top w:val="none" w:sz="0" w:space="0" w:color="auto"/>
        <w:left w:val="none" w:sz="0" w:space="0" w:color="auto"/>
        <w:bottom w:val="none" w:sz="0" w:space="0" w:color="auto"/>
        <w:right w:val="none" w:sz="0" w:space="0" w:color="auto"/>
      </w:divBdr>
    </w:div>
    <w:div w:id="2145199674">
      <w:marLeft w:val="0"/>
      <w:marRight w:val="0"/>
      <w:marTop w:val="0"/>
      <w:marBottom w:val="0"/>
      <w:divBdr>
        <w:top w:val="none" w:sz="0" w:space="0" w:color="auto"/>
        <w:left w:val="none" w:sz="0" w:space="0" w:color="auto"/>
        <w:bottom w:val="none" w:sz="0" w:space="0" w:color="auto"/>
        <w:right w:val="none" w:sz="0" w:space="0" w:color="auto"/>
      </w:divBdr>
    </w:div>
    <w:div w:id="214519967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stanislava.kuncova@fnmotol.cz" TargetMode="Externa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blanka.hajkova@fnmotol.cz"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vana.hadacova@fnmotol.cz"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emf"/><Relationship Id="rId23" Type="http://schemas.openxmlformats.org/officeDocument/2006/relationships/fontTable" Target="fontTable.xml"/><Relationship Id="rId10" Type="http://schemas.openxmlformats.org/officeDocument/2006/relationships/hyperlink" Target="mailto:jitka.segethova@fnmotol.cz" TargetMode="External"/><Relationship Id="rId19"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2.emf"/><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3F7D07-2251-4F2F-94C5-457B12431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10002</Words>
  <Characters>59016</Characters>
  <Application>Microsoft Office Word</Application>
  <DocSecurity>0</DocSecurity>
  <Lines>491</Lines>
  <Paragraphs>137</Paragraphs>
  <ScaleCrop>false</ScaleCrop>
  <HeadingPairs>
    <vt:vector size="2" baseType="variant">
      <vt:variant>
        <vt:lpstr>Název</vt:lpstr>
      </vt:variant>
      <vt:variant>
        <vt:i4>1</vt:i4>
      </vt:variant>
    </vt:vector>
  </HeadingPairs>
  <TitlesOfParts>
    <vt:vector size="1" baseType="lpstr">
      <vt:lpstr>Fakultní nemocnice v Motole</vt:lpstr>
    </vt:vector>
  </TitlesOfParts>
  <Company>FN Motol</Company>
  <LinksUpToDate>false</LinksUpToDate>
  <CharactersWithSpaces>68881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Fakultní nemocnice v Motole</dc:title>
  <dc:creator>uzivatel</dc:creator>
  <cp:lastModifiedBy>hajkova43084</cp:lastModifiedBy>
  <cp:revision>2</cp:revision>
  <cp:lastPrinted>2025-08-25T09:06:00Z</cp:lastPrinted>
  <dcterms:created xsi:type="dcterms:W3CDTF">2026-02-04T07:58:00Z</dcterms:created>
  <dcterms:modified xsi:type="dcterms:W3CDTF">2026-02-04T07:58:00Z</dcterms:modified>
</cp:coreProperties>
</file>