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6818" w:rsidRDefault="00D12716" w:rsidP="00A977F3">
      <w:pPr>
        <w:pStyle w:val="Obsah2"/>
      </w:pPr>
      <w:bookmarkStart w:id="0" w:name="_Toc294245412"/>
      <w:r w:rsidRPr="00CB69B6">
        <w:t>Seznam laboratorních vyšetření</w:t>
      </w:r>
      <w:r w:rsidR="001D759B" w:rsidRPr="001D759B">
        <w:rPr>
          <w:u w:val="none"/>
        </w:rPr>
        <w:fldChar w:fldCharType="begin"/>
      </w:r>
      <w:r w:rsidRPr="00CB69B6">
        <w:rPr>
          <w:u w:val="none"/>
        </w:rPr>
        <w:instrText xml:space="preserve"> TOC \o "1-3" \h \z \u </w:instrText>
      </w:r>
      <w:r w:rsidR="001D759B" w:rsidRPr="001D759B">
        <w:rPr>
          <w:u w:val="none"/>
        </w:rPr>
        <w:fldChar w:fldCharType="separate"/>
      </w:r>
    </w:p>
    <w:p w:rsidR="00BE6818" w:rsidRDefault="001D759B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08152326" w:history="1">
        <w:r w:rsidR="00BE6818" w:rsidRPr="00C452B3">
          <w:rPr>
            <w:rStyle w:val="Hypertextovodkaz"/>
          </w:rPr>
          <w:t>Agregace trombocytů po stimulaci induktorem</w:t>
        </w:r>
        <w:r w:rsidR="00BE6818">
          <w:rPr>
            <w:webHidden/>
          </w:rPr>
          <w:tab/>
        </w:r>
        <w:r>
          <w:rPr>
            <w:webHidden/>
          </w:rPr>
          <w:fldChar w:fldCharType="begin"/>
        </w:r>
        <w:r w:rsidR="00BE6818">
          <w:rPr>
            <w:webHidden/>
          </w:rPr>
          <w:instrText xml:space="preserve"> PAGEREF _Toc208152326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BE6818">
          <w:rPr>
            <w:webHidden/>
          </w:rPr>
          <w:t>4</w:t>
        </w:r>
        <w:r>
          <w:rPr>
            <w:webHidden/>
          </w:rPr>
          <w:fldChar w:fldCharType="end"/>
        </w:r>
      </w:hyperlink>
    </w:p>
    <w:p w:rsidR="00BE6818" w:rsidRDefault="001D759B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08152327" w:history="1">
        <w:r w:rsidR="00BE6818" w:rsidRPr="00C452B3">
          <w:rPr>
            <w:rStyle w:val="Hypertextovodkaz"/>
          </w:rPr>
          <w:t>Alfa-naftylacetát esteráza v krevních buňkách a její inhibice NaF</w:t>
        </w:r>
        <w:r w:rsidR="00BE6818">
          <w:rPr>
            <w:webHidden/>
          </w:rPr>
          <w:tab/>
        </w:r>
        <w:r>
          <w:rPr>
            <w:webHidden/>
          </w:rPr>
          <w:fldChar w:fldCharType="begin"/>
        </w:r>
        <w:r w:rsidR="00BE6818">
          <w:rPr>
            <w:webHidden/>
          </w:rPr>
          <w:instrText xml:space="preserve"> PAGEREF _Toc208152327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BE6818">
          <w:rPr>
            <w:webHidden/>
          </w:rPr>
          <w:t>5</w:t>
        </w:r>
        <w:r>
          <w:rPr>
            <w:webHidden/>
          </w:rPr>
          <w:fldChar w:fldCharType="end"/>
        </w:r>
      </w:hyperlink>
    </w:p>
    <w:p w:rsidR="00BE6818" w:rsidRDefault="001D759B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08152328" w:history="1">
        <w:r w:rsidR="00BE6818" w:rsidRPr="00C452B3">
          <w:rPr>
            <w:rStyle w:val="Hypertextovodkaz"/>
          </w:rPr>
          <w:t>Anti Xa – stanovení heparinových jednotek</w:t>
        </w:r>
        <w:r w:rsidR="00BE6818">
          <w:rPr>
            <w:webHidden/>
          </w:rPr>
          <w:tab/>
        </w:r>
        <w:r>
          <w:rPr>
            <w:webHidden/>
          </w:rPr>
          <w:fldChar w:fldCharType="begin"/>
        </w:r>
        <w:r w:rsidR="00BE6818">
          <w:rPr>
            <w:webHidden/>
          </w:rPr>
          <w:instrText xml:space="preserve"> PAGEREF _Toc208152328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BE6818">
          <w:rPr>
            <w:webHidden/>
          </w:rPr>
          <w:t>6</w:t>
        </w:r>
        <w:r>
          <w:rPr>
            <w:webHidden/>
          </w:rPr>
          <w:fldChar w:fldCharType="end"/>
        </w:r>
      </w:hyperlink>
    </w:p>
    <w:p w:rsidR="00BE6818" w:rsidRDefault="001D759B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08152329" w:history="1">
        <w:r w:rsidR="00BE6818" w:rsidRPr="00C452B3">
          <w:rPr>
            <w:rStyle w:val="Hypertextovodkaz"/>
          </w:rPr>
          <w:t>Antitrombin</w:t>
        </w:r>
        <w:r w:rsidR="00BE6818">
          <w:rPr>
            <w:webHidden/>
          </w:rPr>
          <w:tab/>
        </w:r>
        <w:r>
          <w:rPr>
            <w:webHidden/>
          </w:rPr>
          <w:fldChar w:fldCharType="begin"/>
        </w:r>
        <w:r w:rsidR="00BE6818">
          <w:rPr>
            <w:webHidden/>
          </w:rPr>
          <w:instrText xml:space="preserve"> PAGEREF _Toc208152329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BE6818">
          <w:rPr>
            <w:webHidden/>
          </w:rPr>
          <w:t>7</w:t>
        </w:r>
        <w:r>
          <w:rPr>
            <w:webHidden/>
          </w:rPr>
          <w:fldChar w:fldCharType="end"/>
        </w:r>
      </w:hyperlink>
    </w:p>
    <w:p w:rsidR="00BE6818" w:rsidRDefault="001D759B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08152330" w:history="1">
        <w:r w:rsidR="00BE6818" w:rsidRPr="00C452B3">
          <w:rPr>
            <w:rStyle w:val="Hypertextovodkaz"/>
          </w:rPr>
          <w:t>Zdroj referenčního rozmezí dle České hematologické společnosti ČLS JEP.</w:t>
        </w:r>
        <w:r w:rsidR="00BE6818">
          <w:rPr>
            <w:webHidden/>
          </w:rPr>
          <w:tab/>
        </w:r>
        <w:r>
          <w:rPr>
            <w:webHidden/>
          </w:rPr>
          <w:fldChar w:fldCharType="begin"/>
        </w:r>
        <w:r w:rsidR="00BE6818">
          <w:rPr>
            <w:webHidden/>
          </w:rPr>
          <w:instrText xml:space="preserve"> PAGEREF _Toc208152330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BE6818">
          <w:rPr>
            <w:webHidden/>
          </w:rPr>
          <w:t>7</w:t>
        </w:r>
        <w:r>
          <w:rPr>
            <w:webHidden/>
          </w:rPr>
          <w:fldChar w:fldCharType="end"/>
        </w:r>
      </w:hyperlink>
    </w:p>
    <w:p w:rsidR="00BE6818" w:rsidRDefault="001D759B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08152331" w:history="1">
        <w:r w:rsidR="00BE6818" w:rsidRPr="00C452B3">
          <w:rPr>
            <w:rStyle w:val="Hypertextovodkaz"/>
          </w:rPr>
          <w:t>APC rezistence</w:t>
        </w:r>
        <w:r w:rsidR="00BE6818">
          <w:rPr>
            <w:webHidden/>
          </w:rPr>
          <w:tab/>
        </w:r>
        <w:r>
          <w:rPr>
            <w:webHidden/>
          </w:rPr>
          <w:fldChar w:fldCharType="begin"/>
        </w:r>
        <w:r w:rsidR="00BE6818">
          <w:rPr>
            <w:webHidden/>
          </w:rPr>
          <w:instrText xml:space="preserve"> PAGEREF _Toc208152331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BE6818">
          <w:rPr>
            <w:webHidden/>
          </w:rPr>
          <w:t>8</w:t>
        </w:r>
        <w:r>
          <w:rPr>
            <w:webHidden/>
          </w:rPr>
          <w:fldChar w:fldCharType="end"/>
        </w:r>
      </w:hyperlink>
    </w:p>
    <w:p w:rsidR="00BE6818" w:rsidRDefault="001D759B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08152332" w:history="1">
        <w:r w:rsidR="00BE6818" w:rsidRPr="00C452B3">
          <w:rPr>
            <w:rStyle w:val="Hypertextovodkaz"/>
          </w:rPr>
          <w:t>Zdroj referenčního rozmezí dle České hematologické společnosti ČLS JEP.</w:t>
        </w:r>
        <w:r w:rsidR="00BE6818">
          <w:rPr>
            <w:webHidden/>
          </w:rPr>
          <w:tab/>
        </w:r>
        <w:r>
          <w:rPr>
            <w:webHidden/>
          </w:rPr>
          <w:fldChar w:fldCharType="begin"/>
        </w:r>
        <w:r w:rsidR="00BE6818">
          <w:rPr>
            <w:webHidden/>
          </w:rPr>
          <w:instrText xml:space="preserve"> PAGEREF _Toc208152332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BE6818">
          <w:rPr>
            <w:webHidden/>
          </w:rPr>
          <w:t>8</w:t>
        </w:r>
        <w:r>
          <w:rPr>
            <w:webHidden/>
          </w:rPr>
          <w:fldChar w:fldCharType="end"/>
        </w:r>
      </w:hyperlink>
    </w:p>
    <w:p w:rsidR="00BE6818" w:rsidRDefault="001D759B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08152333" w:history="1">
        <w:r w:rsidR="00BE6818" w:rsidRPr="00C452B3">
          <w:rPr>
            <w:rStyle w:val="Hypertextovodkaz"/>
          </w:rPr>
          <w:t>Apixaban – stanovení anti Xa aktivity při léčbě přímým inhibitorem</w:t>
        </w:r>
        <w:r w:rsidR="00BE6818">
          <w:rPr>
            <w:webHidden/>
          </w:rPr>
          <w:tab/>
        </w:r>
        <w:r>
          <w:rPr>
            <w:webHidden/>
          </w:rPr>
          <w:fldChar w:fldCharType="begin"/>
        </w:r>
        <w:r w:rsidR="00BE6818">
          <w:rPr>
            <w:webHidden/>
          </w:rPr>
          <w:instrText xml:space="preserve"> PAGEREF _Toc208152333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BE6818">
          <w:rPr>
            <w:webHidden/>
          </w:rPr>
          <w:t>9</w:t>
        </w:r>
        <w:r>
          <w:rPr>
            <w:webHidden/>
          </w:rPr>
          <w:fldChar w:fldCharType="end"/>
        </w:r>
      </w:hyperlink>
    </w:p>
    <w:p w:rsidR="00BE6818" w:rsidRDefault="001D759B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08152334" w:history="1">
        <w:r w:rsidR="00BE6818" w:rsidRPr="00C452B3">
          <w:rPr>
            <w:rStyle w:val="Hypertextovodkaz"/>
          </w:rPr>
          <w:t>APTT</w:t>
        </w:r>
        <w:r w:rsidR="00BE6818">
          <w:rPr>
            <w:webHidden/>
          </w:rPr>
          <w:tab/>
        </w:r>
        <w:r>
          <w:rPr>
            <w:webHidden/>
          </w:rPr>
          <w:fldChar w:fldCharType="begin"/>
        </w:r>
        <w:r w:rsidR="00BE6818">
          <w:rPr>
            <w:webHidden/>
          </w:rPr>
          <w:instrText xml:space="preserve"> PAGEREF _Toc208152334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BE6818">
          <w:rPr>
            <w:webHidden/>
          </w:rPr>
          <w:t>10</w:t>
        </w:r>
        <w:r>
          <w:rPr>
            <w:webHidden/>
          </w:rPr>
          <w:fldChar w:fldCharType="end"/>
        </w:r>
      </w:hyperlink>
    </w:p>
    <w:p w:rsidR="00BE6818" w:rsidRDefault="001D759B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08152335" w:history="1">
        <w:r w:rsidR="00BE6818" w:rsidRPr="00C452B3">
          <w:rPr>
            <w:rStyle w:val="Hypertextovodkaz"/>
          </w:rPr>
          <w:t>Zdroj referenčního rozmezí dle České hematologické společnosti ČLS JEP.</w:t>
        </w:r>
        <w:r w:rsidR="00BE6818">
          <w:rPr>
            <w:webHidden/>
          </w:rPr>
          <w:tab/>
        </w:r>
        <w:r>
          <w:rPr>
            <w:webHidden/>
          </w:rPr>
          <w:fldChar w:fldCharType="begin"/>
        </w:r>
        <w:r w:rsidR="00BE6818">
          <w:rPr>
            <w:webHidden/>
          </w:rPr>
          <w:instrText xml:space="preserve"> PAGEREF _Toc208152335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BE6818">
          <w:rPr>
            <w:webHidden/>
          </w:rPr>
          <w:t>10</w:t>
        </w:r>
        <w:r>
          <w:rPr>
            <w:webHidden/>
          </w:rPr>
          <w:fldChar w:fldCharType="end"/>
        </w:r>
      </w:hyperlink>
    </w:p>
    <w:p w:rsidR="00BE6818" w:rsidRDefault="001D759B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08152336" w:history="1">
        <w:r w:rsidR="00BE6818" w:rsidRPr="00C452B3">
          <w:rPr>
            <w:rStyle w:val="Hypertextovodkaz"/>
          </w:rPr>
          <w:t>Zdroj referenčního rozmezí dle České hematologické společnosti ČLS JEP.</w:t>
        </w:r>
        <w:r w:rsidR="00BE6818">
          <w:rPr>
            <w:webHidden/>
          </w:rPr>
          <w:tab/>
        </w:r>
        <w:r>
          <w:rPr>
            <w:webHidden/>
          </w:rPr>
          <w:fldChar w:fldCharType="begin"/>
        </w:r>
        <w:r w:rsidR="00BE6818">
          <w:rPr>
            <w:webHidden/>
          </w:rPr>
          <w:instrText xml:space="preserve"> PAGEREF _Toc208152336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BE6818">
          <w:rPr>
            <w:webHidden/>
          </w:rPr>
          <w:t>11</w:t>
        </w:r>
        <w:r>
          <w:rPr>
            <w:webHidden/>
          </w:rPr>
          <w:fldChar w:fldCharType="end"/>
        </w:r>
      </w:hyperlink>
    </w:p>
    <w:p w:rsidR="00BE6818" w:rsidRDefault="001D759B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08152337" w:history="1">
        <w:r w:rsidR="00BE6818" w:rsidRPr="00C452B3">
          <w:rPr>
            <w:rStyle w:val="Hypertextovodkaz"/>
          </w:rPr>
          <w:t>BAL – bronchoalveolární laváž (mikroskopické vyšetření)</w:t>
        </w:r>
        <w:r w:rsidR="00BE6818">
          <w:rPr>
            <w:webHidden/>
          </w:rPr>
          <w:tab/>
        </w:r>
        <w:r>
          <w:rPr>
            <w:webHidden/>
          </w:rPr>
          <w:fldChar w:fldCharType="begin"/>
        </w:r>
        <w:r w:rsidR="00BE6818">
          <w:rPr>
            <w:webHidden/>
          </w:rPr>
          <w:instrText xml:space="preserve"> PAGEREF _Toc208152337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BE6818">
          <w:rPr>
            <w:webHidden/>
          </w:rPr>
          <w:t>12</w:t>
        </w:r>
        <w:r>
          <w:rPr>
            <w:webHidden/>
          </w:rPr>
          <w:fldChar w:fldCharType="end"/>
        </w:r>
      </w:hyperlink>
    </w:p>
    <w:p w:rsidR="00BE6818" w:rsidRDefault="001D759B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08152338" w:history="1">
        <w:r w:rsidR="00BE6818" w:rsidRPr="00C452B3">
          <w:rPr>
            <w:rStyle w:val="Hypertextovodkaz"/>
          </w:rPr>
          <w:t>D – Dimery v plazmě</w:t>
        </w:r>
        <w:r w:rsidR="00BE6818">
          <w:rPr>
            <w:webHidden/>
          </w:rPr>
          <w:tab/>
        </w:r>
        <w:r>
          <w:rPr>
            <w:webHidden/>
          </w:rPr>
          <w:fldChar w:fldCharType="begin"/>
        </w:r>
        <w:r w:rsidR="00BE6818">
          <w:rPr>
            <w:webHidden/>
          </w:rPr>
          <w:instrText xml:space="preserve"> PAGEREF _Toc208152338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BE6818">
          <w:rPr>
            <w:webHidden/>
          </w:rPr>
          <w:t>13</w:t>
        </w:r>
        <w:r>
          <w:rPr>
            <w:webHidden/>
          </w:rPr>
          <w:fldChar w:fldCharType="end"/>
        </w:r>
      </w:hyperlink>
    </w:p>
    <w:p w:rsidR="00BE6818" w:rsidRDefault="001D759B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08152339" w:history="1">
        <w:r w:rsidR="00BE6818" w:rsidRPr="00C452B3">
          <w:rPr>
            <w:rStyle w:val="Hypertextovodkaz"/>
          </w:rPr>
          <w:t>Zdroj referenčního rozmezí dle České hematologické společnosti ČLS JEP.</w:t>
        </w:r>
        <w:r w:rsidR="00BE6818">
          <w:rPr>
            <w:webHidden/>
          </w:rPr>
          <w:tab/>
        </w:r>
        <w:r>
          <w:rPr>
            <w:webHidden/>
          </w:rPr>
          <w:fldChar w:fldCharType="begin"/>
        </w:r>
        <w:r w:rsidR="00BE6818">
          <w:rPr>
            <w:webHidden/>
          </w:rPr>
          <w:instrText xml:space="preserve"> PAGEREF _Toc208152339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BE6818">
          <w:rPr>
            <w:webHidden/>
          </w:rPr>
          <w:t>13</w:t>
        </w:r>
        <w:r>
          <w:rPr>
            <w:webHidden/>
          </w:rPr>
          <w:fldChar w:fldCharType="end"/>
        </w:r>
      </w:hyperlink>
    </w:p>
    <w:p w:rsidR="00BE6818" w:rsidRDefault="001D759B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08152340" w:history="1">
        <w:r w:rsidR="00BE6818" w:rsidRPr="00C452B3">
          <w:rPr>
            <w:rStyle w:val="Hypertextovodkaz"/>
          </w:rPr>
          <w:t>POCT  D – Dimery</w:t>
        </w:r>
        <w:r w:rsidR="00BE6818">
          <w:rPr>
            <w:webHidden/>
          </w:rPr>
          <w:tab/>
        </w:r>
        <w:r>
          <w:rPr>
            <w:webHidden/>
          </w:rPr>
          <w:fldChar w:fldCharType="begin"/>
        </w:r>
        <w:r w:rsidR="00BE6818">
          <w:rPr>
            <w:webHidden/>
          </w:rPr>
          <w:instrText xml:space="preserve"> PAGEREF _Toc208152340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BE6818">
          <w:rPr>
            <w:webHidden/>
          </w:rPr>
          <w:t>14</w:t>
        </w:r>
        <w:r>
          <w:rPr>
            <w:webHidden/>
          </w:rPr>
          <w:fldChar w:fldCharType="end"/>
        </w:r>
      </w:hyperlink>
    </w:p>
    <w:p w:rsidR="00BE6818" w:rsidRDefault="001D759B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08152341" w:history="1">
        <w:r w:rsidR="00BE6818" w:rsidRPr="00C452B3">
          <w:rPr>
            <w:rStyle w:val="Hypertextovodkaz"/>
          </w:rPr>
          <w:t>Diferenciál leukocytů – mikroskopicky</w:t>
        </w:r>
        <w:r w:rsidR="00BE6818">
          <w:rPr>
            <w:webHidden/>
          </w:rPr>
          <w:tab/>
        </w:r>
        <w:r>
          <w:rPr>
            <w:webHidden/>
          </w:rPr>
          <w:fldChar w:fldCharType="begin"/>
        </w:r>
        <w:r w:rsidR="00BE6818">
          <w:rPr>
            <w:webHidden/>
          </w:rPr>
          <w:instrText xml:space="preserve"> PAGEREF _Toc208152341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BE6818">
          <w:rPr>
            <w:webHidden/>
          </w:rPr>
          <w:t>15</w:t>
        </w:r>
        <w:r>
          <w:rPr>
            <w:webHidden/>
          </w:rPr>
          <w:fldChar w:fldCharType="end"/>
        </w:r>
      </w:hyperlink>
    </w:p>
    <w:p w:rsidR="00BE6818" w:rsidRDefault="001D759B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08152342" w:history="1">
        <w:r w:rsidR="00BE6818" w:rsidRPr="00C452B3">
          <w:rPr>
            <w:rStyle w:val="Hypertextovodkaz"/>
          </w:rPr>
          <w:t>Edoxaban – stanovení anti Xa aktivity při léčbě přímým inhibitorem</w:t>
        </w:r>
        <w:r w:rsidR="00BE6818">
          <w:rPr>
            <w:webHidden/>
          </w:rPr>
          <w:tab/>
        </w:r>
        <w:r>
          <w:rPr>
            <w:webHidden/>
          </w:rPr>
          <w:fldChar w:fldCharType="begin"/>
        </w:r>
        <w:r w:rsidR="00BE6818">
          <w:rPr>
            <w:webHidden/>
          </w:rPr>
          <w:instrText xml:space="preserve"> PAGEREF _Toc208152342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BE6818">
          <w:rPr>
            <w:webHidden/>
          </w:rPr>
          <w:t>18</w:t>
        </w:r>
        <w:r>
          <w:rPr>
            <w:webHidden/>
          </w:rPr>
          <w:fldChar w:fldCharType="end"/>
        </w:r>
      </w:hyperlink>
    </w:p>
    <w:p w:rsidR="00BE6818" w:rsidRDefault="001D759B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08152343" w:history="1">
        <w:r w:rsidR="00BE6818" w:rsidRPr="00C452B3">
          <w:rPr>
            <w:rStyle w:val="Hypertextovodkaz"/>
          </w:rPr>
          <w:t>Erytrocytární sedimentační poměr -ESR</w:t>
        </w:r>
        <w:r w:rsidR="00BE6818">
          <w:rPr>
            <w:webHidden/>
          </w:rPr>
          <w:tab/>
        </w:r>
        <w:r>
          <w:rPr>
            <w:webHidden/>
          </w:rPr>
          <w:fldChar w:fldCharType="begin"/>
        </w:r>
        <w:r w:rsidR="00BE6818">
          <w:rPr>
            <w:webHidden/>
          </w:rPr>
          <w:instrText xml:space="preserve"> PAGEREF _Toc208152343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BE6818">
          <w:rPr>
            <w:webHidden/>
          </w:rPr>
          <w:t>19</w:t>
        </w:r>
        <w:r>
          <w:rPr>
            <w:webHidden/>
          </w:rPr>
          <w:fldChar w:fldCharType="end"/>
        </w:r>
      </w:hyperlink>
    </w:p>
    <w:p w:rsidR="00BE6818" w:rsidRDefault="001D759B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08152344" w:history="1">
        <w:r w:rsidR="00BE6818" w:rsidRPr="00C452B3">
          <w:rPr>
            <w:rStyle w:val="Hypertextovodkaz"/>
          </w:rPr>
          <w:t>Faktor II</w:t>
        </w:r>
        <w:r w:rsidR="00BE6818">
          <w:rPr>
            <w:webHidden/>
          </w:rPr>
          <w:tab/>
        </w:r>
        <w:r>
          <w:rPr>
            <w:webHidden/>
          </w:rPr>
          <w:fldChar w:fldCharType="begin"/>
        </w:r>
        <w:r w:rsidR="00BE6818">
          <w:rPr>
            <w:webHidden/>
          </w:rPr>
          <w:instrText xml:space="preserve"> PAGEREF _Toc208152344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BE6818">
          <w:rPr>
            <w:webHidden/>
          </w:rPr>
          <w:t>20</w:t>
        </w:r>
        <w:r>
          <w:rPr>
            <w:webHidden/>
          </w:rPr>
          <w:fldChar w:fldCharType="end"/>
        </w:r>
      </w:hyperlink>
    </w:p>
    <w:p w:rsidR="00BE6818" w:rsidRDefault="001D759B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08152345" w:history="1">
        <w:r w:rsidR="00BE6818" w:rsidRPr="00C452B3">
          <w:rPr>
            <w:rStyle w:val="Hypertextovodkaz"/>
          </w:rPr>
          <w:t>Zdroj referenčního rozmezí dle České hematologické společnosti ČLS JEP.</w:t>
        </w:r>
        <w:r w:rsidR="00BE6818">
          <w:rPr>
            <w:webHidden/>
          </w:rPr>
          <w:tab/>
        </w:r>
        <w:r>
          <w:rPr>
            <w:webHidden/>
          </w:rPr>
          <w:fldChar w:fldCharType="begin"/>
        </w:r>
        <w:r w:rsidR="00BE6818">
          <w:rPr>
            <w:webHidden/>
          </w:rPr>
          <w:instrText xml:space="preserve"> PAGEREF _Toc208152345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BE6818">
          <w:rPr>
            <w:webHidden/>
          </w:rPr>
          <w:t>20</w:t>
        </w:r>
        <w:r>
          <w:rPr>
            <w:webHidden/>
          </w:rPr>
          <w:fldChar w:fldCharType="end"/>
        </w:r>
      </w:hyperlink>
    </w:p>
    <w:p w:rsidR="00BE6818" w:rsidRDefault="001D759B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08152346" w:history="1">
        <w:r w:rsidR="00BE6818" w:rsidRPr="00C452B3">
          <w:rPr>
            <w:rStyle w:val="Hypertextovodkaz"/>
          </w:rPr>
          <w:t>Faktor V</w:t>
        </w:r>
        <w:r w:rsidR="00BE6818">
          <w:rPr>
            <w:webHidden/>
          </w:rPr>
          <w:tab/>
        </w:r>
        <w:r>
          <w:rPr>
            <w:webHidden/>
          </w:rPr>
          <w:fldChar w:fldCharType="begin"/>
        </w:r>
        <w:r w:rsidR="00BE6818">
          <w:rPr>
            <w:webHidden/>
          </w:rPr>
          <w:instrText xml:space="preserve"> PAGEREF _Toc208152346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BE6818">
          <w:rPr>
            <w:webHidden/>
          </w:rPr>
          <w:t>21</w:t>
        </w:r>
        <w:r>
          <w:rPr>
            <w:webHidden/>
          </w:rPr>
          <w:fldChar w:fldCharType="end"/>
        </w:r>
      </w:hyperlink>
    </w:p>
    <w:p w:rsidR="00BE6818" w:rsidRDefault="001D759B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08152347" w:history="1">
        <w:r w:rsidR="00BE6818" w:rsidRPr="00C452B3">
          <w:rPr>
            <w:rStyle w:val="Hypertextovodkaz"/>
          </w:rPr>
          <w:t>Zdroj referenčního rozmezí dle České hematologické společnosti ČLS JEP.</w:t>
        </w:r>
        <w:r w:rsidR="00BE6818">
          <w:rPr>
            <w:webHidden/>
          </w:rPr>
          <w:tab/>
        </w:r>
        <w:r>
          <w:rPr>
            <w:webHidden/>
          </w:rPr>
          <w:fldChar w:fldCharType="begin"/>
        </w:r>
        <w:r w:rsidR="00BE6818">
          <w:rPr>
            <w:webHidden/>
          </w:rPr>
          <w:instrText xml:space="preserve"> PAGEREF _Toc208152347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BE6818">
          <w:rPr>
            <w:webHidden/>
          </w:rPr>
          <w:t>21</w:t>
        </w:r>
        <w:r>
          <w:rPr>
            <w:webHidden/>
          </w:rPr>
          <w:fldChar w:fldCharType="end"/>
        </w:r>
      </w:hyperlink>
    </w:p>
    <w:p w:rsidR="00BE6818" w:rsidRDefault="001D759B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08152348" w:history="1">
        <w:r w:rsidR="00BE6818" w:rsidRPr="00C452B3">
          <w:rPr>
            <w:rStyle w:val="Hypertextovodkaz"/>
          </w:rPr>
          <w:t>Faktor VII</w:t>
        </w:r>
        <w:r w:rsidR="00BE6818">
          <w:rPr>
            <w:webHidden/>
          </w:rPr>
          <w:tab/>
        </w:r>
        <w:r>
          <w:rPr>
            <w:webHidden/>
          </w:rPr>
          <w:fldChar w:fldCharType="begin"/>
        </w:r>
        <w:r w:rsidR="00BE6818">
          <w:rPr>
            <w:webHidden/>
          </w:rPr>
          <w:instrText xml:space="preserve"> PAGEREF _Toc208152348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BE6818">
          <w:rPr>
            <w:webHidden/>
          </w:rPr>
          <w:t>22</w:t>
        </w:r>
        <w:r>
          <w:rPr>
            <w:webHidden/>
          </w:rPr>
          <w:fldChar w:fldCharType="end"/>
        </w:r>
      </w:hyperlink>
    </w:p>
    <w:p w:rsidR="00BE6818" w:rsidRDefault="001D759B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08152349" w:history="1">
        <w:r w:rsidR="00BE6818" w:rsidRPr="00C452B3">
          <w:rPr>
            <w:rStyle w:val="Hypertextovodkaz"/>
          </w:rPr>
          <w:t>Zdroj referenčního rozmezí dle České hematologické společnosti ČLS JEP.</w:t>
        </w:r>
        <w:r w:rsidR="00BE6818">
          <w:rPr>
            <w:webHidden/>
          </w:rPr>
          <w:tab/>
        </w:r>
        <w:r>
          <w:rPr>
            <w:webHidden/>
          </w:rPr>
          <w:fldChar w:fldCharType="begin"/>
        </w:r>
        <w:r w:rsidR="00BE6818">
          <w:rPr>
            <w:webHidden/>
          </w:rPr>
          <w:instrText xml:space="preserve"> PAGEREF _Toc208152349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BE6818">
          <w:rPr>
            <w:webHidden/>
          </w:rPr>
          <w:t>22</w:t>
        </w:r>
        <w:r>
          <w:rPr>
            <w:webHidden/>
          </w:rPr>
          <w:fldChar w:fldCharType="end"/>
        </w:r>
      </w:hyperlink>
    </w:p>
    <w:p w:rsidR="00BE6818" w:rsidRDefault="001D759B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08152350" w:history="1">
        <w:r w:rsidR="00BE6818" w:rsidRPr="00C452B3">
          <w:rPr>
            <w:rStyle w:val="Hypertextovodkaz"/>
          </w:rPr>
          <w:t>Faktor VIII</w:t>
        </w:r>
        <w:r w:rsidR="00BE6818">
          <w:rPr>
            <w:webHidden/>
          </w:rPr>
          <w:tab/>
        </w:r>
        <w:r>
          <w:rPr>
            <w:webHidden/>
          </w:rPr>
          <w:fldChar w:fldCharType="begin"/>
        </w:r>
        <w:r w:rsidR="00BE6818">
          <w:rPr>
            <w:webHidden/>
          </w:rPr>
          <w:instrText xml:space="preserve"> PAGEREF _Toc208152350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BE6818">
          <w:rPr>
            <w:webHidden/>
          </w:rPr>
          <w:t>23</w:t>
        </w:r>
        <w:r>
          <w:rPr>
            <w:webHidden/>
          </w:rPr>
          <w:fldChar w:fldCharType="end"/>
        </w:r>
      </w:hyperlink>
    </w:p>
    <w:p w:rsidR="00BE6818" w:rsidRDefault="001D759B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08152351" w:history="1">
        <w:r w:rsidR="00BE6818" w:rsidRPr="00C452B3">
          <w:rPr>
            <w:rStyle w:val="Hypertextovodkaz"/>
          </w:rPr>
          <w:t>Zdroj referenčního rozmezí dle České hematologické společnosti ČLS JEP.</w:t>
        </w:r>
        <w:r w:rsidR="00BE6818">
          <w:rPr>
            <w:webHidden/>
          </w:rPr>
          <w:tab/>
        </w:r>
        <w:r>
          <w:rPr>
            <w:webHidden/>
          </w:rPr>
          <w:fldChar w:fldCharType="begin"/>
        </w:r>
        <w:r w:rsidR="00BE6818">
          <w:rPr>
            <w:webHidden/>
          </w:rPr>
          <w:instrText xml:space="preserve"> PAGEREF _Toc208152351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BE6818">
          <w:rPr>
            <w:webHidden/>
          </w:rPr>
          <w:t>23</w:t>
        </w:r>
        <w:r>
          <w:rPr>
            <w:webHidden/>
          </w:rPr>
          <w:fldChar w:fldCharType="end"/>
        </w:r>
      </w:hyperlink>
    </w:p>
    <w:p w:rsidR="00BE6818" w:rsidRDefault="001D759B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08152352" w:history="1">
        <w:r w:rsidR="00BE6818" w:rsidRPr="00C452B3">
          <w:rPr>
            <w:rStyle w:val="Hypertextovodkaz"/>
          </w:rPr>
          <w:t>Faktor VIII- chromogenní metodou</w:t>
        </w:r>
        <w:r w:rsidR="00BE6818">
          <w:rPr>
            <w:webHidden/>
          </w:rPr>
          <w:tab/>
        </w:r>
        <w:r>
          <w:rPr>
            <w:webHidden/>
          </w:rPr>
          <w:fldChar w:fldCharType="begin"/>
        </w:r>
        <w:r w:rsidR="00BE6818">
          <w:rPr>
            <w:webHidden/>
          </w:rPr>
          <w:instrText xml:space="preserve"> PAGEREF _Toc208152352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BE6818">
          <w:rPr>
            <w:webHidden/>
          </w:rPr>
          <w:t>24</w:t>
        </w:r>
        <w:r>
          <w:rPr>
            <w:webHidden/>
          </w:rPr>
          <w:fldChar w:fldCharType="end"/>
        </w:r>
      </w:hyperlink>
    </w:p>
    <w:p w:rsidR="00BE6818" w:rsidRDefault="001D759B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08152353" w:history="1">
        <w:r w:rsidR="00BE6818" w:rsidRPr="00C452B3">
          <w:rPr>
            <w:rStyle w:val="Hypertextovodkaz"/>
          </w:rPr>
          <w:t>Zdroj referenčního rozmezí dle České hematologické společnosti ČLS JEP.</w:t>
        </w:r>
        <w:r w:rsidR="00BE6818">
          <w:rPr>
            <w:webHidden/>
          </w:rPr>
          <w:tab/>
        </w:r>
        <w:r>
          <w:rPr>
            <w:webHidden/>
          </w:rPr>
          <w:fldChar w:fldCharType="begin"/>
        </w:r>
        <w:r w:rsidR="00BE6818">
          <w:rPr>
            <w:webHidden/>
          </w:rPr>
          <w:instrText xml:space="preserve"> PAGEREF _Toc208152353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BE6818">
          <w:rPr>
            <w:webHidden/>
          </w:rPr>
          <w:t>24</w:t>
        </w:r>
        <w:r>
          <w:rPr>
            <w:webHidden/>
          </w:rPr>
          <w:fldChar w:fldCharType="end"/>
        </w:r>
      </w:hyperlink>
    </w:p>
    <w:p w:rsidR="00BE6818" w:rsidRDefault="001D759B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08152354" w:history="1">
        <w:r w:rsidR="00BE6818" w:rsidRPr="00C452B3">
          <w:rPr>
            <w:rStyle w:val="Hypertextovodkaz"/>
          </w:rPr>
          <w:t>Faktor IX</w:t>
        </w:r>
        <w:r w:rsidR="00BE6818">
          <w:rPr>
            <w:webHidden/>
          </w:rPr>
          <w:tab/>
        </w:r>
        <w:r>
          <w:rPr>
            <w:webHidden/>
          </w:rPr>
          <w:fldChar w:fldCharType="begin"/>
        </w:r>
        <w:r w:rsidR="00BE6818">
          <w:rPr>
            <w:webHidden/>
          </w:rPr>
          <w:instrText xml:space="preserve"> PAGEREF _Toc208152354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BE6818">
          <w:rPr>
            <w:webHidden/>
          </w:rPr>
          <w:t>25</w:t>
        </w:r>
        <w:r>
          <w:rPr>
            <w:webHidden/>
          </w:rPr>
          <w:fldChar w:fldCharType="end"/>
        </w:r>
      </w:hyperlink>
    </w:p>
    <w:p w:rsidR="00BE6818" w:rsidRDefault="001D759B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08152355" w:history="1">
        <w:r w:rsidR="00BE6818" w:rsidRPr="00C452B3">
          <w:rPr>
            <w:rStyle w:val="Hypertextovodkaz"/>
          </w:rPr>
          <w:t>Zdroj referenčního rozmezí dle České hematologické společnosti ČLS JEP.</w:t>
        </w:r>
        <w:r w:rsidR="00BE6818">
          <w:rPr>
            <w:webHidden/>
          </w:rPr>
          <w:tab/>
        </w:r>
        <w:r>
          <w:rPr>
            <w:webHidden/>
          </w:rPr>
          <w:fldChar w:fldCharType="begin"/>
        </w:r>
        <w:r w:rsidR="00BE6818">
          <w:rPr>
            <w:webHidden/>
          </w:rPr>
          <w:instrText xml:space="preserve"> PAGEREF _Toc208152355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BE6818">
          <w:rPr>
            <w:webHidden/>
          </w:rPr>
          <w:t>25</w:t>
        </w:r>
        <w:r>
          <w:rPr>
            <w:webHidden/>
          </w:rPr>
          <w:fldChar w:fldCharType="end"/>
        </w:r>
      </w:hyperlink>
    </w:p>
    <w:p w:rsidR="00BE6818" w:rsidRDefault="001D759B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08152356" w:history="1">
        <w:r w:rsidR="00BE6818" w:rsidRPr="00C452B3">
          <w:rPr>
            <w:rStyle w:val="Hypertextovodkaz"/>
          </w:rPr>
          <w:t>Faktor IX- chromogenní metodou</w:t>
        </w:r>
        <w:r w:rsidR="00BE6818">
          <w:rPr>
            <w:webHidden/>
          </w:rPr>
          <w:tab/>
        </w:r>
        <w:r>
          <w:rPr>
            <w:webHidden/>
          </w:rPr>
          <w:fldChar w:fldCharType="begin"/>
        </w:r>
        <w:r w:rsidR="00BE6818">
          <w:rPr>
            <w:webHidden/>
          </w:rPr>
          <w:instrText xml:space="preserve"> PAGEREF _Toc208152356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BE6818">
          <w:rPr>
            <w:webHidden/>
          </w:rPr>
          <w:t>26</w:t>
        </w:r>
        <w:r>
          <w:rPr>
            <w:webHidden/>
          </w:rPr>
          <w:fldChar w:fldCharType="end"/>
        </w:r>
      </w:hyperlink>
    </w:p>
    <w:p w:rsidR="00BE6818" w:rsidRDefault="001D759B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08152357" w:history="1">
        <w:r w:rsidR="00BE6818" w:rsidRPr="00C452B3">
          <w:rPr>
            <w:rStyle w:val="Hypertextovodkaz"/>
          </w:rPr>
          <w:t>Zdroj referenčního rozmezí dle České hematologické společnosti ČLS JEP.</w:t>
        </w:r>
        <w:r w:rsidR="00BE6818">
          <w:rPr>
            <w:webHidden/>
          </w:rPr>
          <w:tab/>
        </w:r>
        <w:r>
          <w:rPr>
            <w:webHidden/>
          </w:rPr>
          <w:fldChar w:fldCharType="begin"/>
        </w:r>
        <w:r w:rsidR="00BE6818">
          <w:rPr>
            <w:webHidden/>
          </w:rPr>
          <w:instrText xml:space="preserve"> PAGEREF _Toc208152357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BE6818">
          <w:rPr>
            <w:webHidden/>
          </w:rPr>
          <w:t>26</w:t>
        </w:r>
        <w:r>
          <w:rPr>
            <w:webHidden/>
          </w:rPr>
          <w:fldChar w:fldCharType="end"/>
        </w:r>
      </w:hyperlink>
    </w:p>
    <w:p w:rsidR="00BE6818" w:rsidRDefault="001D759B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08152358" w:history="1">
        <w:r w:rsidR="00BE6818" w:rsidRPr="00C452B3">
          <w:rPr>
            <w:rStyle w:val="Hypertextovodkaz"/>
          </w:rPr>
          <w:t>Faktor X</w:t>
        </w:r>
        <w:r w:rsidR="00BE6818">
          <w:rPr>
            <w:webHidden/>
          </w:rPr>
          <w:tab/>
        </w:r>
        <w:r>
          <w:rPr>
            <w:webHidden/>
          </w:rPr>
          <w:fldChar w:fldCharType="begin"/>
        </w:r>
        <w:r w:rsidR="00BE6818">
          <w:rPr>
            <w:webHidden/>
          </w:rPr>
          <w:instrText xml:space="preserve"> PAGEREF _Toc208152358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BE6818">
          <w:rPr>
            <w:webHidden/>
          </w:rPr>
          <w:t>27</w:t>
        </w:r>
        <w:r>
          <w:rPr>
            <w:webHidden/>
          </w:rPr>
          <w:fldChar w:fldCharType="end"/>
        </w:r>
      </w:hyperlink>
    </w:p>
    <w:p w:rsidR="00BE6818" w:rsidRDefault="001D759B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08152359" w:history="1">
        <w:r w:rsidR="00BE6818" w:rsidRPr="00C452B3">
          <w:rPr>
            <w:rStyle w:val="Hypertextovodkaz"/>
          </w:rPr>
          <w:t>Zdroj referenčního rozmezí dle České hematologické společnosti ČLS JEP.</w:t>
        </w:r>
        <w:r w:rsidR="00BE6818">
          <w:rPr>
            <w:webHidden/>
          </w:rPr>
          <w:tab/>
        </w:r>
        <w:r>
          <w:rPr>
            <w:webHidden/>
          </w:rPr>
          <w:fldChar w:fldCharType="begin"/>
        </w:r>
        <w:r w:rsidR="00BE6818">
          <w:rPr>
            <w:webHidden/>
          </w:rPr>
          <w:instrText xml:space="preserve"> PAGEREF _Toc208152359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BE6818">
          <w:rPr>
            <w:webHidden/>
          </w:rPr>
          <w:t>27</w:t>
        </w:r>
        <w:r>
          <w:rPr>
            <w:webHidden/>
          </w:rPr>
          <w:fldChar w:fldCharType="end"/>
        </w:r>
      </w:hyperlink>
    </w:p>
    <w:p w:rsidR="00BE6818" w:rsidRDefault="001D759B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08152360" w:history="1">
        <w:r w:rsidR="00BE6818" w:rsidRPr="00C452B3">
          <w:rPr>
            <w:rStyle w:val="Hypertextovodkaz"/>
          </w:rPr>
          <w:t>Faktor XI</w:t>
        </w:r>
        <w:r w:rsidR="00BE6818">
          <w:rPr>
            <w:webHidden/>
          </w:rPr>
          <w:tab/>
        </w:r>
        <w:r>
          <w:rPr>
            <w:webHidden/>
          </w:rPr>
          <w:fldChar w:fldCharType="begin"/>
        </w:r>
        <w:r w:rsidR="00BE6818">
          <w:rPr>
            <w:webHidden/>
          </w:rPr>
          <w:instrText xml:space="preserve"> PAGEREF _Toc208152360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BE6818">
          <w:rPr>
            <w:webHidden/>
          </w:rPr>
          <w:t>28</w:t>
        </w:r>
        <w:r>
          <w:rPr>
            <w:webHidden/>
          </w:rPr>
          <w:fldChar w:fldCharType="end"/>
        </w:r>
      </w:hyperlink>
    </w:p>
    <w:p w:rsidR="00BE6818" w:rsidRDefault="001D759B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08152361" w:history="1">
        <w:r w:rsidR="00BE6818" w:rsidRPr="00C452B3">
          <w:rPr>
            <w:rStyle w:val="Hypertextovodkaz"/>
          </w:rPr>
          <w:t>Zdroj referenčního rozmezí dle České hematologické společnosti ČLS JEP.</w:t>
        </w:r>
        <w:r w:rsidR="00BE6818">
          <w:rPr>
            <w:webHidden/>
          </w:rPr>
          <w:tab/>
        </w:r>
        <w:r>
          <w:rPr>
            <w:webHidden/>
          </w:rPr>
          <w:fldChar w:fldCharType="begin"/>
        </w:r>
        <w:r w:rsidR="00BE6818">
          <w:rPr>
            <w:webHidden/>
          </w:rPr>
          <w:instrText xml:space="preserve"> PAGEREF _Toc208152361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BE6818">
          <w:rPr>
            <w:webHidden/>
          </w:rPr>
          <w:t>28</w:t>
        </w:r>
        <w:r>
          <w:rPr>
            <w:webHidden/>
          </w:rPr>
          <w:fldChar w:fldCharType="end"/>
        </w:r>
      </w:hyperlink>
    </w:p>
    <w:p w:rsidR="00BE6818" w:rsidRDefault="001D759B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08152362" w:history="1">
        <w:r w:rsidR="00BE6818" w:rsidRPr="00C452B3">
          <w:rPr>
            <w:rStyle w:val="Hypertextovodkaz"/>
          </w:rPr>
          <w:t>Faktor XII</w:t>
        </w:r>
        <w:r w:rsidR="00BE6818">
          <w:rPr>
            <w:webHidden/>
          </w:rPr>
          <w:tab/>
        </w:r>
        <w:r>
          <w:rPr>
            <w:webHidden/>
          </w:rPr>
          <w:fldChar w:fldCharType="begin"/>
        </w:r>
        <w:r w:rsidR="00BE6818">
          <w:rPr>
            <w:webHidden/>
          </w:rPr>
          <w:instrText xml:space="preserve"> PAGEREF _Toc208152362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BE6818">
          <w:rPr>
            <w:webHidden/>
          </w:rPr>
          <w:t>29</w:t>
        </w:r>
        <w:r>
          <w:rPr>
            <w:webHidden/>
          </w:rPr>
          <w:fldChar w:fldCharType="end"/>
        </w:r>
      </w:hyperlink>
    </w:p>
    <w:p w:rsidR="00BE6818" w:rsidRDefault="001D759B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08152363" w:history="1">
        <w:r w:rsidR="00BE6818" w:rsidRPr="00C452B3">
          <w:rPr>
            <w:rStyle w:val="Hypertextovodkaz"/>
          </w:rPr>
          <w:t>Zdroj referenčního rozmezí dle České hematologické společnosti ČLS JEP.</w:t>
        </w:r>
        <w:r w:rsidR="00BE6818">
          <w:rPr>
            <w:webHidden/>
          </w:rPr>
          <w:tab/>
        </w:r>
        <w:r>
          <w:rPr>
            <w:webHidden/>
          </w:rPr>
          <w:fldChar w:fldCharType="begin"/>
        </w:r>
        <w:r w:rsidR="00BE6818">
          <w:rPr>
            <w:webHidden/>
          </w:rPr>
          <w:instrText xml:space="preserve"> PAGEREF _Toc208152363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BE6818">
          <w:rPr>
            <w:webHidden/>
          </w:rPr>
          <w:t>29</w:t>
        </w:r>
        <w:r>
          <w:rPr>
            <w:webHidden/>
          </w:rPr>
          <w:fldChar w:fldCharType="end"/>
        </w:r>
      </w:hyperlink>
    </w:p>
    <w:p w:rsidR="00BE6818" w:rsidRDefault="001D759B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08152364" w:history="1">
        <w:r w:rsidR="00BE6818" w:rsidRPr="00C452B3">
          <w:rPr>
            <w:rStyle w:val="Hypertextovodkaz"/>
          </w:rPr>
          <w:t>Stanovení antigenu faktoru FXIII LIA metodou</w:t>
        </w:r>
        <w:r w:rsidR="00BE6818">
          <w:rPr>
            <w:webHidden/>
          </w:rPr>
          <w:tab/>
        </w:r>
        <w:r>
          <w:rPr>
            <w:webHidden/>
          </w:rPr>
          <w:fldChar w:fldCharType="begin"/>
        </w:r>
        <w:r w:rsidR="00BE6818">
          <w:rPr>
            <w:webHidden/>
          </w:rPr>
          <w:instrText xml:space="preserve"> PAGEREF _Toc208152364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BE6818">
          <w:rPr>
            <w:webHidden/>
          </w:rPr>
          <w:t>30</w:t>
        </w:r>
        <w:r>
          <w:rPr>
            <w:webHidden/>
          </w:rPr>
          <w:fldChar w:fldCharType="end"/>
        </w:r>
      </w:hyperlink>
    </w:p>
    <w:p w:rsidR="00BE6818" w:rsidRDefault="001D759B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08152365" w:history="1">
        <w:r w:rsidR="00BE6818" w:rsidRPr="00C452B3">
          <w:rPr>
            <w:rStyle w:val="Hypertextovodkaz"/>
          </w:rPr>
          <w:t>Fibrinogen</w:t>
        </w:r>
        <w:r w:rsidR="00BE6818">
          <w:rPr>
            <w:webHidden/>
          </w:rPr>
          <w:tab/>
        </w:r>
        <w:r>
          <w:rPr>
            <w:webHidden/>
          </w:rPr>
          <w:fldChar w:fldCharType="begin"/>
        </w:r>
        <w:r w:rsidR="00BE6818">
          <w:rPr>
            <w:webHidden/>
          </w:rPr>
          <w:instrText xml:space="preserve"> PAGEREF _Toc208152365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BE6818">
          <w:rPr>
            <w:webHidden/>
          </w:rPr>
          <w:t>31</w:t>
        </w:r>
        <w:r>
          <w:rPr>
            <w:webHidden/>
          </w:rPr>
          <w:fldChar w:fldCharType="end"/>
        </w:r>
      </w:hyperlink>
    </w:p>
    <w:p w:rsidR="00BE6818" w:rsidRDefault="001D759B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08152366" w:history="1">
        <w:r w:rsidR="00BE6818" w:rsidRPr="00C452B3">
          <w:rPr>
            <w:rStyle w:val="Hypertextovodkaz"/>
          </w:rPr>
          <w:t>Zdroj referenčního rozmezí dle České hematologické společnosti ČLS JEP.</w:t>
        </w:r>
        <w:r w:rsidR="00BE6818">
          <w:rPr>
            <w:webHidden/>
          </w:rPr>
          <w:tab/>
        </w:r>
        <w:r>
          <w:rPr>
            <w:webHidden/>
          </w:rPr>
          <w:fldChar w:fldCharType="begin"/>
        </w:r>
        <w:r w:rsidR="00BE6818">
          <w:rPr>
            <w:webHidden/>
          </w:rPr>
          <w:instrText xml:space="preserve"> PAGEREF _Toc208152366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BE6818">
          <w:rPr>
            <w:webHidden/>
          </w:rPr>
          <w:t>31</w:t>
        </w:r>
        <w:r>
          <w:rPr>
            <w:webHidden/>
          </w:rPr>
          <w:fldChar w:fldCharType="end"/>
        </w:r>
      </w:hyperlink>
    </w:p>
    <w:p w:rsidR="00BE6818" w:rsidRDefault="001D759B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08152367" w:history="1">
        <w:r w:rsidR="00BE6818" w:rsidRPr="00C452B3">
          <w:rPr>
            <w:rStyle w:val="Hypertextovodkaz"/>
          </w:rPr>
          <w:t>Fibrinové monomery</w:t>
        </w:r>
        <w:r w:rsidR="00BE6818">
          <w:rPr>
            <w:webHidden/>
          </w:rPr>
          <w:tab/>
        </w:r>
        <w:r>
          <w:rPr>
            <w:webHidden/>
          </w:rPr>
          <w:fldChar w:fldCharType="begin"/>
        </w:r>
        <w:r w:rsidR="00BE6818">
          <w:rPr>
            <w:webHidden/>
          </w:rPr>
          <w:instrText xml:space="preserve"> PAGEREF _Toc208152367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BE6818">
          <w:rPr>
            <w:webHidden/>
          </w:rPr>
          <w:t>32</w:t>
        </w:r>
        <w:r>
          <w:rPr>
            <w:webHidden/>
          </w:rPr>
          <w:fldChar w:fldCharType="end"/>
        </w:r>
      </w:hyperlink>
    </w:p>
    <w:p w:rsidR="00BE6818" w:rsidRDefault="001D759B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08152368" w:history="1">
        <w:r w:rsidR="00BE6818" w:rsidRPr="00C452B3">
          <w:rPr>
            <w:rStyle w:val="Hypertextovodkaz"/>
          </w:rPr>
          <w:t>FDPX -Fondaparinux – stanovení anti Xa aktivity při léčbě Arixtrou</w:t>
        </w:r>
        <w:r w:rsidR="00BE6818">
          <w:rPr>
            <w:webHidden/>
          </w:rPr>
          <w:tab/>
        </w:r>
        <w:r>
          <w:rPr>
            <w:webHidden/>
          </w:rPr>
          <w:fldChar w:fldCharType="begin"/>
        </w:r>
        <w:r w:rsidR="00BE6818">
          <w:rPr>
            <w:webHidden/>
          </w:rPr>
          <w:instrText xml:space="preserve"> PAGEREF _Toc208152368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BE6818">
          <w:rPr>
            <w:webHidden/>
          </w:rPr>
          <w:t>33</w:t>
        </w:r>
        <w:r>
          <w:rPr>
            <w:webHidden/>
          </w:rPr>
          <w:fldChar w:fldCharType="end"/>
        </w:r>
      </w:hyperlink>
    </w:p>
    <w:p w:rsidR="00BE6818" w:rsidRDefault="001D759B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08152369" w:history="1">
        <w:r w:rsidR="00BE6818" w:rsidRPr="00C452B3">
          <w:rPr>
            <w:rStyle w:val="Hypertextovodkaz"/>
          </w:rPr>
          <w:t>Heinzova tělíska - mikroskopické (kvalitativní stanovení)</w:t>
        </w:r>
        <w:r w:rsidR="00BE6818">
          <w:rPr>
            <w:webHidden/>
          </w:rPr>
          <w:tab/>
        </w:r>
        <w:r>
          <w:rPr>
            <w:webHidden/>
          </w:rPr>
          <w:fldChar w:fldCharType="begin"/>
        </w:r>
        <w:r w:rsidR="00BE6818">
          <w:rPr>
            <w:webHidden/>
          </w:rPr>
          <w:instrText xml:space="preserve"> PAGEREF _Toc208152369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BE6818">
          <w:rPr>
            <w:webHidden/>
          </w:rPr>
          <w:t>34</w:t>
        </w:r>
        <w:r>
          <w:rPr>
            <w:webHidden/>
          </w:rPr>
          <w:fldChar w:fldCharType="end"/>
        </w:r>
      </w:hyperlink>
    </w:p>
    <w:p w:rsidR="00BE6818" w:rsidRDefault="001D759B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08152370" w:history="1">
        <w:r w:rsidR="00BE6818" w:rsidRPr="00C452B3">
          <w:rPr>
            <w:rStyle w:val="Hypertextovodkaz"/>
          </w:rPr>
          <w:t>dTT/dabigatran  - dilutovaný trombinový čas (Hemoclot trombin inhibitors) – stanovení hladiny dabigatranu na základě anti IIa aktivity při léčbě přímým inhibitorem</w:t>
        </w:r>
        <w:r w:rsidR="00BE6818">
          <w:rPr>
            <w:webHidden/>
          </w:rPr>
          <w:tab/>
        </w:r>
        <w:r>
          <w:rPr>
            <w:webHidden/>
          </w:rPr>
          <w:fldChar w:fldCharType="begin"/>
        </w:r>
        <w:r w:rsidR="00BE6818">
          <w:rPr>
            <w:webHidden/>
          </w:rPr>
          <w:instrText xml:space="preserve"> PAGEREF _Toc208152370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BE6818">
          <w:rPr>
            <w:webHidden/>
          </w:rPr>
          <w:t>35</w:t>
        </w:r>
        <w:r>
          <w:rPr>
            <w:webHidden/>
          </w:rPr>
          <w:fldChar w:fldCharType="end"/>
        </w:r>
      </w:hyperlink>
    </w:p>
    <w:p w:rsidR="00BE6818" w:rsidRDefault="001D759B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08152371" w:history="1">
        <w:r w:rsidR="00BE6818" w:rsidRPr="00C452B3">
          <w:rPr>
            <w:rStyle w:val="Hypertextovodkaz"/>
          </w:rPr>
          <w:t>ICIS skóre- Intensive Care infection Score</w:t>
        </w:r>
        <w:r w:rsidR="00BE6818">
          <w:rPr>
            <w:webHidden/>
          </w:rPr>
          <w:tab/>
        </w:r>
        <w:r>
          <w:rPr>
            <w:webHidden/>
          </w:rPr>
          <w:fldChar w:fldCharType="begin"/>
        </w:r>
        <w:r w:rsidR="00BE6818">
          <w:rPr>
            <w:webHidden/>
          </w:rPr>
          <w:instrText xml:space="preserve"> PAGEREF _Toc208152371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BE6818">
          <w:rPr>
            <w:webHidden/>
          </w:rPr>
          <w:t>36</w:t>
        </w:r>
        <w:r>
          <w:rPr>
            <w:webHidden/>
          </w:rPr>
          <w:fldChar w:fldCharType="end"/>
        </w:r>
      </w:hyperlink>
    </w:p>
    <w:p w:rsidR="00BE6818" w:rsidRDefault="001D759B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08152372" w:history="1">
        <w:r w:rsidR="00BE6818" w:rsidRPr="00C452B3">
          <w:rPr>
            <w:rStyle w:val="Hypertextovodkaz"/>
          </w:rPr>
          <w:t>Inhibitor faktoru VIII (Bethesda metoda)</w:t>
        </w:r>
        <w:r w:rsidR="00BE6818">
          <w:rPr>
            <w:webHidden/>
          </w:rPr>
          <w:tab/>
        </w:r>
        <w:r>
          <w:rPr>
            <w:webHidden/>
          </w:rPr>
          <w:fldChar w:fldCharType="begin"/>
        </w:r>
        <w:r w:rsidR="00BE6818">
          <w:rPr>
            <w:webHidden/>
          </w:rPr>
          <w:instrText xml:space="preserve"> PAGEREF _Toc208152372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BE6818">
          <w:rPr>
            <w:webHidden/>
          </w:rPr>
          <w:t>37</w:t>
        </w:r>
        <w:r>
          <w:rPr>
            <w:webHidden/>
          </w:rPr>
          <w:fldChar w:fldCharType="end"/>
        </w:r>
      </w:hyperlink>
    </w:p>
    <w:p w:rsidR="00BE6818" w:rsidRDefault="001D759B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08152373" w:history="1">
        <w:r w:rsidR="00BE6818" w:rsidRPr="00C452B3">
          <w:rPr>
            <w:rStyle w:val="Hypertextovodkaz"/>
          </w:rPr>
          <w:t>Inhibitor faktoru IX (Bethesda metoda)</w:t>
        </w:r>
        <w:r w:rsidR="00BE6818">
          <w:rPr>
            <w:webHidden/>
          </w:rPr>
          <w:tab/>
        </w:r>
        <w:r>
          <w:rPr>
            <w:webHidden/>
          </w:rPr>
          <w:fldChar w:fldCharType="begin"/>
        </w:r>
        <w:r w:rsidR="00BE6818">
          <w:rPr>
            <w:webHidden/>
          </w:rPr>
          <w:instrText xml:space="preserve"> PAGEREF _Toc208152373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BE6818">
          <w:rPr>
            <w:webHidden/>
          </w:rPr>
          <w:t>38</w:t>
        </w:r>
        <w:r>
          <w:rPr>
            <w:webHidden/>
          </w:rPr>
          <w:fldChar w:fldCharType="end"/>
        </w:r>
      </w:hyperlink>
    </w:p>
    <w:p w:rsidR="00BE6818" w:rsidRDefault="001D759B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08152374" w:history="1">
        <w:r w:rsidR="00BE6818" w:rsidRPr="00C452B3">
          <w:rPr>
            <w:rStyle w:val="Hypertextovodkaz"/>
          </w:rPr>
          <w:t>Fyziologické rozmezí dle České hematologické společnosti ČLS JEP.</w:t>
        </w:r>
        <w:r w:rsidR="00BE6818">
          <w:rPr>
            <w:webHidden/>
          </w:rPr>
          <w:tab/>
        </w:r>
        <w:r>
          <w:rPr>
            <w:webHidden/>
          </w:rPr>
          <w:fldChar w:fldCharType="begin"/>
        </w:r>
        <w:r w:rsidR="00BE6818">
          <w:rPr>
            <w:webHidden/>
          </w:rPr>
          <w:instrText xml:space="preserve"> PAGEREF _Toc208152374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BE6818">
          <w:rPr>
            <w:webHidden/>
          </w:rPr>
          <w:t>38</w:t>
        </w:r>
        <w:r>
          <w:rPr>
            <w:webHidden/>
          </w:rPr>
          <w:fldChar w:fldCharType="end"/>
        </w:r>
      </w:hyperlink>
    </w:p>
    <w:p w:rsidR="00BE6818" w:rsidRDefault="001D759B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08152375" w:history="1">
        <w:r w:rsidR="00BE6818" w:rsidRPr="00C452B3">
          <w:rPr>
            <w:rStyle w:val="Hypertextovodkaz"/>
          </w:rPr>
          <w:t>I/T index</w:t>
        </w:r>
        <w:r w:rsidR="00BE6818">
          <w:rPr>
            <w:webHidden/>
          </w:rPr>
          <w:tab/>
        </w:r>
        <w:r>
          <w:rPr>
            <w:webHidden/>
          </w:rPr>
          <w:fldChar w:fldCharType="begin"/>
        </w:r>
        <w:r w:rsidR="00BE6818">
          <w:rPr>
            <w:webHidden/>
          </w:rPr>
          <w:instrText xml:space="preserve"> PAGEREF _Toc208152375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BE6818">
          <w:rPr>
            <w:webHidden/>
          </w:rPr>
          <w:t>39</w:t>
        </w:r>
        <w:r>
          <w:rPr>
            <w:webHidden/>
          </w:rPr>
          <w:fldChar w:fldCharType="end"/>
        </w:r>
      </w:hyperlink>
    </w:p>
    <w:p w:rsidR="00BE6818" w:rsidRDefault="001D759B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08152376" w:history="1">
        <w:r w:rsidR="00BE6818" w:rsidRPr="00C452B3">
          <w:rPr>
            <w:rStyle w:val="Hypertextovodkaz"/>
          </w:rPr>
          <w:t>Kostní dřeň – mikroskopické vyšetření</w:t>
        </w:r>
        <w:r w:rsidR="00BE6818">
          <w:rPr>
            <w:webHidden/>
          </w:rPr>
          <w:tab/>
        </w:r>
        <w:r>
          <w:rPr>
            <w:webHidden/>
          </w:rPr>
          <w:fldChar w:fldCharType="begin"/>
        </w:r>
        <w:r w:rsidR="00BE6818">
          <w:rPr>
            <w:webHidden/>
          </w:rPr>
          <w:instrText xml:space="preserve"> PAGEREF _Toc208152376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BE6818">
          <w:rPr>
            <w:webHidden/>
          </w:rPr>
          <w:t>40</w:t>
        </w:r>
        <w:r>
          <w:rPr>
            <w:webHidden/>
          </w:rPr>
          <w:fldChar w:fldCharType="end"/>
        </w:r>
      </w:hyperlink>
    </w:p>
    <w:p w:rsidR="00BE6818" w:rsidRDefault="001D759B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08152377" w:history="1">
        <w:r w:rsidR="00BE6818" w:rsidRPr="00C452B3">
          <w:rPr>
            <w:rStyle w:val="Hypertextovodkaz"/>
          </w:rPr>
          <w:t>Krevní buňky v tělních tekutinách – automatický analyzátor</w:t>
        </w:r>
        <w:r w:rsidR="00BE6818">
          <w:rPr>
            <w:webHidden/>
          </w:rPr>
          <w:tab/>
        </w:r>
        <w:r>
          <w:rPr>
            <w:webHidden/>
          </w:rPr>
          <w:fldChar w:fldCharType="begin"/>
        </w:r>
        <w:r w:rsidR="00BE6818">
          <w:rPr>
            <w:webHidden/>
          </w:rPr>
          <w:instrText xml:space="preserve"> PAGEREF _Toc208152377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BE6818">
          <w:rPr>
            <w:webHidden/>
          </w:rPr>
          <w:t>42</w:t>
        </w:r>
        <w:r>
          <w:rPr>
            <w:webHidden/>
          </w:rPr>
          <w:fldChar w:fldCharType="end"/>
        </w:r>
      </w:hyperlink>
    </w:p>
    <w:p w:rsidR="00BE6818" w:rsidRDefault="001D759B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08152378" w:history="1">
        <w:r w:rsidR="00BE6818" w:rsidRPr="00C452B3">
          <w:rPr>
            <w:rStyle w:val="Hypertextovodkaz"/>
          </w:rPr>
          <w:t>Krevní obraz s diferenciálním rozpočtem leukocytů</w:t>
        </w:r>
        <w:r w:rsidR="00BE6818">
          <w:rPr>
            <w:webHidden/>
          </w:rPr>
          <w:tab/>
        </w:r>
        <w:r>
          <w:rPr>
            <w:webHidden/>
          </w:rPr>
          <w:fldChar w:fldCharType="begin"/>
        </w:r>
        <w:r w:rsidR="00BE6818">
          <w:rPr>
            <w:webHidden/>
          </w:rPr>
          <w:instrText xml:space="preserve"> PAGEREF _Toc208152378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BE6818">
          <w:rPr>
            <w:webHidden/>
          </w:rPr>
          <w:t>43</w:t>
        </w:r>
        <w:r>
          <w:rPr>
            <w:webHidden/>
          </w:rPr>
          <w:fldChar w:fldCharType="end"/>
        </w:r>
      </w:hyperlink>
    </w:p>
    <w:p w:rsidR="00BE6818" w:rsidRDefault="001D759B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08152379" w:history="1">
        <w:r w:rsidR="00BE6818" w:rsidRPr="00C452B3">
          <w:rPr>
            <w:rStyle w:val="Hypertextovodkaz"/>
          </w:rPr>
          <w:t>Kyselá fosfatáza v krevních buňkách a její inhibice kyselinou vinnou</w:t>
        </w:r>
        <w:r w:rsidR="00BE6818">
          <w:rPr>
            <w:webHidden/>
          </w:rPr>
          <w:tab/>
        </w:r>
        <w:r>
          <w:rPr>
            <w:webHidden/>
          </w:rPr>
          <w:fldChar w:fldCharType="begin"/>
        </w:r>
        <w:r w:rsidR="00BE6818">
          <w:rPr>
            <w:webHidden/>
          </w:rPr>
          <w:instrText xml:space="preserve"> PAGEREF _Toc208152379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BE6818">
          <w:rPr>
            <w:webHidden/>
          </w:rPr>
          <w:t>49</w:t>
        </w:r>
        <w:r>
          <w:rPr>
            <w:webHidden/>
          </w:rPr>
          <w:fldChar w:fldCharType="end"/>
        </w:r>
      </w:hyperlink>
    </w:p>
    <w:p w:rsidR="00BE6818" w:rsidRDefault="001D759B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08152380" w:history="1">
        <w:r w:rsidR="00BE6818" w:rsidRPr="00C452B3">
          <w:rPr>
            <w:rStyle w:val="Hypertextovodkaz"/>
          </w:rPr>
          <w:t>Lupus antikoagulans – (detekce nespecifického inhibitoru koagulace)</w:t>
        </w:r>
        <w:r w:rsidR="00BE6818">
          <w:rPr>
            <w:webHidden/>
          </w:rPr>
          <w:tab/>
        </w:r>
        <w:r>
          <w:rPr>
            <w:webHidden/>
          </w:rPr>
          <w:fldChar w:fldCharType="begin"/>
        </w:r>
        <w:r w:rsidR="00BE6818">
          <w:rPr>
            <w:webHidden/>
          </w:rPr>
          <w:instrText xml:space="preserve"> PAGEREF _Toc208152380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BE6818">
          <w:rPr>
            <w:webHidden/>
          </w:rPr>
          <w:t>50</w:t>
        </w:r>
        <w:r>
          <w:rPr>
            <w:webHidden/>
          </w:rPr>
          <w:fldChar w:fldCharType="end"/>
        </w:r>
      </w:hyperlink>
    </w:p>
    <w:p w:rsidR="00BE6818" w:rsidRDefault="001D759B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08152381" w:history="1">
        <w:r w:rsidR="00BE6818" w:rsidRPr="00C452B3">
          <w:rPr>
            <w:rStyle w:val="Hypertextovodkaz"/>
          </w:rPr>
          <w:t>Likvor – mikroskopicky</w:t>
        </w:r>
        <w:r w:rsidR="00BE6818">
          <w:rPr>
            <w:webHidden/>
          </w:rPr>
          <w:tab/>
        </w:r>
        <w:r>
          <w:rPr>
            <w:webHidden/>
          </w:rPr>
          <w:fldChar w:fldCharType="begin"/>
        </w:r>
        <w:r w:rsidR="00BE6818">
          <w:rPr>
            <w:webHidden/>
          </w:rPr>
          <w:instrText xml:space="preserve"> PAGEREF _Toc208152381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BE6818">
          <w:rPr>
            <w:webHidden/>
          </w:rPr>
          <w:t>51</w:t>
        </w:r>
        <w:r>
          <w:rPr>
            <w:webHidden/>
          </w:rPr>
          <w:fldChar w:fldCharType="end"/>
        </w:r>
      </w:hyperlink>
    </w:p>
    <w:p w:rsidR="00BE6818" w:rsidRDefault="001D759B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08152382" w:history="1">
        <w:r w:rsidR="00BE6818" w:rsidRPr="00C452B3">
          <w:rPr>
            <w:rStyle w:val="Hypertextovodkaz"/>
          </w:rPr>
          <w:t>Malárie – mikroskopicky</w:t>
        </w:r>
        <w:r w:rsidR="00BE6818">
          <w:rPr>
            <w:webHidden/>
          </w:rPr>
          <w:tab/>
        </w:r>
        <w:r>
          <w:rPr>
            <w:webHidden/>
          </w:rPr>
          <w:fldChar w:fldCharType="begin"/>
        </w:r>
        <w:r w:rsidR="00BE6818">
          <w:rPr>
            <w:webHidden/>
          </w:rPr>
          <w:instrText xml:space="preserve"> PAGEREF _Toc208152382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BE6818">
          <w:rPr>
            <w:webHidden/>
          </w:rPr>
          <w:t>52</w:t>
        </w:r>
        <w:r>
          <w:rPr>
            <w:webHidden/>
          </w:rPr>
          <w:fldChar w:fldCharType="end"/>
        </w:r>
      </w:hyperlink>
    </w:p>
    <w:p w:rsidR="00BE6818" w:rsidRDefault="001D759B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08152383" w:history="1">
        <w:r w:rsidR="00BE6818" w:rsidRPr="00C452B3">
          <w:rPr>
            <w:rStyle w:val="Hypertextovodkaz"/>
          </w:rPr>
          <w:t>Mikroskopické hodnocení erytrocytů</w:t>
        </w:r>
        <w:r w:rsidR="00BE6818">
          <w:rPr>
            <w:webHidden/>
          </w:rPr>
          <w:tab/>
        </w:r>
        <w:r>
          <w:rPr>
            <w:webHidden/>
          </w:rPr>
          <w:fldChar w:fldCharType="begin"/>
        </w:r>
        <w:r w:rsidR="00BE6818">
          <w:rPr>
            <w:webHidden/>
          </w:rPr>
          <w:instrText xml:space="preserve"> PAGEREF _Toc208152383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BE6818">
          <w:rPr>
            <w:webHidden/>
          </w:rPr>
          <w:t>53</w:t>
        </w:r>
        <w:r>
          <w:rPr>
            <w:webHidden/>
          </w:rPr>
          <w:fldChar w:fldCharType="end"/>
        </w:r>
      </w:hyperlink>
    </w:p>
    <w:p w:rsidR="00BE6818" w:rsidRDefault="001D759B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08152384" w:history="1">
        <w:r w:rsidR="00BE6818" w:rsidRPr="00C452B3">
          <w:rPr>
            <w:rStyle w:val="Hypertextovodkaz"/>
          </w:rPr>
          <w:t>Mikroskopické hodnocení trombocytů</w:t>
        </w:r>
        <w:r w:rsidR="00BE6818">
          <w:rPr>
            <w:webHidden/>
          </w:rPr>
          <w:tab/>
        </w:r>
        <w:r>
          <w:rPr>
            <w:webHidden/>
          </w:rPr>
          <w:fldChar w:fldCharType="begin"/>
        </w:r>
        <w:r w:rsidR="00BE6818">
          <w:rPr>
            <w:webHidden/>
          </w:rPr>
          <w:instrText xml:space="preserve"> PAGEREF _Toc208152384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BE6818">
          <w:rPr>
            <w:webHidden/>
          </w:rPr>
          <w:t>54</w:t>
        </w:r>
        <w:r>
          <w:rPr>
            <w:webHidden/>
          </w:rPr>
          <w:fldChar w:fldCharType="end"/>
        </w:r>
      </w:hyperlink>
    </w:p>
    <w:p w:rsidR="00BE6818" w:rsidRDefault="001D759B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08152385" w:history="1">
        <w:r w:rsidR="00BE6818" w:rsidRPr="00C452B3">
          <w:rPr>
            <w:rStyle w:val="Hypertextovodkaz"/>
          </w:rPr>
          <w:t>Peroxidáza v krevních buňkách – modifikace Graham Karnovsky</w:t>
        </w:r>
        <w:r w:rsidR="00BE6818">
          <w:rPr>
            <w:webHidden/>
          </w:rPr>
          <w:tab/>
        </w:r>
        <w:r>
          <w:rPr>
            <w:webHidden/>
          </w:rPr>
          <w:fldChar w:fldCharType="begin"/>
        </w:r>
        <w:r w:rsidR="00BE6818">
          <w:rPr>
            <w:webHidden/>
          </w:rPr>
          <w:instrText xml:space="preserve"> PAGEREF _Toc208152385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BE6818">
          <w:rPr>
            <w:webHidden/>
          </w:rPr>
          <w:t>56</w:t>
        </w:r>
        <w:r>
          <w:rPr>
            <w:webHidden/>
          </w:rPr>
          <w:fldChar w:fldCharType="end"/>
        </w:r>
      </w:hyperlink>
    </w:p>
    <w:p w:rsidR="00BE6818" w:rsidRDefault="001D759B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08152386" w:history="1">
        <w:r w:rsidR="00BE6818" w:rsidRPr="00C452B3">
          <w:rPr>
            <w:rStyle w:val="Hypertextovodkaz"/>
          </w:rPr>
          <w:t>Peroxidáza v krevních buňkách – modifikace pro eozinofily</w:t>
        </w:r>
        <w:r w:rsidR="00BE6818">
          <w:rPr>
            <w:webHidden/>
          </w:rPr>
          <w:tab/>
        </w:r>
        <w:r>
          <w:rPr>
            <w:webHidden/>
          </w:rPr>
          <w:fldChar w:fldCharType="begin"/>
        </w:r>
        <w:r w:rsidR="00BE6818">
          <w:rPr>
            <w:webHidden/>
          </w:rPr>
          <w:instrText xml:space="preserve"> PAGEREF _Toc208152386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BE6818">
          <w:rPr>
            <w:webHidden/>
          </w:rPr>
          <w:t>57</w:t>
        </w:r>
        <w:r>
          <w:rPr>
            <w:webHidden/>
          </w:rPr>
          <w:fldChar w:fldCharType="end"/>
        </w:r>
      </w:hyperlink>
    </w:p>
    <w:p w:rsidR="00BE6818" w:rsidRDefault="001D759B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08152387" w:history="1">
        <w:r w:rsidR="00BE6818" w:rsidRPr="00C452B3">
          <w:rPr>
            <w:rStyle w:val="Hypertextovodkaz"/>
          </w:rPr>
          <w:t>Peroxidáza v krevních buňkách – modifikace pro erytrocyty a erytroblasty podle Lepehneho</w:t>
        </w:r>
        <w:r w:rsidR="00BE6818">
          <w:rPr>
            <w:webHidden/>
          </w:rPr>
          <w:tab/>
        </w:r>
        <w:r>
          <w:rPr>
            <w:webHidden/>
          </w:rPr>
          <w:fldChar w:fldCharType="begin"/>
        </w:r>
        <w:r w:rsidR="00BE6818">
          <w:rPr>
            <w:webHidden/>
          </w:rPr>
          <w:instrText xml:space="preserve"> PAGEREF _Toc208152387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BE6818">
          <w:rPr>
            <w:webHidden/>
          </w:rPr>
          <w:t>58</w:t>
        </w:r>
        <w:r>
          <w:rPr>
            <w:webHidden/>
          </w:rPr>
          <w:fldChar w:fldCharType="end"/>
        </w:r>
      </w:hyperlink>
    </w:p>
    <w:p w:rsidR="00BE6818" w:rsidRDefault="001D759B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08152388" w:history="1">
        <w:r w:rsidR="00BE6818" w:rsidRPr="00C452B3">
          <w:rPr>
            <w:rStyle w:val="Hypertextovodkaz"/>
          </w:rPr>
          <w:t>Peroxidáza v myelocytech (myeloperoxidáza)</w:t>
        </w:r>
        <w:r w:rsidR="00BE6818">
          <w:rPr>
            <w:webHidden/>
          </w:rPr>
          <w:tab/>
        </w:r>
        <w:r>
          <w:rPr>
            <w:webHidden/>
          </w:rPr>
          <w:fldChar w:fldCharType="begin"/>
        </w:r>
        <w:r w:rsidR="00BE6818">
          <w:rPr>
            <w:webHidden/>
          </w:rPr>
          <w:instrText xml:space="preserve"> PAGEREF _Toc208152388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BE6818">
          <w:rPr>
            <w:webHidden/>
          </w:rPr>
          <w:t>59</w:t>
        </w:r>
        <w:r>
          <w:rPr>
            <w:webHidden/>
          </w:rPr>
          <w:fldChar w:fldCharType="end"/>
        </w:r>
      </w:hyperlink>
    </w:p>
    <w:p w:rsidR="00BE6818" w:rsidRDefault="001D759B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08152389" w:history="1">
        <w:r w:rsidR="00BE6818" w:rsidRPr="00C452B3">
          <w:rPr>
            <w:rStyle w:val="Hypertextovodkaz"/>
          </w:rPr>
          <w:t>PFA – analýza funkce destiček</w:t>
        </w:r>
        <w:r w:rsidR="00BE6818">
          <w:rPr>
            <w:webHidden/>
          </w:rPr>
          <w:tab/>
        </w:r>
        <w:r>
          <w:rPr>
            <w:webHidden/>
          </w:rPr>
          <w:fldChar w:fldCharType="begin"/>
        </w:r>
        <w:r w:rsidR="00BE6818">
          <w:rPr>
            <w:webHidden/>
          </w:rPr>
          <w:instrText xml:space="preserve"> PAGEREF _Toc208152389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BE6818">
          <w:rPr>
            <w:webHidden/>
          </w:rPr>
          <w:t>60</w:t>
        </w:r>
        <w:r>
          <w:rPr>
            <w:webHidden/>
          </w:rPr>
          <w:fldChar w:fldCharType="end"/>
        </w:r>
      </w:hyperlink>
    </w:p>
    <w:p w:rsidR="00BE6818" w:rsidRDefault="001D759B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08152390" w:history="1">
        <w:r w:rsidR="00BE6818" w:rsidRPr="00C452B3">
          <w:rPr>
            <w:rStyle w:val="Hypertextovodkaz"/>
          </w:rPr>
          <w:t>Zdroj referenčního rozmezí dle České hematologické společnosti ČLS JEP.</w:t>
        </w:r>
        <w:r w:rsidR="00BE6818">
          <w:rPr>
            <w:webHidden/>
          </w:rPr>
          <w:tab/>
        </w:r>
        <w:r>
          <w:rPr>
            <w:webHidden/>
          </w:rPr>
          <w:fldChar w:fldCharType="begin"/>
        </w:r>
        <w:r w:rsidR="00BE6818">
          <w:rPr>
            <w:webHidden/>
          </w:rPr>
          <w:instrText xml:space="preserve"> PAGEREF _Toc208152390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BE6818">
          <w:rPr>
            <w:webHidden/>
          </w:rPr>
          <w:t>60</w:t>
        </w:r>
        <w:r>
          <w:rPr>
            <w:webHidden/>
          </w:rPr>
          <w:fldChar w:fldCharType="end"/>
        </w:r>
      </w:hyperlink>
    </w:p>
    <w:p w:rsidR="00BE6818" w:rsidRDefault="001D759B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08152391" w:history="1">
        <w:r w:rsidR="00BE6818" w:rsidRPr="00C452B3">
          <w:rPr>
            <w:rStyle w:val="Hypertextovodkaz"/>
          </w:rPr>
          <w:t>Plazminogen</w:t>
        </w:r>
        <w:r w:rsidR="00BE6818">
          <w:rPr>
            <w:webHidden/>
          </w:rPr>
          <w:tab/>
        </w:r>
        <w:r>
          <w:rPr>
            <w:webHidden/>
          </w:rPr>
          <w:fldChar w:fldCharType="begin"/>
        </w:r>
        <w:r w:rsidR="00BE6818">
          <w:rPr>
            <w:webHidden/>
          </w:rPr>
          <w:instrText xml:space="preserve"> PAGEREF _Toc208152391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BE6818">
          <w:rPr>
            <w:webHidden/>
          </w:rPr>
          <w:t>61</w:t>
        </w:r>
        <w:r>
          <w:rPr>
            <w:webHidden/>
          </w:rPr>
          <w:fldChar w:fldCharType="end"/>
        </w:r>
      </w:hyperlink>
    </w:p>
    <w:p w:rsidR="00BE6818" w:rsidRDefault="001D759B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08152392" w:history="1">
        <w:r w:rsidR="00BE6818" w:rsidRPr="00C452B3">
          <w:rPr>
            <w:rStyle w:val="Hypertextovodkaz"/>
          </w:rPr>
          <w:t>Zdroj referenčního rozmezí dle České hematologické společnosti ČLS JEP.</w:t>
        </w:r>
        <w:r w:rsidR="00BE6818">
          <w:rPr>
            <w:webHidden/>
          </w:rPr>
          <w:tab/>
        </w:r>
        <w:r>
          <w:rPr>
            <w:webHidden/>
          </w:rPr>
          <w:fldChar w:fldCharType="begin"/>
        </w:r>
        <w:r w:rsidR="00BE6818">
          <w:rPr>
            <w:webHidden/>
          </w:rPr>
          <w:instrText xml:space="preserve"> PAGEREF _Toc208152392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BE6818">
          <w:rPr>
            <w:webHidden/>
          </w:rPr>
          <w:t>61</w:t>
        </w:r>
        <w:r>
          <w:rPr>
            <w:webHidden/>
          </w:rPr>
          <w:fldChar w:fldCharType="end"/>
        </w:r>
      </w:hyperlink>
    </w:p>
    <w:p w:rsidR="00BE6818" w:rsidRDefault="001D759B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08152393" w:history="1">
        <w:r w:rsidR="00BE6818" w:rsidRPr="00C452B3">
          <w:rPr>
            <w:rStyle w:val="Hypertextovodkaz"/>
          </w:rPr>
          <w:t>Protein C</w:t>
        </w:r>
        <w:r w:rsidR="00BE6818">
          <w:rPr>
            <w:webHidden/>
          </w:rPr>
          <w:tab/>
        </w:r>
        <w:r>
          <w:rPr>
            <w:webHidden/>
          </w:rPr>
          <w:fldChar w:fldCharType="begin"/>
        </w:r>
        <w:r w:rsidR="00BE6818">
          <w:rPr>
            <w:webHidden/>
          </w:rPr>
          <w:instrText xml:space="preserve"> PAGEREF _Toc208152393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BE6818">
          <w:rPr>
            <w:webHidden/>
          </w:rPr>
          <w:t>62</w:t>
        </w:r>
        <w:r>
          <w:rPr>
            <w:webHidden/>
          </w:rPr>
          <w:fldChar w:fldCharType="end"/>
        </w:r>
      </w:hyperlink>
    </w:p>
    <w:p w:rsidR="00BE6818" w:rsidRDefault="001D759B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08152394" w:history="1">
        <w:r w:rsidR="00BE6818" w:rsidRPr="00C452B3">
          <w:rPr>
            <w:rStyle w:val="Hypertextovodkaz"/>
          </w:rPr>
          <w:t>Zdroj referenčního rozmezí dle České hematologické společnosti ČLS JEP.</w:t>
        </w:r>
        <w:r w:rsidR="00BE6818">
          <w:rPr>
            <w:webHidden/>
          </w:rPr>
          <w:tab/>
        </w:r>
        <w:r>
          <w:rPr>
            <w:webHidden/>
          </w:rPr>
          <w:fldChar w:fldCharType="begin"/>
        </w:r>
        <w:r w:rsidR="00BE6818">
          <w:rPr>
            <w:webHidden/>
          </w:rPr>
          <w:instrText xml:space="preserve"> PAGEREF _Toc208152394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BE6818">
          <w:rPr>
            <w:webHidden/>
          </w:rPr>
          <w:t>62</w:t>
        </w:r>
        <w:r>
          <w:rPr>
            <w:webHidden/>
          </w:rPr>
          <w:fldChar w:fldCharType="end"/>
        </w:r>
      </w:hyperlink>
    </w:p>
    <w:p w:rsidR="00BE6818" w:rsidRDefault="001D759B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08152395" w:history="1">
        <w:r w:rsidR="00BE6818" w:rsidRPr="00C452B3">
          <w:rPr>
            <w:rStyle w:val="Hypertextovodkaz"/>
          </w:rPr>
          <w:t>Protein S</w:t>
        </w:r>
        <w:r w:rsidR="00BE6818">
          <w:rPr>
            <w:webHidden/>
          </w:rPr>
          <w:tab/>
        </w:r>
        <w:r>
          <w:rPr>
            <w:webHidden/>
          </w:rPr>
          <w:fldChar w:fldCharType="begin"/>
        </w:r>
        <w:r w:rsidR="00BE6818">
          <w:rPr>
            <w:webHidden/>
          </w:rPr>
          <w:instrText xml:space="preserve"> PAGEREF _Toc208152395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BE6818">
          <w:rPr>
            <w:webHidden/>
          </w:rPr>
          <w:t>63</w:t>
        </w:r>
        <w:r>
          <w:rPr>
            <w:webHidden/>
          </w:rPr>
          <w:fldChar w:fldCharType="end"/>
        </w:r>
      </w:hyperlink>
    </w:p>
    <w:p w:rsidR="00BE6818" w:rsidRDefault="001D759B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08152396" w:history="1">
        <w:r w:rsidR="00BE6818" w:rsidRPr="00C452B3">
          <w:rPr>
            <w:rStyle w:val="Hypertextovodkaz"/>
          </w:rPr>
          <w:t>Zdroj referenčního rozmezí dle České hematologické společnosti ČLS JEP.Protrombinový (Quickův) test</w:t>
        </w:r>
        <w:r w:rsidR="00BE6818">
          <w:rPr>
            <w:webHidden/>
          </w:rPr>
          <w:tab/>
        </w:r>
        <w:r>
          <w:rPr>
            <w:webHidden/>
          </w:rPr>
          <w:fldChar w:fldCharType="begin"/>
        </w:r>
        <w:r w:rsidR="00BE6818">
          <w:rPr>
            <w:webHidden/>
          </w:rPr>
          <w:instrText xml:space="preserve"> PAGEREF _Toc208152396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BE6818">
          <w:rPr>
            <w:webHidden/>
          </w:rPr>
          <w:t>63</w:t>
        </w:r>
        <w:r>
          <w:rPr>
            <w:webHidden/>
          </w:rPr>
          <w:fldChar w:fldCharType="end"/>
        </w:r>
      </w:hyperlink>
    </w:p>
    <w:p w:rsidR="00BE6818" w:rsidRDefault="001D759B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08152397" w:history="1">
        <w:r w:rsidR="00BE6818" w:rsidRPr="00C452B3">
          <w:rPr>
            <w:rStyle w:val="Hypertextovodkaz"/>
          </w:rPr>
          <w:t>Protrombinový (Quickův) test</w:t>
        </w:r>
        <w:r w:rsidR="00BE6818">
          <w:rPr>
            <w:webHidden/>
          </w:rPr>
          <w:tab/>
        </w:r>
        <w:r>
          <w:rPr>
            <w:webHidden/>
          </w:rPr>
          <w:fldChar w:fldCharType="begin"/>
        </w:r>
        <w:r w:rsidR="00BE6818">
          <w:rPr>
            <w:webHidden/>
          </w:rPr>
          <w:instrText xml:space="preserve"> PAGEREF _Toc208152397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BE6818">
          <w:rPr>
            <w:webHidden/>
          </w:rPr>
          <w:t>64</w:t>
        </w:r>
        <w:r>
          <w:rPr>
            <w:webHidden/>
          </w:rPr>
          <w:fldChar w:fldCharType="end"/>
        </w:r>
      </w:hyperlink>
    </w:p>
    <w:p w:rsidR="00BE6818" w:rsidRDefault="001D759B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08152398" w:history="1">
        <w:r w:rsidR="00BE6818" w:rsidRPr="00C452B3">
          <w:rPr>
            <w:rStyle w:val="Hypertextovodkaz"/>
          </w:rPr>
          <w:t>Punktát mikroskopicky</w:t>
        </w:r>
        <w:r w:rsidR="00BE6818">
          <w:rPr>
            <w:webHidden/>
          </w:rPr>
          <w:tab/>
        </w:r>
        <w:r>
          <w:rPr>
            <w:webHidden/>
          </w:rPr>
          <w:fldChar w:fldCharType="begin"/>
        </w:r>
        <w:r w:rsidR="00BE6818">
          <w:rPr>
            <w:webHidden/>
          </w:rPr>
          <w:instrText xml:space="preserve"> PAGEREF _Toc208152398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BE6818">
          <w:rPr>
            <w:webHidden/>
          </w:rPr>
          <w:t>65</w:t>
        </w:r>
        <w:r>
          <w:rPr>
            <w:webHidden/>
          </w:rPr>
          <w:fldChar w:fldCharType="end"/>
        </w:r>
      </w:hyperlink>
    </w:p>
    <w:p w:rsidR="00BE6818" w:rsidRDefault="001D759B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08152399" w:history="1">
        <w:r w:rsidR="00BE6818" w:rsidRPr="00C452B3">
          <w:rPr>
            <w:rStyle w:val="Hypertextovodkaz"/>
          </w:rPr>
          <w:t>Retikulocyty – stanovení počtu na analyzátoru krevních buněk</w:t>
        </w:r>
        <w:r w:rsidR="00BE6818">
          <w:rPr>
            <w:webHidden/>
          </w:rPr>
          <w:tab/>
        </w:r>
        <w:r>
          <w:rPr>
            <w:webHidden/>
          </w:rPr>
          <w:fldChar w:fldCharType="begin"/>
        </w:r>
        <w:r w:rsidR="00BE6818">
          <w:rPr>
            <w:webHidden/>
          </w:rPr>
          <w:instrText xml:space="preserve"> PAGEREF _Toc208152399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BE6818">
          <w:rPr>
            <w:webHidden/>
          </w:rPr>
          <w:t>66</w:t>
        </w:r>
        <w:r>
          <w:rPr>
            <w:webHidden/>
          </w:rPr>
          <w:fldChar w:fldCharType="end"/>
        </w:r>
      </w:hyperlink>
    </w:p>
    <w:p w:rsidR="00BE6818" w:rsidRDefault="001D759B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08152400" w:history="1">
        <w:r w:rsidR="00BE6818" w:rsidRPr="00C452B3">
          <w:rPr>
            <w:rStyle w:val="Hypertextovodkaz"/>
          </w:rPr>
          <w:t>Retikulocyty – mikroskopicky</w:t>
        </w:r>
        <w:r w:rsidR="00BE6818">
          <w:rPr>
            <w:webHidden/>
          </w:rPr>
          <w:tab/>
        </w:r>
        <w:r>
          <w:rPr>
            <w:webHidden/>
          </w:rPr>
          <w:fldChar w:fldCharType="begin"/>
        </w:r>
        <w:r w:rsidR="00BE6818">
          <w:rPr>
            <w:webHidden/>
          </w:rPr>
          <w:instrText xml:space="preserve"> PAGEREF _Toc208152400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BE6818">
          <w:rPr>
            <w:webHidden/>
          </w:rPr>
          <w:t>68</w:t>
        </w:r>
        <w:r>
          <w:rPr>
            <w:webHidden/>
          </w:rPr>
          <w:fldChar w:fldCharType="end"/>
        </w:r>
      </w:hyperlink>
    </w:p>
    <w:p w:rsidR="00BE6818" w:rsidRDefault="001D759B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08152401" w:history="1">
        <w:r w:rsidR="00BE6818" w:rsidRPr="00C452B3">
          <w:rPr>
            <w:rStyle w:val="Hypertextovodkaz"/>
          </w:rPr>
          <w:t>Rivaroxaban – stanovení anti Xa aktivity při léčbě přímým inhibitorem</w:t>
        </w:r>
        <w:r w:rsidR="00BE6818">
          <w:rPr>
            <w:webHidden/>
          </w:rPr>
          <w:tab/>
        </w:r>
        <w:r>
          <w:rPr>
            <w:webHidden/>
          </w:rPr>
          <w:fldChar w:fldCharType="begin"/>
        </w:r>
        <w:r w:rsidR="00BE6818">
          <w:rPr>
            <w:webHidden/>
          </w:rPr>
          <w:instrText xml:space="preserve"> PAGEREF _Toc208152401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BE6818">
          <w:rPr>
            <w:webHidden/>
          </w:rPr>
          <w:t>69</w:t>
        </w:r>
        <w:r>
          <w:rPr>
            <w:webHidden/>
          </w:rPr>
          <w:fldChar w:fldCharType="end"/>
        </w:r>
      </w:hyperlink>
    </w:p>
    <w:p w:rsidR="00BE6818" w:rsidRDefault="001D759B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08152402" w:history="1">
        <w:r w:rsidR="00BE6818" w:rsidRPr="00C452B3">
          <w:rPr>
            <w:rStyle w:val="Hypertextovodkaz"/>
          </w:rPr>
          <w:t>Schistocyty – mikroskopicky</w:t>
        </w:r>
        <w:r w:rsidR="00BE6818">
          <w:rPr>
            <w:webHidden/>
          </w:rPr>
          <w:tab/>
        </w:r>
        <w:r>
          <w:rPr>
            <w:webHidden/>
          </w:rPr>
          <w:fldChar w:fldCharType="begin"/>
        </w:r>
        <w:r w:rsidR="00BE6818">
          <w:rPr>
            <w:webHidden/>
          </w:rPr>
          <w:instrText xml:space="preserve"> PAGEREF _Toc208152402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BE6818">
          <w:rPr>
            <w:webHidden/>
          </w:rPr>
          <w:t>70</w:t>
        </w:r>
        <w:r>
          <w:rPr>
            <w:webHidden/>
          </w:rPr>
          <w:fldChar w:fldCharType="end"/>
        </w:r>
      </w:hyperlink>
    </w:p>
    <w:p w:rsidR="00BE6818" w:rsidRDefault="001D759B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08152403" w:history="1">
        <w:r w:rsidR="00BE6818" w:rsidRPr="00C452B3">
          <w:rPr>
            <w:rStyle w:val="Hypertextovodkaz"/>
          </w:rPr>
          <w:t>Trombinový čas</w:t>
        </w:r>
        <w:r w:rsidR="00BE6818">
          <w:rPr>
            <w:webHidden/>
          </w:rPr>
          <w:tab/>
        </w:r>
        <w:r>
          <w:rPr>
            <w:webHidden/>
          </w:rPr>
          <w:fldChar w:fldCharType="begin"/>
        </w:r>
        <w:r w:rsidR="00BE6818">
          <w:rPr>
            <w:webHidden/>
          </w:rPr>
          <w:instrText xml:space="preserve"> PAGEREF _Toc208152403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BE6818">
          <w:rPr>
            <w:webHidden/>
          </w:rPr>
          <w:t>71</w:t>
        </w:r>
        <w:r>
          <w:rPr>
            <w:webHidden/>
          </w:rPr>
          <w:fldChar w:fldCharType="end"/>
        </w:r>
      </w:hyperlink>
    </w:p>
    <w:p w:rsidR="00BE6818" w:rsidRDefault="001D759B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08152404" w:history="1">
        <w:r w:rsidR="00BE6818" w:rsidRPr="00C452B3">
          <w:rPr>
            <w:rStyle w:val="Hypertextovodkaz"/>
          </w:rPr>
          <w:t>Von Willebrandův faktor – antigen</w:t>
        </w:r>
        <w:r w:rsidR="00BE6818">
          <w:rPr>
            <w:webHidden/>
          </w:rPr>
          <w:tab/>
        </w:r>
        <w:r>
          <w:rPr>
            <w:webHidden/>
          </w:rPr>
          <w:fldChar w:fldCharType="begin"/>
        </w:r>
        <w:r w:rsidR="00BE6818">
          <w:rPr>
            <w:webHidden/>
          </w:rPr>
          <w:instrText xml:space="preserve"> PAGEREF _Toc208152404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BE6818">
          <w:rPr>
            <w:webHidden/>
          </w:rPr>
          <w:t>72</w:t>
        </w:r>
        <w:r>
          <w:rPr>
            <w:webHidden/>
          </w:rPr>
          <w:fldChar w:fldCharType="end"/>
        </w:r>
      </w:hyperlink>
    </w:p>
    <w:p w:rsidR="00BE6818" w:rsidRDefault="001D759B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08152405" w:history="1">
        <w:r w:rsidR="00BE6818" w:rsidRPr="00C452B3">
          <w:rPr>
            <w:rStyle w:val="Hypertextovodkaz"/>
          </w:rPr>
          <w:t>Von Willebrandův faktor – ristocetin kofaktorová aktivita</w:t>
        </w:r>
        <w:r w:rsidR="00BE6818">
          <w:rPr>
            <w:webHidden/>
          </w:rPr>
          <w:tab/>
        </w:r>
        <w:r>
          <w:rPr>
            <w:webHidden/>
          </w:rPr>
          <w:fldChar w:fldCharType="begin"/>
        </w:r>
        <w:r w:rsidR="00BE6818">
          <w:rPr>
            <w:webHidden/>
          </w:rPr>
          <w:instrText xml:space="preserve"> PAGEREF _Toc208152405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BE6818">
          <w:rPr>
            <w:webHidden/>
          </w:rPr>
          <w:t>73</w:t>
        </w:r>
        <w:r>
          <w:rPr>
            <w:webHidden/>
          </w:rPr>
          <w:fldChar w:fldCharType="end"/>
        </w:r>
      </w:hyperlink>
    </w:p>
    <w:p w:rsidR="00BE6818" w:rsidRDefault="001D759B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08152406" w:history="1">
        <w:r w:rsidR="00BE6818" w:rsidRPr="00C452B3">
          <w:rPr>
            <w:rStyle w:val="Hypertextovodkaz"/>
          </w:rPr>
          <w:t>Železo v nátěrech kostní dřeně</w:t>
        </w:r>
        <w:r w:rsidR="00BE6818">
          <w:rPr>
            <w:webHidden/>
          </w:rPr>
          <w:tab/>
        </w:r>
        <w:r>
          <w:rPr>
            <w:webHidden/>
          </w:rPr>
          <w:fldChar w:fldCharType="begin"/>
        </w:r>
        <w:r w:rsidR="00BE6818">
          <w:rPr>
            <w:webHidden/>
          </w:rPr>
          <w:instrText xml:space="preserve"> PAGEREF _Toc208152406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BE6818">
          <w:rPr>
            <w:webHidden/>
          </w:rPr>
          <w:t>74</w:t>
        </w:r>
        <w:r>
          <w:rPr>
            <w:webHidden/>
          </w:rPr>
          <w:fldChar w:fldCharType="end"/>
        </w:r>
      </w:hyperlink>
    </w:p>
    <w:p w:rsidR="00D12716" w:rsidRPr="00CB69B6" w:rsidRDefault="001D759B" w:rsidP="006B3040">
      <w:pPr>
        <w:pStyle w:val="Nadpis2"/>
      </w:pPr>
      <w:r w:rsidRPr="00CB69B6">
        <w:fldChar w:fldCharType="end"/>
      </w:r>
    </w:p>
    <w:p w:rsidR="00D12716" w:rsidRPr="00CB69B6" w:rsidRDefault="00D12716" w:rsidP="006B3040">
      <w:pPr>
        <w:pStyle w:val="Nadpis2"/>
      </w:pPr>
      <w:r w:rsidRPr="00CB69B6">
        <w:br w:type="page"/>
      </w:r>
      <w:bookmarkStart w:id="1" w:name="_Toc429130555"/>
      <w:bookmarkStart w:id="2" w:name="_Toc208152326"/>
      <w:r w:rsidRPr="00CB69B6">
        <w:lastRenderedPageBreak/>
        <w:t xml:space="preserve">Agregace trombocytů po stimulaci </w:t>
      </w:r>
      <w:bookmarkEnd w:id="0"/>
      <w:r w:rsidRPr="00CB69B6">
        <w:t>induktorem</w:t>
      </w:r>
      <w:bookmarkEnd w:id="1"/>
      <w:bookmarkEnd w:id="2"/>
    </w:p>
    <w:p w:rsidR="00D12716" w:rsidRPr="00CB69B6" w:rsidRDefault="00D12716" w:rsidP="0087649E">
      <w:pPr>
        <w:rPr>
          <w:color w:val="000000"/>
        </w:rPr>
      </w:pP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Místo provádění metody</w:t>
      </w:r>
      <w:r w:rsidRPr="00CB69B6">
        <w:rPr>
          <w:color w:val="000000"/>
        </w:rPr>
        <w:t>: úsek koagulací, tel. linka 5136</w:t>
      </w:r>
    </w:p>
    <w:p w:rsidR="00D12716" w:rsidRPr="00CB69B6" w:rsidRDefault="00D12716" w:rsidP="0087649E">
      <w:pPr>
        <w:widowControl w:val="0"/>
        <w:rPr>
          <w:snapToGrid w:val="0"/>
          <w:color w:val="000000"/>
        </w:rPr>
      </w:pPr>
      <w:r w:rsidRPr="00CB69B6">
        <w:rPr>
          <w:b/>
          <w:color w:val="000000"/>
          <w:u w:val="single"/>
        </w:rPr>
        <w:t>Požadavky na odběr</w:t>
      </w:r>
      <w:r w:rsidRPr="00CB69B6">
        <w:rPr>
          <w:color w:val="000000"/>
        </w:rPr>
        <w:t xml:space="preserve">: Materiál odebrat do </w:t>
      </w:r>
      <w:r w:rsidR="00775741" w:rsidRPr="00CB69B6">
        <w:rPr>
          <w:color w:val="000000" w:themeColor="text1"/>
        </w:rPr>
        <w:t>tří</w:t>
      </w:r>
      <w:r w:rsidRPr="00CB69B6">
        <w:rPr>
          <w:color w:val="000000" w:themeColor="text1"/>
        </w:rPr>
        <w:t xml:space="preserve"> 3,5 ml zkumavek s</w:t>
      </w:r>
      <w:r w:rsidRPr="00CB69B6">
        <w:rPr>
          <w:color w:val="000000"/>
        </w:rPr>
        <w:t> 3,2%</w:t>
      </w:r>
      <w:r w:rsidR="00FC11D2">
        <w:rPr>
          <w:color w:val="000000"/>
        </w:rPr>
        <w:t xml:space="preserve"> </w:t>
      </w:r>
      <w:r w:rsidRPr="00CB69B6">
        <w:rPr>
          <w:color w:val="000000"/>
        </w:rPr>
        <w:t xml:space="preserve">citrátem sodným (modrý uzávěr). </w:t>
      </w:r>
      <w:r w:rsidRPr="00CB69B6">
        <w:rPr>
          <w:snapToGrid w:val="0"/>
          <w:color w:val="000000"/>
        </w:rPr>
        <w:t>Je nutné dodržovat odběr krve přesně po rysku pro zachování přesného poměru krve a protisrážlivého činidla. Vzorek jemně promísit opakovaným převracením zkumavky, netřepat!</w:t>
      </w:r>
    </w:p>
    <w:p w:rsidR="00D12716" w:rsidRPr="001B051E" w:rsidRDefault="00D12716" w:rsidP="0087649E">
      <w:pPr>
        <w:widowControl w:val="0"/>
        <w:rPr>
          <w:snapToGrid w:val="0"/>
          <w:color w:val="0000FF"/>
        </w:rPr>
      </w:pPr>
      <w:r w:rsidRPr="00CB69B6">
        <w:rPr>
          <w:snapToGrid w:val="0"/>
          <w:color w:val="000000"/>
        </w:rPr>
        <w:t>Nutno uvést antiagregační léčbu.</w:t>
      </w:r>
      <w:r w:rsidR="003A1295">
        <w:rPr>
          <w:snapToGrid w:val="0"/>
          <w:color w:val="000000"/>
        </w:rPr>
        <w:t xml:space="preserve"> </w:t>
      </w:r>
      <w:r w:rsidR="001B051E" w:rsidRPr="001B051E">
        <w:rPr>
          <w:snapToGrid w:val="0"/>
          <w:color w:val="0000FF"/>
        </w:rPr>
        <w:t>V </w:t>
      </w:r>
      <w:r w:rsidR="00D969A7">
        <w:rPr>
          <w:snapToGrid w:val="0"/>
          <w:color w:val="0000FF"/>
        </w:rPr>
        <w:t>případě trombocytopenie &lt; 8</w:t>
      </w:r>
      <w:r w:rsidR="001B051E" w:rsidRPr="001B051E">
        <w:rPr>
          <w:snapToGrid w:val="0"/>
          <w:color w:val="0000FF"/>
        </w:rPr>
        <w:t>0 x 10</w:t>
      </w:r>
      <w:r w:rsidR="001B051E" w:rsidRPr="001B051E">
        <w:rPr>
          <w:snapToGrid w:val="0"/>
          <w:color w:val="0000FF"/>
          <w:vertAlign w:val="superscript"/>
        </w:rPr>
        <w:t>9</w:t>
      </w:r>
      <w:r w:rsidR="001B051E" w:rsidRPr="001B051E">
        <w:rPr>
          <w:snapToGrid w:val="0"/>
          <w:color w:val="0000FF"/>
        </w:rPr>
        <w:t>/l vyšetření nelze provést.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Vyšetřovaný materiál</w:t>
      </w:r>
      <w:r w:rsidRPr="00CB69B6">
        <w:rPr>
          <w:color w:val="000000"/>
        </w:rPr>
        <w:t xml:space="preserve">: plazma </w:t>
      </w:r>
    </w:p>
    <w:p w:rsidR="00D12716" w:rsidRPr="00CB69B6" w:rsidRDefault="00D12716" w:rsidP="0087649E">
      <w:pPr>
        <w:rPr>
          <w:b/>
          <w:color w:val="000000"/>
        </w:rPr>
      </w:pPr>
      <w:r w:rsidRPr="00CB69B6">
        <w:rPr>
          <w:b/>
          <w:color w:val="000000"/>
          <w:u w:val="single"/>
        </w:rPr>
        <w:t>Transport</w:t>
      </w:r>
      <w:r w:rsidRPr="00CB69B6">
        <w:rPr>
          <w:color w:val="000000"/>
        </w:rPr>
        <w:t xml:space="preserve">: odebraný materiál ihned transportovat do laboratoře, kde musí být ihned zpracován. </w:t>
      </w:r>
      <w:r w:rsidRPr="00CB69B6">
        <w:rPr>
          <w:b/>
          <w:color w:val="000000"/>
        </w:rPr>
        <w:t>Není možné zasílání vzorku potrubní poštou!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Omezení</w:t>
      </w:r>
      <w:r w:rsidRPr="00CB69B6">
        <w:rPr>
          <w:b/>
          <w:i/>
          <w:color w:val="000000"/>
        </w:rPr>
        <w:t>:</w:t>
      </w:r>
      <w:r w:rsidRPr="00CB69B6">
        <w:rPr>
          <w:color w:val="000000"/>
        </w:rPr>
        <w:t xml:space="preserve"> materiál nelze zpracovat v případě, kdy:</w:t>
      </w:r>
    </w:p>
    <w:p w:rsidR="00D12716" w:rsidRPr="00CB69B6" w:rsidRDefault="00D12716" w:rsidP="0087649E">
      <w:pPr>
        <w:numPr>
          <w:ilvl w:val="0"/>
          <w:numId w:val="5"/>
        </w:numPr>
        <w:jc w:val="both"/>
        <w:rPr>
          <w:color w:val="000000"/>
        </w:rPr>
      </w:pPr>
      <w:r w:rsidRPr="00CB69B6">
        <w:rPr>
          <w:color w:val="000000"/>
        </w:rPr>
        <w:t>krev je sražená</w:t>
      </w:r>
    </w:p>
    <w:p w:rsidR="00D12716" w:rsidRPr="00CB69B6" w:rsidRDefault="005468D8" w:rsidP="0087649E">
      <w:pPr>
        <w:numPr>
          <w:ilvl w:val="0"/>
          <w:numId w:val="5"/>
        </w:numPr>
        <w:jc w:val="both"/>
        <w:rPr>
          <w:color w:val="000000"/>
        </w:rPr>
      </w:pPr>
      <w:r>
        <w:rPr>
          <w:color w:val="000000"/>
        </w:rPr>
        <w:t>odběrová zkumavka je ex</w:t>
      </w:r>
      <w:r w:rsidR="00D12716" w:rsidRPr="00CB69B6">
        <w:rPr>
          <w:color w:val="000000"/>
        </w:rPr>
        <w:t>pirovaná</w:t>
      </w:r>
    </w:p>
    <w:p w:rsidR="00D12716" w:rsidRPr="00CB69B6" w:rsidRDefault="00D12716" w:rsidP="0087649E">
      <w:pPr>
        <w:numPr>
          <w:ilvl w:val="0"/>
          <w:numId w:val="5"/>
        </w:numPr>
        <w:jc w:val="both"/>
        <w:rPr>
          <w:color w:val="000000"/>
        </w:rPr>
      </w:pPr>
      <w:r w:rsidRPr="00CB69B6">
        <w:rPr>
          <w:color w:val="000000"/>
        </w:rPr>
        <w:t>krev s ch</w:t>
      </w:r>
      <w:r w:rsidRPr="00AE552E">
        <w:t>ylóz</w:t>
      </w:r>
      <w:r w:rsidRPr="00CB69B6">
        <w:rPr>
          <w:color w:val="000000"/>
        </w:rPr>
        <w:t>ní, ikterickou a hemolytickou plazmou</w:t>
      </w:r>
    </w:p>
    <w:p w:rsidR="00D12716" w:rsidRPr="00CB69B6" w:rsidRDefault="00D12716" w:rsidP="0087649E">
      <w:pPr>
        <w:numPr>
          <w:ilvl w:val="0"/>
          <w:numId w:val="5"/>
        </w:numPr>
        <w:jc w:val="both"/>
        <w:rPr>
          <w:color w:val="000000"/>
        </w:rPr>
      </w:pPr>
      <w:r w:rsidRPr="00CB69B6">
        <w:rPr>
          <w:color w:val="000000"/>
        </w:rPr>
        <w:t>odběr není proveden po rysku odběrové zkumavky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Interference</w:t>
      </w:r>
      <w:r w:rsidRPr="00CB69B6">
        <w:rPr>
          <w:color w:val="000000"/>
        </w:rPr>
        <w:t>:</w:t>
      </w:r>
    </w:p>
    <w:tbl>
      <w:tblPr>
        <w:tblW w:w="0" w:type="auto"/>
        <w:tblInd w:w="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2411"/>
        <w:gridCol w:w="2385"/>
        <w:gridCol w:w="2404"/>
      </w:tblGrid>
      <w:tr w:rsidR="00D12716" w:rsidRPr="00CB69B6" w:rsidTr="0087649E">
        <w:trPr>
          <w:cantSplit/>
          <w:trHeight w:val="105"/>
        </w:trPr>
        <w:tc>
          <w:tcPr>
            <w:tcW w:w="2411" w:type="dxa"/>
            <w:vMerge w:val="restart"/>
          </w:tcPr>
          <w:p w:rsidR="00D12716" w:rsidRPr="00CB69B6" w:rsidRDefault="00D12716" w:rsidP="0087649E">
            <w:pPr>
              <w:rPr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snapToGrid w:val="0"/>
                <w:color w:val="000000"/>
                <w:sz w:val="18"/>
                <w:szCs w:val="18"/>
              </w:rPr>
              <w:t>doba od odběru</w:t>
            </w:r>
          </w:p>
        </w:tc>
        <w:tc>
          <w:tcPr>
            <w:tcW w:w="2385" w:type="dxa"/>
          </w:tcPr>
          <w:p w:rsidR="00D12716" w:rsidRPr="00CB69B6" w:rsidRDefault="00D12716" w:rsidP="0087649E">
            <w:pPr>
              <w:rPr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snapToGrid w:val="0"/>
                <w:color w:val="000000"/>
                <w:sz w:val="18"/>
                <w:szCs w:val="18"/>
              </w:rPr>
              <w:t>&lt; 30 minut</w:t>
            </w:r>
          </w:p>
        </w:tc>
        <w:tc>
          <w:tcPr>
            <w:tcW w:w="2404" w:type="dxa"/>
          </w:tcPr>
          <w:p w:rsidR="00D12716" w:rsidRPr="00CB69B6" w:rsidRDefault="00D12716" w:rsidP="0087649E">
            <w:pPr>
              <w:rPr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snapToGrid w:val="0"/>
                <w:color w:val="000000"/>
                <w:sz w:val="18"/>
                <w:szCs w:val="18"/>
              </w:rPr>
              <w:t>necitlivost k induktoru</w:t>
            </w:r>
          </w:p>
        </w:tc>
      </w:tr>
      <w:tr w:rsidR="00D12716" w:rsidRPr="00CB69B6" w:rsidTr="0087649E">
        <w:trPr>
          <w:cantSplit/>
          <w:trHeight w:val="105"/>
        </w:trPr>
        <w:tc>
          <w:tcPr>
            <w:tcW w:w="2411" w:type="dxa"/>
            <w:vMerge/>
          </w:tcPr>
          <w:p w:rsidR="00D12716" w:rsidRPr="00CB69B6" w:rsidRDefault="00D12716" w:rsidP="0087649E">
            <w:pPr>
              <w:rPr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2385" w:type="dxa"/>
          </w:tcPr>
          <w:p w:rsidR="00D12716" w:rsidRPr="00CB69B6" w:rsidRDefault="00D12716" w:rsidP="0087649E">
            <w:pPr>
              <w:rPr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snapToGrid w:val="0"/>
                <w:color w:val="000000"/>
                <w:sz w:val="18"/>
                <w:szCs w:val="18"/>
              </w:rPr>
              <w:t>&gt; 2 hodiny</w:t>
            </w:r>
          </w:p>
        </w:tc>
        <w:tc>
          <w:tcPr>
            <w:tcW w:w="2404" w:type="dxa"/>
          </w:tcPr>
          <w:p w:rsidR="00D12716" w:rsidRPr="00CB69B6" w:rsidRDefault="00D12716" w:rsidP="0087649E">
            <w:pPr>
              <w:rPr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snapToGrid w:val="0"/>
                <w:color w:val="000000"/>
                <w:sz w:val="18"/>
                <w:szCs w:val="18"/>
              </w:rPr>
              <w:t>↓</w:t>
            </w:r>
          </w:p>
        </w:tc>
      </w:tr>
      <w:tr w:rsidR="00D12716" w:rsidRPr="00CB69B6" w:rsidTr="0087649E">
        <w:trPr>
          <w:cantSplit/>
          <w:trHeight w:val="105"/>
        </w:trPr>
        <w:tc>
          <w:tcPr>
            <w:tcW w:w="2411" w:type="dxa"/>
          </w:tcPr>
          <w:p w:rsidR="00D12716" w:rsidRPr="00CB69B6" w:rsidRDefault="00D12716" w:rsidP="0087649E">
            <w:pPr>
              <w:rPr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snapToGrid w:val="0"/>
                <w:color w:val="000000"/>
                <w:sz w:val="18"/>
                <w:szCs w:val="18"/>
              </w:rPr>
              <w:t>počet trombocytů</w:t>
            </w:r>
          </w:p>
        </w:tc>
        <w:tc>
          <w:tcPr>
            <w:tcW w:w="2385" w:type="dxa"/>
          </w:tcPr>
          <w:p w:rsidR="00D12716" w:rsidRPr="00CB69B6" w:rsidRDefault="00D12716" w:rsidP="00751509">
            <w:pPr>
              <w:rPr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snapToGrid w:val="0"/>
                <w:color w:val="000000"/>
                <w:sz w:val="18"/>
                <w:szCs w:val="18"/>
              </w:rPr>
              <w:t>&lt; 100</w:t>
            </w:r>
          </w:p>
        </w:tc>
        <w:tc>
          <w:tcPr>
            <w:tcW w:w="2404" w:type="dxa"/>
          </w:tcPr>
          <w:p w:rsidR="00D12716" w:rsidRPr="00CB69B6" w:rsidRDefault="00D12716" w:rsidP="0087649E">
            <w:pPr>
              <w:rPr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snapToGrid w:val="0"/>
                <w:color w:val="000000"/>
                <w:sz w:val="18"/>
                <w:szCs w:val="18"/>
              </w:rPr>
              <w:t>↓</w:t>
            </w:r>
          </w:p>
        </w:tc>
      </w:tr>
      <w:tr w:rsidR="00D12716" w:rsidRPr="00CB69B6" w:rsidTr="0087649E">
        <w:trPr>
          <w:cantSplit/>
          <w:trHeight w:val="105"/>
        </w:trPr>
        <w:tc>
          <w:tcPr>
            <w:tcW w:w="2411" w:type="dxa"/>
          </w:tcPr>
          <w:p w:rsidR="00D12716" w:rsidRPr="00CB69B6" w:rsidRDefault="00D12716" w:rsidP="0087649E">
            <w:pPr>
              <w:rPr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snapToGrid w:val="0"/>
                <w:color w:val="000000"/>
                <w:sz w:val="18"/>
                <w:szCs w:val="18"/>
              </w:rPr>
              <w:t>pH</w:t>
            </w:r>
          </w:p>
        </w:tc>
        <w:tc>
          <w:tcPr>
            <w:tcW w:w="2385" w:type="dxa"/>
          </w:tcPr>
          <w:p w:rsidR="00D12716" w:rsidRPr="00CB69B6" w:rsidRDefault="00D12716" w:rsidP="00D979B3">
            <w:pPr>
              <w:rPr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snapToGrid w:val="0"/>
                <w:color w:val="000000"/>
                <w:sz w:val="18"/>
                <w:szCs w:val="18"/>
              </w:rPr>
              <w:t>&lt;7,4,    &gt; 7,9</w:t>
            </w:r>
          </w:p>
        </w:tc>
        <w:tc>
          <w:tcPr>
            <w:tcW w:w="2404" w:type="dxa"/>
          </w:tcPr>
          <w:p w:rsidR="00D12716" w:rsidRPr="00CB69B6" w:rsidRDefault="00D12716" w:rsidP="0087649E">
            <w:pPr>
              <w:rPr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snapToGrid w:val="0"/>
                <w:color w:val="000000"/>
                <w:sz w:val="18"/>
                <w:szCs w:val="18"/>
              </w:rPr>
              <w:t>↑</w:t>
            </w:r>
          </w:p>
        </w:tc>
      </w:tr>
      <w:tr w:rsidR="00D12716" w:rsidRPr="00CB69B6" w:rsidTr="0087649E">
        <w:trPr>
          <w:cantSplit/>
          <w:trHeight w:val="105"/>
        </w:trPr>
        <w:tc>
          <w:tcPr>
            <w:tcW w:w="2411" w:type="dxa"/>
          </w:tcPr>
          <w:p w:rsidR="00D12716" w:rsidRPr="00CB69B6" w:rsidRDefault="00D12716" w:rsidP="0087649E">
            <w:pPr>
              <w:rPr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snapToGrid w:val="0"/>
                <w:color w:val="000000"/>
                <w:sz w:val="18"/>
                <w:szCs w:val="18"/>
              </w:rPr>
              <w:t>hematokrit</w:t>
            </w:r>
          </w:p>
        </w:tc>
        <w:tc>
          <w:tcPr>
            <w:tcW w:w="2385" w:type="dxa"/>
          </w:tcPr>
          <w:p w:rsidR="00D12716" w:rsidRPr="00CB69B6" w:rsidRDefault="00D12716" w:rsidP="0087649E">
            <w:pPr>
              <w:rPr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snapToGrid w:val="0"/>
                <w:color w:val="000000"/>
                <w:sz w:val="18"/>
                <w:szCs w:val="18"/>
              </w:rPr>
              <w:t>&gt; 0,55</w:t>
            </w:r>
          </w:p>
        </w:tc>
        <w:tc>
          <w:tcPr>
            <w:tcW w:w="2404" w:type="dxa"/>
          </w:tcPr>
          <w:p w:rsidR="00D12716" w:rsidRPr="00CB69B6" w:rsidRDefault="00D12716" w:rsidP="0087649E">
            <w:pPr>
              <w:rPr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snapToGrid w:val="0"/>
                <w:color w:val="000000"/>
                <w:sz w:val="18"/>
                <w:szCs w:val="18"/>
              </w:rPr>
              <w:t>↓</w:t>
            </w:r>
          </w:p>
        </w:tc>
      </w:tr>
      <w:tr w:rsidR="00D12716" w:rsidRPr="00CB69B6" w:rsidTr="0087649E">
        <w:trPr>
          <w:cantSplit/>
          <w:trHeight w:val="145"/>
        </w:trPr>
        <w:tc>
          <w:tcPr>
            <w:tcW w:w="2411" w:type="dxa"/>
          </w:tcPr>
          <w:p w:rsidR="00D12716" w:rsidRPr="00CB69B6" w:rsidRDefault="00D12716" w:rsidP="0087649E">
            <w:pPr>
              <w:rPr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snapToGrid w:val="0"/>
                <w:color w:val="000000"/>
                <w:sz w:val="18"/>
                <w:szCs w:val="18"/>
              </w:rPr>
              <w:t>kryoglobuliny</w:t>
            </w:r>
          </w:p>
        </w:tc>
        <w:tc>
          <w:tcPr>
            <w:tcW w:w="2385" w:type="dxa"/>
          </w:tcPr>
          <w:p w:rsidR="00D12716" w:rsidRPr="00CB69B6" w:rsidRDefault="00D12716" w:rsidP="0087649E">
            <w:pPr>
              <w:rPr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2404" w:type="dxa"/>
          </w:tcPr>
          <w:p w:rsidR="00D12716" w:rsidRPr="00CB69B6" w:rsidRDefault="00D12716" w:rsidP="0087649E">
            <w:pPr>
              <w:rPr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snapToGrid w:val="0"/>
                <w:color w:val="000000"/>
                <w:sz w:val="18"/>
                <w:szCs w:val="18"/>
              </w:rPr>
              <w:t>Falešně spontánní agregace</w:t>
            </w:r>
          </w:p>
        </w:tc>
      </w:tr>
      <w:tr w:rsidR="00D12716" w:rsidRPr="00CB69B6" w:rsidTr="0087649E">
        <w:trPr>
          <w:cantSplit/>
          <w:trHeight w:val="145"/>
        </w:trPr>
        <w:tc>
          <w:tcPr>
            <w:tcW w:w="2411" w:type="dxa"/>
          </w:tcPr>
          <w:p w:rsidR="00D12716" w:rsidRPr="00CB69B6" w:rsidRDefault="00D12716" w:rsidP="0087649E">
            <w:pPr>
              <w:rPr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snapToGrid w:val="0"/>
                <w:color w:val="000000"/>
                <w:sz w:val="18"/>
                <w:szCs w:val="18"/>
              </w:rPr>
              <w:t>fragmenty erytrocytů</w:t>
            </w:r>
          </w:p>
        </w:tc>
        <w:tc>
          <w:tcPr>
            <w:tcW w:w="2385" w:type="dxa"/>
          </w:tcPr>
          <w:p w:rsidR="00D12716" w:rsidRPr="00CB69B6" w:rsidRDefault="00D12716" w:rsidP="0087649E">
            <w:pPr>
              <w:rPr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2404" w:type="dxa"/>
          </w:tcPr>
          <w:p w:rsidR="00D12716" w:rsidRPr="00CB69B6" w:rsidRDefault="00D12716" w:rsidP="0087649E">
            <w:pPr>
              <w:rPr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snapToGrid w:val="0"/>
                <w:color w:val="000000"/>
                <w:sz w:val="18"/>
                <w:szCs w:val="18"/>
              </w:rPr>
              <w:t>↓</w:t>
            </w:r>
          </w:p>
        </w:tc>
      </w:tr>
      <w:tr w:rsidR="00D12716" w:rsidRPr="00CB69B6" w:rsidTr="0087649E">
        <w:trPr>
          <w:cantSplit/>
          <w:trHeight w:val="145"/>
        </w:trPr>
        <w:tc>
          <w:tcPr>
            <w:tcW w:w="2411" w:type="dxa"/>
          </w:tcPr>
          <w:p w:rsidR="00D12716" w:rsidRPr="00CB69B6" w:rsidRDefault="00D12716" w:rsidP="0087649E">
            <w:pPr>
              <w:rPr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snapToGrid w:val="0"/>
                <w:color w:val="000000"/>
                <w:sz w:val="18"/>
                <w:szCs w:val="18"/>
              </w:rPr>
              <w:t>lipemie plazmy</w:t>
            </w:r>
          </w:p>
        </w:tc>
        <w:tc>
          <w:tcPr>
            <w:tcW w:w="2385" w:type="dxa"/>
          </w:tcPr>
          <w:p w:rsidR="00D12716" w:rsidRPr="00CB69B6" w:rsidRDefault="00D12716" w:rsidP="0087649E">
            <w:pPr>
              <w:rPr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2404" w:type="dxa"/>
          </w:tcPr>
          <w:p w:rsidR="00D12716" w:rsidRPr="00CB69B6" w:rsidRDefault="00D12716" w:rsidP="0087649E">
            <w:pPr>
              <w:rPr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snapToGrid w:val="0"/>
                <w:color w:val="000000"/>
                <w:sz w:val="18"/>
                <w:szCs w:val="18"/>
              </w:rPr>
              <w:t>↓</w:t>
            </w:r>
          </w:p>
        </w:tc>
      </w:tr>
    </w:tbl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Dostupnost</w:t>
      </w:r>
      <w:r w:rsidRPr="00CB69B6">
        <w:rPr>
          <w:color w:val="000000"/>
        </w:rPr>
        <w:t>: úterý + pátek do 11 hodin (vyjma období červenec + srpen) po předchozím objednání!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color w:val="000000"/>
        </w:rPr>
        <w:tab/>
        <w:t xml:space="preserve">        Vyhodnocení do 24 hodin.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Hodnocení / Fyziologické hodnoty</w:t>
      </w:r>
      <w:r w:rsidRPr="00CB69B6">
        <w:rPr>
          <w:color w:val="000000"/>
        </w:rPr>
        <w:t>: hodnotí se průběh a tvar křivky vyvolané stimulací ADP, ristocetinem, kolagenem, k. arachidonovou)</w:t>
      </w:r>
    </w:p>
    <w:p w:rsidR="00D12716" w:rsidRPr="00CB69B6" w:rsidRDefault="00D12716" w:rsidP="0087649E">
      <w:pPr>
        <w:rPr>
          <w:color w:val="000000"/>
        </w:rPr>
      </w:pPr>
    </w:p>
    <w:tbl>
      <w:tblPr>
        <w:tblW w:w="0" w:type="auto"/>
        <w:tblInd w:w="14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2976"/>
        <w:gridCol w:w="3221"/>
      </w:tblGrid>
      <w:tr w:rsidR="00D12716" w:rsidRPr="00CB69B6" w:rsidTr="0087649E">
        <w:trPr>
          <w:trHeight w:val="377"/>
        </w:trPr>
        <w:tc>
          <w:tcPr>
            <w:tcW w:w="29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716" w:rsidRPr="00CB69B6" w:rsidRDefault="00D12716" w:rsidP="0087649E">
            <w:pPr>
              <w:rPr>
                <w:b/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b/>
                <w:snapToGrid w:val="0"/>
                <w:color w:val="000000"/>
                <w:sz w:val="18"/>
                <w:szCs w:val="18"/>
              </w:rPr>
              <w:t>% agregace:</w:t>
            </w:r>
          </w:p>
        </w:tc>
        <w:tc>
          <w:tcPr>
            <w:tcW w:w="3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716" w:rsidRPr="00CB69B6" w:rsidRDefault="00D12716" w:rsidP="0087649E">
            <w:pPr>
              <w:rPr>
                <w:b/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b/>
                <w:snapToGrid w:val="0"/>
                <w:color w:val="000000"/>
                <w:sz w:val="18"/>
                <w:szCs w:val="18"/>
              </w:rPr>
              <w:t>Hodnocení:</w:t>
            </w:r>
          </w:p>
        </w:tc>
      </w:tr>
      <w:tr w:rsidR="00D12716" w:rsidRPr="00CB69B6" w:rsidTr="0087649E">
        <w:trPr>
          <w:trHeight w:val="362"/>
        </w:trPr>
        <w:tc>
          <w:tcPr>
            <w:tcW w:w="29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716" w:rsidRPr="00CB69B6" w:rsidRDefault="00D12716" w:rsidP="0087649E">
            <w:pPr>
              <w:pStyle w:val="Zhlav"/>
              <w:widowControl w:val="0"/>
              <w:tabs>
                <w:tab w:val="left" w:pos="708"/>
              </w:tabs>
              <w:rPr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snapToGrid w:val="0"/>
                <w:color w:val="000000"/>
                <w:sz w:val="18"/>
                <w:szCs w:val="18"/>
              </w:rPr>
              <w:t>&gt; 50 %</w:t>
            </w:r>
          </w:p>
        </w:tc>
        <w:tc>
          <w:tcPr>
            <w:tcW w:w="3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716" w:rsidRPr="00CB69B6" w:rsidRDefault="00D12716" w:rsidP="0087649E">
            <w:pPr>
              <w:widowControl w:val="0"/>
              <w:rPr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snapToGrid w:val="0"/>
                <w:color w:val="000000"/>
                <w:sz w:val="18"/>
                <w:szCs w:val="18"/>
              </w:rPr>
              <w:t>Norma</w:t>
            </w:r>
          </w:p>
        </w:tc>
      </w:tr>
      <w:tr w:rsidR="00D12716" w:rsidRPr="00CB69B6" w:rsidTr="0087649E">
        <w:trPr>
          <w:trHeight w:val="377"/>
        </w:trPr>
        <w:tc>
          <w:tcPr>
            <w:tcW w:w="29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716" w:rsidRPr="00CB69B6" w:rsidRDefault="00D12716" w:rsidP="0087649E">
            <w:pPr>
              <w:pStyle w:val="Zhlav"/>
              <w:widowControl w:val="0"/>
              <w:tabs>
                <w:tab w:val="left" w:pos="708"/>
              </w:tabs>
              <w:rPr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snapToGrid w:val="0"/>
                <w:color w:val="000000"/>
                <w:sz w:val="18"/>
                <w:szCs w:val="18"/>
              </w:rPr>
              <w:t xml:space="preserve">&lt; 20 % </w:t>
            </w:r>
          </w:p>
        </w:tc>
        <w:tc>
          <w:tcPr>
            <w:tcW w:w="3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716" w:rsidRPr="00CB69B6" w:rsidRDefault="00D12716" w:rsidP="0087649E">
            <w:pPr>
              <w:widowControl w:val="0"/>
              <w:rPr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snapToGrid w:val="0"/>
                <w:color w:val="000000"/>
                <w:sz w:val="18"/>
                <w:szCs w:val="18"/>
              </w:rPr>
              <w:t>Patologická hodnota</w:t>
            </w:r>
          </w:p>
        </w:tc>
      </w:tr>
      <w:tr w:rsidR="00D12716" w:rsidRPr="00CB69B6" w:rsidTr="0087649E">
        <w:trPr>
          <w:trHeight w:val="377"/>
        </w:trPr>
        <w:tc>
          <w:tcPr>
            <w:tcW w:w="29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716" w:rsidRPr="00CB69B6" w:rsidRDefault="00D12716" w:rsidP="0087649E">
            <w:pPr>
              <w:pStyle w:val="Zhlav"/>
              <w:widowControl w:val="0"/>
              <w:tabs>
                <w:tab w:val="left" w:pos="708"/>
              </w:tabs>
              <w:rPr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snapToGrid w:val="0"/>
                <w:color w:val="000000"/>
                <w:sz w:val="18"/>
                <w:szCs w:val="18"/>
              </w:rPr>
              <w:t>20-50 %</w:t>
            </w:r>
          </w:p>
        </w:tc>
        <w:tc>
          <w:tcPr>
            <w:tcW w:w="3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716" w:rsidRPr="00CB69B6" w:rsidRDefault="00D12716" w:rsidP="0087649E">
            <w:pPr>
              <w:widowControl w:val="0"/>
              <w:rPr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snapToGrid w:val="0"/>
                <w:color w:val="000000"/>
                <w:sz w:val="18"/>
                <w:szCs w:val="18"/>
              </w:rPr>
              <w:t>Snížení</w:t>
            </w:r>
          </w:p>
        </w:tc>
      </w:tr>
      <w:tr w:rsidR="00D12716" w:rsidRPr="00CB69B6" w:rsidTr="0087649E">
        <w:trPr>
          <w:trHeight w:val="377"/>
        </w:trPr>
        <w:tc>
          <w:tcPr>
            <w:tcW w:w="29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716" w:rsidRPr="00CB69B6" w:rsidRDefault="00D12716" w:rsidP="0087649E">
            <w:pPr>
              <w:pStyle w:val="Zhlav"/>
              <w:widowControl w:val="0"/>
              <w:tabs>
                <w:tab w:val="left" w:pos="708"/>
              </w:tabs>
              <w:rPr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snapToGrid w:val="0"/>
                <w:color w:val="000000"/>
                <w:sz w:val="18"/>
                <w:szCs w:val="18"/>
              </w:rPr>
              <w:t>&gt; 110 %</w:t>
            </w:r>
          </w:p>
        </w:tc>
        <w:tc>
          <w:tcPr>
            <w:tcW w:w="3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716" w:rsidRPr="00CB69B6" w:rsidRDefault="00D12716" w:rsidP="0087649E">
            <w:pPr>
              <w:widowControl w:val="0"/>
              <w:rPr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snapToGrid w:val="0"/>
                <w:color w:val="000000"/>
                <w:sz w:val="18"/>
                <w:szCs w:val="18"/>
              </w:rPr>
              <w:t>Hyperagregace</w:t>
            </w:r>
          </w:p>
        </w:tc>
      </w:tr>
    </w:tbl>
    <w:p w:rsidR="00D12716" w:rsidRPr="00CB69B6" w:rsidRDefault="00D12716" w:rsidP="006B3040">
      <w:pPr>
        <w:pStyle w:val="Nadpis2"/>
      </w:pPr>
      <w:bookmarkStart w:id="3" w:name="_Toc294245413"/>
    </w:p>
    <w:bookmarkEnd w:id="3"/>
    <w:p w:rsidR="00D12716" w:rsidRPr="00CB69B6" w:rsidRDefault="00D12716" w:rsidP="006B3040">
      <w:pPr>
        <w:pStyle w:val="Nadpis2"/>
      </w:pPr>
      <w:r w:rsidRPr="00CB69B6">
        <w:br w:type="page"/>
      </w:r>
      <w:bookmarkStart w:id="4" w:name="_Toc429130556"/>
      <w:bookmarkStart w:id="5" w:name="_Toc208152327"/>
      <w:bookmarkStart w:id="6" w:name="_Toc294245416"/>
      <w:r w:rsidRPr="00CB69B6">
        <w:lastRenderedPageBreak/>
        <w:t>Alfa-naftylacetát esteráza v krevních buňkách a její inhibice NaF</w:t>
      </w:r>
      <w:bookmarkEnd w:id="4"/>
      <w:bookmarkEnd w:id="5"/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Místo provádění metody</w:t>
      </w:r>
      <w:r w:rsidRPr="00CB69B6">
        <w:rPr>
          <w:color w:val="000000"/>
        </w:rPr>
        <w:t>: úsek cytochemie, tel. linka 5135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Požadavky na odběr</w:t>
      </w:r>
      <w:r w:rsidRPr="00CB69B6">
        <w:rPr>
          <w:b/>
          <w:color w:val="000000"/>
        </w:rPr>
        <w:t>:</w:t>
      </w:r>
      <w:r w:rsidRPr="00CB69B6">
        <w:rPr>
          <w:color w:val="000000"/>
        </w:rPr>
        <w:t xml:space="preserve"> vytvořit krevní nátěr kapilární nebo žilní krve, popřípadě vytvořit nátěr punktátu kostní dřeně na podložní sklíčko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Vyšetřovaný materiál</w:t>
      </w:r>
      <w:r w:rsidRPr="00CB69B6">
        <w:rPr>
          <w:color w:val="000000"/>
        </w:rPr>
        <w:t>: nátěry kapilární nebo žilní krve, případně nátěry punktátu kostní dřeně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Transport</w:t>
      </w:r>
      <w:r w:rsidRPr="00CB69B6">
        <w:rPr>
          <w:color w:val="000000"/>
        </w:rPr>
        <w:t>: označené nátěry transportovat do laboratoře, nátěry po zaschnutí musí být zpracovány (fixace, barvení) do 1 měsíce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Omezení</w:t>
      </w:r>
      <w:r w:rsidRPr="00CB69B6">
        <w:rPr>
          <w:color w:val="000000"/>
        </w:rPr>
        <w:t>: materiál nelze zpracovat (fixace, barvení) dříve než za 1 hodinu po odběru</w:t>
      </w:r>
    </w:p>
    <w:p w:rsidR="00D12716" w:rsidRPr="00CB69B6" w:rsidRDefault="00D12716" w:rsidP="0087649E">
      <w:pPr>
        <w:rPr>
          <w:snapToGrid w:val="0"/>
          <w:color w:val="000000"/>
        </w:rPr>
      </w:pPr>
      <w:r w:rsidRPr="00CB69B6">
        <w:rPr>
          <w:b/>
          <w:color w:val="000000"/>
          <w:u w:val="single"/>
        </w:rPr>
        <w:t>Interference</w:t>
      </w:r>
      <w:r w:rsidRPr="00CB69B6">
        <w:rPr>
          <w:color w:val="000000"/>
        </w:rPr>
        <w:t>:</w:t>
      </w:r>
      <w:r w:rsidRPr="00CB69B6">
        <w:rPr>
          <w:snapToGrid w:val="0"/>
          <w:color w:val="000000"/>
        </w:rPr>
        <w:t xml:space="preserve"> </w:t>
      </w:r>
    </w:p>
    <w:p w:rsidR="00D12716" w:rsidRPr="00CB69B6" w:rsidRDefault="00D12716" w:rsidP="0087649E">
      <w:pPr>
        <w:numPr>
          <w:ilvl w:val="0"/>
          <w:numId w:val="6"/>
        </w:numPr>
        <w:jc w:val="both"/>
        <w:rPr>
          <w:snapToGrid w:val="0"/>
          <w:color w:val="000000"/>
          <w:sz w:val="20"/>
          <w:szCs w:val="20"/>
        </w:rPr>
      </w:pPr>
      <w:r w:rsidRPr="00CB69B6">
        <w:rPr>
          <w:snapToGrid w:val="0"/>
          <w:color w:val="000000"/>
        </w:rPr>
        <w:t>nekvalitně provedený odběr</w:t>
      </w:r>
      <w:r w:rsidRPr="00CB69B6">
        <w:rPr>
          <w:snapToGrid w:val="0"/>
          <w:color w:val="000000"/>
          <w:sz w:val="20"/>
          <w:szCs w:val="20"/>
        </w:rPr>
        <w:t xml:space="preserve">, </w:t>
      </w:r>
      <w:r w:rsidRPr="00CB69B6">
        <w:rPr>
          <w:snapToGrid w:val="0"/>
          <w:color w:val="000000"/>
        </w:rPr>
        <w:t>nekvalitně provedená aspirace kostní dřeně při odběru (kontaminace periferní krví, suchá punkce)</w:t>
      </w:r>
    </w:p>
    <w:p w:rsidR="00D12716" w:rsidRPr="00CB69B6" w:rsidRDefault="00D12716" w:rsidP="0087649E">
      <w:pPr>
        <w:numPr>
          <w:ilvl w:val="0"/>
          <w:numId w:val="6"/>
        </w:numPr>
        <w:jc w:val="both"/>
        <w:rPr>
          <w:snapToGrid w:val="0"/>
          <w:color w:val="000000"/>
          <w:sz w:val="20"/>
          <w:szCs w:val="20"/>
        </w:rPr>
      </w:pPr>
      <w:r w:rsidRPr="00CB69B6">
        <w:rPr>
          <w:snapToGrid w:val="0"/>
          <w:color w:val="000000"/>
        </w:rPr>
        <w:t xml:space="preserve">nekvalitně provedený nátěr (nerovnoměrně rozetřené elementy, příliš krátký, hustý nátěr, příliš rozetřený nátěr nezachycující reprezentativní buněčnost, sražený nátěr) 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Dostupnost</w:t>
      </w:r>
      <w:r w:rsidRPr="00CB69B6">
        <w:rPr>
          <w:color w:val="000000"/>
        </w:rPr>
        <w:t>: do 7 dnů (příjem do laboratoře je mimo pohotovostní službu)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Hodnocení</w:t>
      </w:r>
      <w:r w:rsidRPr="00CB69B6">
        <w:rPr>
          <w:color w:val="000000"/>
        </w:rPr>
        <w:t>: hodnotí se aktivita enzymu v krevních buňkách udaná jako skóre (vyjadřuje se aktivita na počet buněk v procentech)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Výsledek obsahuje</w:t>
      </w:r>
      <w:r w:rsidRPr="00CB69B6">
        <w:rPr>
          <w:color w:val="000000"/>
        </w:rPr>
        <w:t>:</w:t>
      </w:r>
    </w:p>
    <w:p w:rsidR="00D12716" w:rsidRPr="00CB69B6" w:rsidRDefault="00D12716" w:rsidP="0087649E">
      <w:pPr>
        <w:numPr>
          <w:ilvl w:val="0"/>
          <w:numId w:val="7"/>
        </w:numPr>
        <w:jc w:val="both"/>
        <w:rPr>
          <w:color w:val="000000"/>
        </w:rPr>
      </w:pPr>
      <w:r w:rsidRPr="00CB69B6">
        <w:rPr>
          <w:color w:val="000000"/>
        </w:rPr>
        <w:t>výsledné skóre zastoupení buněk s nespecifickou esterázou bez přítomnosti NaF</w:t>
      </w:r>
    </w:p>
    <w:p w:rsidR="00D12716" w:rsidRPr="00CB69B6" w:rsidRDefault="00D12716" w:rsidP="0087649E">
      <w:pPr>
        <w:numPr>
          <w:ilvl w:val="0"/>
          <w:numId w:val="7"/>
        </w:numPr>
        <w:jc w:val="both"/>
        <w:rPr>
          <w:color w:val="000000"/>
        </w:rPr>
      </w:pPr>
      <w:r w:rsidRPr="00CB69B6">
        <w:rPr>
          <w:color w:val="000000"/>
        </w:rPr>
        <w:t>výsledné skóre zastoupení buněk s nespecifickou esterázou po blokádě NaF</w:t>
      </w:r>
    </w:p>
    <w:p w:rsidR="00D12716" w:rsidRPr="00CB69B6" w:rsidRDefault="00D12716" w:rsidP="0087649E">
      <w:pPr>
        <w:numPr>
          <w:ilvl w:val="0"/>
          <w:numId w:val="7"/>
        </w:numPr>
        <w:jc w:val="both"/>
        <w:rPr>
          <w:color w:val="000000"/>
        </w:rPr>
      </w:pPr>
      <w:r w:rsidRPr="00CB69B6">
        <w:rPr>
          <w:color w:val="000000"/>
        </w:rPr>
        <w:t>písemný komentář u nestandardních výsledků</w:t>
      </w:r>
    </w:p>
    <w:p w:rsidR="00D12716" w:rsidRPr="00CB69B6" w:rsidRDefault="00D12716" w:rsidP="0087649E">
      <w:pPr>
        <w:rPr>
          <w:b/>
          <w:i/>
          <w:color w:val="000000"/>
          <w:sz w:val="18"/>
          <w:szCs w:val="18"/>
        </w:rPr>
      </w:pPr>
      <w:r w:rsidRPr="00CB69B6">
        <w:rPr>
          <w:b/>
          <w:i/>
          <w:color w:val="000000"/>
          <w:sz w:val="18"/>
          <w:szCs w:val="18"/>
        </w:rPr>
        <w:t>Výpočet skóre – příklad: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2878"/>
        <w:gridCol w:w="2825"/>
        <w:gridCol w:w="2825"/>
      </w:tblGrid>
      <w:tr w:rsidR="00D12716" w:rsidRPr="00CB69B6" w:rsidTr="0087649E">
        <w:trPr>
          <w:trHeight w:hRule="exact" w:val="681"/>
          <w:jc w:val="center"/>
        </w:trPr>
        <w:tc>
          <w:tcPr>
            <w:tcW w:w="28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2716" w:rsidRPr="00CB69B6" w:rsidRDefault="00D12716" w:rsidP="0087649E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b/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b/>
                <w:snapToGrid w:val="0"/>
                <w:color w:val="000000"/>
                <w:sz w:val="18"/>
                <w:szCs w:val="18"/>
              </w:rPr>
              <w:t>Hodnocení na 100 buněk</w:t>
            </w:r>
          </w:p>
        </w:tc>
        <w:tc>
          <w:tcPr>
            <w:tcW w:w="2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2716" w:rsidRPr="00CB69B6" w:rsidRDefault="00D12716" w:rsidP="0087649E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b/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b/>
                <w:snapToGrid w:val="0"/>
                <w:color w:val="000000"/>
                <w:sz w:val="18"/>
                <w:szCs w:val="18"/>
              </w:rPr>
              <w:t>Stupeň pozitivity vyš. buněk</w:t>
            </w:r>
          </w:p>
        </w:tc>
        <w:tc>
          <w:tcPr>
            <w:tcW w:w="2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12716" w:rsidRPr="00CB69B6" w:rsidRDefault="00D12716" w:rsidP="0087649E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b/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b/>
                <w:snapToGrid w:val="0"/>
                <w:color w:val="000000"/>
                <w:sz w:val="18"/>
                <w:szCs w:val="18"/>
              </w:rPr>
              <w:t>Výpočet  hodnot pro jednotlivé stupně pozitivity</w:t>
            </w:r>
          </w:p>
        </w:tc>
      </w:tr>
      <w:tr w:rsidR="00D12716" w:rsidRPr="00CB69B6" w:rsidTr="0087649E">
        <w:trPr>
          <w:trHeight w:hRule="exact" w:val="361"/>
          <w:jc w:val="center"/>
        </w:trPr>
        <w:tc>
          <w:tcPr>
            <w:tcW w:w="28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2716" w:rsidRPr="00CB69B6" w:rsidRDefault="00D12716" w:rsidP="0087649E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snapToGrid w:val="0"/>
                <w:color w:val="000000"/>
                <w:sz w:val="18"/>
                <w:szCs w:val="18"/>
              </w:rPr>
              <w:t>3</w:t>
            </w:r>
          </w:p>
        </w:tc>
        <w:tc>
          <w:tcPr>
            <w:tcW w:w="2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2716" w:rsidRPr="00CB69B6" w:rsidRDefault="00D12716" w:rsidP="0087649E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snapToGrid w:val="0"/>
                <w:color w:val="000000"/>
                <w:sz w:val="18"/>
                <w:szCs w:val="18"/>
              </w:rPr>
              <w:t>0</w:t>
            </w:r>
          </w:p>
        </w:tc>
        <w:tc>
          <w:tcPr>
            <w:tcW w:w="2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12716" w:rsidRPr="00CB69B6" w:rsidRDefault="00D12716" w:rsidP="0087649E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snapToGrid w:val="0"/>
                <w:color w:val="000000"/>
                <w:sz w:val="18"/>
                <w:szCs w:val="18"/>
              </w:rPr>
              <w:t>0</w:t>
            </w:r>
          </w:p>
        </w:tc>
      </w:tr>
      <w:tr w:rsidR="00D12716" w:rsidRPr="00CB69B6" w:rsidTr="0087649E">
        <w:trPr>
          <w:trHeight w:hRule="exact" w:val="361"/>
          <w:jc w:val="center"/>
        </w:trPr>
        <w:tc>
          <w:tcPr>
            <w:tcW w:w="28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2716" w:rsidRPr="00CB69B6" w:rsidRDefault="00D12716" w:rsidP="0087649E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snapToGrid w:val="0"/>
                <w:color w:val="000000"/>
                <w:sz w:val="18"/>
                <w:szCs w:val="18"/>
              </w:rPr>
              <w:t>5</w:t>
            </w:r>
          </w:p>
        </w:tc>
        <w:tc>
          <w:tcPr>
            <w:tcW w:w="2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2716" w:rsidRPr="00CB69B6" w:rsidRDefault="00D12716" w:rsidP="0087649E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snapToGrid w:val="0"/>
                <w:color w:val="000000"/>
                <w:sz w:val="18"/>
                <w:szCs w:val="18"/>
              </w:rPr>
              <w:t>+</w:t>
            </w:r>
          </w:p>
        </w:tc>
        <w:tc>
          <w:tcPr>
            <w:tcW w:w="2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12716" w:rsidRPr="00CB69B6" w:rsidRDefault="00D12716" w:rsidP="0087649E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snapToGrid w:val="0"/>
                <w:color w:val="000000"/>
                <w:sz w:val="18"/>
                <w:szCs w:val="18"/>
              </w:rPr>
              <w:t>1x5   =  5</w:t>
            </w:r>
          </w:p>
        </w:tc>
      </w:tr>
      <w:tr w:rsidR="00D12716" w:rsidRPr="00CB69B6" w:rsidTr="0087649E">
        <w:trPr>
          <w:trHeight w:hRule="exact" w:val="361"/>
          <w:jc w:val="center"/>
        </w:trPr>
        <w:tc>
          <w:tcPr>
            <w:tcW w:w="28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2716" w:rsidRPr="00CB69B6" w:rsidRDefault="00D12716" w:rsidP="0087649E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snapToGrid w:val="0"/>
                <w:color w:val="000000"/>
                <w:sz w:val="18"/>
                <w:szCs w:val="18"/>
              </w:rPr>
              <w:t>15</w:t>
            </w:r>
          </w:p>
        </w:tc>
        <w:tc>
          <w:tcPr>
            <w:tcW w:w="2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2716" w:rsidRPr="00CB69B6" w:rsidRDefault="00D12716" w:rsidP="0087649E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snapToGrid w:val="0"/>
                <w:color w:val="000000"/>
                <w:sz w:val="18"/>
                <w:szCs w:val="18"/>
              </w:rPr>
              <w:t>++</w:t>
            </w:r>
          </w:p>
        </w:tc>
        <w:tc>
          <w:tcPr>
            <w:tcW w:w="2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12716" w:rsidRPr="00CB69B6" w:rsidRDefault="00D12716" w:rsidP="0087649E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snapToGrid w:val="0"/>
                <w:color w:val="000000"/>
                <w:sz w:val="18"/>
                <w:szCs w:val="18"/>
              </w:rPr>
              <w:t>2x15=  30</w:t>
            </w:r>
          </w:p>
        </w:tc>
      </w:tr>
      <w:tr w:rsidR="00D12716" w:rsidRPr="00CB69B6" w:rsidTr="0087649E">
        <w:trPr>
          <w:trHeight w:hRule="exact" w:val="361"/>
          <w:jc w:val="center"/>
        </w:trPr>
        <w:tc>
          <w:tcPr>
            <w:tcW w:w="28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2716" w:rsidRPr="00CB69B6" w:rsidRDefault="00D12716" w:rsidP="0087649E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snapToGrid w:val="0"/>
                <w:color w:val="000000"/>
                <w:sz w:val="18"/>
                <w:szCs w:val="18"/>
              </w:rPr>
              <w:t>30</w:t>
            </w:r>
          </w:p>
        </w:tc>
        <w:tc>
          <w:tcPr>
            <w:tcW w:w="2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2716" w:rsidRPr="00CB69B6" w:rsidRDefault="00D12716" w:rsidP="0087649E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snapToGrid w:val="0"/>
                <w:color w:val="000000"/>
                <w:sz w:val="18"/>
                <w:szCs w:val="18"/>
              </w:rPr>
              <w:t>+++</w:t>
            </w:r>
          </w:p>
        </w:tc>
        <w:tc>
          <w:tcPr>
            <w:tcW w:w="2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12716" w:rsidRPr="00CB69B6" w:rsidRDefault="00D12716" w:rsidP="0087649E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snapToGrid w:val="0"/>
                <w:color w:val="000000"/>
                <w:sz w:val="18"/>
                <w:szCs w:val="18"/>
              </w:rPr>
              <w:t>3x30=  90</w:t>
            </w:r>
          </w:p>
        </w:tc>
      </w:tr>
      <w:tr w:rsidR="00D12716" w:rsidRPr="00CB69B6" w:rsidTr="0087649E">
        <w:trPr>
          <w:trHeight w:hRule="exact" w:val="361"/>
          <w:jc w:val="center"/>
        </w:trPr>
        <w:tc>
          <w:tcPr>
            <w:tcW w:w="28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2716" w:rsidRPr="00CB69B6" w:rsidRDefault="00D12716" w:rsidP="0087649E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snapToGrid w:val="0"/>
                <w:color w:val="000000"/>
                <w:sz w:val="18"/>
                <w:szCs w:val="18"/>
              </w:rPr>
              <w:t>47</w:t>
            </w:r>
          </w:p>
        </w:tc>
        <w:tc>
          <w:tcPr>
            <w:tcW w:w="2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2716" w:rsidRPr="00CB69B6" w:rsidRDefault="00D12716" w:rsidP="0087649E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snapToGrid w:val="0"/>
                <w:color w:val="000000"/>
                <w:sz w:val="18"/>
                <w:szCs w:val="18"/>
              </w:rPr>
              <w:t>++++</w:t>
            </w:r>
          </w:p>
        </w:tc>
        <w:tc>
          <w:tcPr>
            <w:tcW w:w="2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12716" w:rsidRPr="00CB69B6" w:rsidRDefault="00D12716" w:rsidP="0087649E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snapToGrid w:val="0"/>
                <w:color w:val="000000"/>
                <w:sz w:val="18"/>
                <w:szCs w:val="18"/>
              </w:rPr>
              <w:t>4x47=188</w:t>
            </w:r>
          </w:p>
        </w:tc>
      </w:tr>
      <w:tr w:rsidR="00D12716" w:rsidRPr="00CB69B6" w:rsidTr="0087649E">
        <w:trPr>
          <w:trHeight w:hRule="exact" w:val="573"/>
          <w:jc w:val="center"/>
        </w:trPr>
        <w:tc>
          <w:tcPr>
            <w:tcW w:w="28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2716" w:rsidRPr="00CB69B6" w:rsidRDefault="00D12716" w:rsidP="0087649E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snapToGrid w:val="0"/>
                <w:color w:val="000000"/>
                <w:sz w:val="18"/>
                <w:szCs w:val="18"/>
              </w:rPr>
              <w:t>Výsledek=skóre / %pozitivních buněk</w:t>
            </w:r>
          </w:p>
        </w:tc>
        <w:tc>
          <w:tcPr>
            <w:tcW w:w="2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2716" w:rsidRPr="00CB69B6" w:rsidRDefault="00D12716" w:rsidP="0087649E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2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12716" w:rsidRPr="00CB69B6" w:rsidRDefault="00D12716" w:rsidP="0087649E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snapToGrid w:val="0"/>
                <w:color w:val="000000"/>
                <w:sz w:val="18"/>
                <w:szCs w:val="18"/>
              </w:rPr>
              <w:t>313 / 97%</w:t>
            </w:r>
          </w:p>
        </w:tc>
      </w:tr>
    </w:tbl>
    <w:p w:rsidR="00D12716" w:rsidRPr="00CB69B6" w:rsidRDefault="00D12716" w:rsidP="006B3040">
      <w:pPr>
        <w:pStyle w:val="Nadpis2"/>
      </w:pPr>
    </w:p>
    <w:p w:rsidR="00775741" w:rsidRPr="00CB69B6" w:rsidRDefault="00D12716" w:rsidP="00775741">
      <w:pPr>
        <w:pStyle w:val="Nadpis2"/>
      </w:pPr>
      <w:r w:rsidRPr="00CB69B6">
        <w:br w:type="page"/>
      </w:r>
      <w:bookmarkStart w:id="7" w:name="_Toc429130558"/>
      <w:r w:rsidR="00775741" w:rsidRPr="00CB69B6">
        <w:lastRenderedPageBreak/>
        <w:t xml:space="preserve"> </w:t>
      </w:r>
    </w:p>
    <w:p w:rsidR="00D12716" w:rsidRPr="00CB69B6" w:rsidRDefault="00D12716" w:rsidP="006B3040">
      <w:pPr>
        <w:pStyle w:val="Nadpis2"/>
      </w:pPr>
      <w:bookmarkStart w:id="8" w:name="_Toc208152328"/>
      <w:r w:rsidRPr="00CB69B6">
        <w:t>Anti Xa – stanovení heparinových jednotek</w:t>
      </w:r>
      <w:bookmarkEnd w:id="6"/>
      <w:bookmarkEnd w:id="7"/>
      <w:bookmarkEnd w:id="8"/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Místo provádění metody</w:t>
      </w:r>
      <w:r w:rsidRPr="00CB69B6">
        <w:rPr>
          <w:color w:val="000000"/>
        </w:rPr>
        <w:t>: úsek koagulací, tel. linka 5136</w:t>
      </w:r>
    </w:p>
    <w:p w:rsidR="00D12716" w:rsidRPr="00CB69B6" w:rsidRDefault="00D12716" w:rsidP="0087649E">
      <w:pPr>
        <w:widowControl w:val="0"/>
        <w:rPr>
          <w:snapToGrid w:val="0"/>
          <w:color w:val="000000"/>
        </w:rPr>
      </w:pPr>
      <w:r w:rsidRPr="00CB69B6">
        <w:rPr>
          <w:b/>
          <w:color w:val="000000"/>
          <w:u w:val="single"/>
        </w:rPr>
        <w:t>Požadavky na odběr</w:t>
      </w:r>
      <w:r w:rsidRPr="00CB69B6">
        <w:rPr>
          <w:color w:val="000000"/>
        </w:rPr>
        <w:t>: Odběr je nutné provést 3- 4 hodiny po podání nízkomolekulárního heparinu! Materiál odebrat do zkumavky s 3,2%</w:t>
      </w:r>
      <w:r w:rsidR="00FC11D2">
        <w:rPr>
          <w:color w:val="000000"/>
        </w:rPr>
        <w:t xml:space="preserve"> </w:t>
      </w:r>
      <w:r w:rsidRPr="00CB69B6">
        <w:rPr>
          <w:color w:val="000000"/>
        </w:rPr>
        <w:t xml:space="preserve">citrátem sodným (modrý uzávěr). </w:t>
      </w:r>
      <w:r w:rsidRPr="00CB69B6">
        <w:rPr>
          <w:snapToGrid w:val="0"/>
          <w:color w:val="000000"/>
        </w:rPr>
        <w:t>Je nutné dodržovat odběr krve přesně po rysku pro zachování přesného poměru krve a protisrážlivého činidla</w:t>
      </w:r>
      <w:r w:rsidRPr="00CB69B6">
        <w:rPr>
          <w:snapToGrid w:val="0"/>
          <w:color w:val="FF0000"/>
        </w:rPr>
        <w:t>.</w:t>
      </w:r>
      <w:r w:rsidRPr="00CB69B6">
        <w:rPr>
          <w:snapToGrid w:val="0"/>
          <w:color w:val="000000"/>
        </w:rPr>
        <w:t xml:space="preserve"> Vzorek jemně promísit opakovaným převr</w:t>
      </w:r>
      <w:r w:rsidRPr="00CB69B6">
        <w:rPr>
          <w:snapToGrid w:val="0"/>
        </w:rPr>
        <w:t>a</w:t>
      </w:r>
      <w:r w:rsidRPr="00CB69B6">
        <w:rPr>
          <w:snapToGrid w:val="0"/>
          <w:color w:val="000000"/>
        </w:rPr>
        <w:t>cením zkumavky, netřepat!</w:t>
      </w:r>
    </w:p>
    <w:p w:rsidR="00D12716" w:rsidRPr="00CB69B6" w:rsidRDefault="00D12716" w:rsidP="0087649E">
      <w:pPr>
        <w:widowControl w:val="0"/>
        <w:rPr>
          <w:snapToGrid w:val="0"/>
          <w:color w:val="000000"/>
        </w:rPr>
      </w:pPr>
      <w:r w:rsidRPr="00CB69B6">
        <w:rPr>
          <w:snapToGrid w:val="0"/>
          <w:color w:val="000000"/>
        </w:rPr>
        <w:t>Nutno uvést antikoagulační léčbu.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Vyšetřovaný materiál</w:t>
      </w:r>
      <w:r w:rsidRPr="00CB69B6">
        <w:rPr>
          <w:color w:val="000000"/>
        </w:rPr>
        <w:t xml:space="preserve">: plazma 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Transport</w:t>
      </w:r>
      <w:r w:rsidRPr="00CB69B6">
        <w:rPr>
          <w:color w:val="000000"/>
        </w:rPr>
        <w:t xml:space="preserve">: odebraný materiál ihned transportovat do laboratoře, kde musí být co nejdříve centrifugován a zpracován do </w:t>
      </w:r>
      <w:r w:rsidR="00AE552E" w:rsidRPr="00AE552E">
        <w:rPr>
          <w:color w:val="0000FF"/>
        </w:rPr>
        <w:t>1</w:t>
      </w:r>
      <w:r w:rsidRPr="00CB69B6">
        <w:rPr>
          <w:color w:val="000000"/>
        </w:rPr>
        <w:t xml:space="preserve"> hodin po odběru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Omezení</w:t>
      </w:r>
      <w:r w:rsidRPr="00CB69B6">
        <w:rPr>
          <w:color w:val="000000"/>
        </w:rPr>
        <w:t>: materiál nelze zpracovat v případě, kdy:</w:t>
      </w:r>
    </w:p>
    <w:p w:rsidR="00D12716" w:rsidRPr="00CB69B6" w:rsidRDefault="00D12716" w:rsidP="00F12DB3">
      <w:pPr>
        <w:numPr>
          <w:ilvl w:val="0"/>
          <w:numId w:val="8"/>
        </w:numPr>
        <w:jc w:val="both"/>
        <w:rPr>
          <w:color w:val="000000"/>
        </w:rPr>
      </w:pPr>
      <w:r w:rsidRPr="00CB69B6">
        <w:rPr>
          <w:color w:val="000000"/>
        </w:rPr>
        <w:t>krev je sražená</w:t>
      </w:r>
    </w:p>
    <w:p w:rsidR="00D12716" w:rsidRPr="00CB69B6" w:rsidRDefault="00D12716" w:rsidP="00F12DB3">
      <w:pPr>
        <w:numPr>
          <w:ilvl w:val="0"/>
          <w:numId w:val="8"/>
        </w:numPr>
        <w:jc w:val="both"/>
        <w:rPr>
          <w:color w:val="000000"/>
        </w:rPr>
      </w:pPr>
      <w:r w:rsidRPr="00CB69B6">
        <w:rPr>
          <w:color w:val="000000"/>
        </w:rPr>
        <w:t>odběrová zkumavka je expirovaná</w:t>
      </w:r>
    </w:p>
    <w:p w:rsidR="00D12716" w:rsidRPr="00CB69B6" w:rsidRDefault="00D12716" w:rsidP="00F12DB3">
      <w:pPr>
        <w:numPr>
          <w:ilvl w:val="0"/>
          <w:numId w:val="8"/>
        </w:numPr>
        <w:jc w:val="both"/>
        <w:rPr>
          <w:color w:val="000000"/>
        </w:rPr>
      </w:pPr>
      <w:r w:rsidRPr="00CB69B6">
        <w:rPr>
          <w:color w:val="000000"/>
        </w:rPr>
        <w:t>odběr není proveden po rysku odběrové zkumavky</w:t>
      </w:r>
    </w:p>
    <w:p w:rsidR="00D12716" w:rsidRPr="00CB69B6" w:rsidRDefault="00D12716" w:rsidP="0087649E">
      <w:pPr>
        <w:rPr>
          <w:color w:val="FF0000"/>
        </w:rPr>
      </w:pPr>
      <w:r w:rsidRPr="00CB69B6">
        <w:rPr>
          <w:b/>
          <w:color w:val="000000"/>
          <w:u w:val="single"/>
        </w:rPr>
        <w:t>Interference</w:t>
      </w:r>
      <w:r w:rsidRPr="00CB69B6">
        <w:rPr>
          <w:color w:val="000000"/>
        </w:rPr>
        <w:t>: v</w:t>
      </w:r>
      <w:r w:rsidRPr="00CB69B6">
        <w:rPr>
          <w:snapToGrid w:val="0"/>
          <w:color w:val="000000"/>
        </w:rPr>
        <w:t>ýsledky ovlivňuje ikterus, chylozita plazmy, hemolytická plazma (výsledek opatřen komentářem</w:t>
      </w:r>
      <w:r w:rsidRPr="00CB69B6">
        <w:rPr>
          <w:snapToGrid w:val="0"/>
          <w:color w:val="000000" w:themeColor="text1"/>
        </w:rPr>
        <w:t>), hematokrit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Dostupnost</w:t>
      </w:r>
      <w:r w:rsidRPr="00CB69B6">
        <w:rPr>
          <w:color w:val="000000"/>
        </w:rPr>
        <w:t>: vitální indikace do 60 minut, statim + normal do 120 minut (nepřetržitě)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Hodnocení / Fyziologické hodnoty</w:t>
      </w:r>
      <w:r w:rsidRPr="00CB69B6">
        <w:rPr>
          <w:color w:val="000000"/>
        </w:rPr>
        <w:t>: referenční rozmezí platné pro vzorek odebraný 3-4 hodiny po podání poslední dávky nízkomolekulárního heparinu:</w:t>
      </w:r>
    </w:p>
    <w:tbl>
      <w:tblPr>
        <w:tblpPr w:leftFromText="141" w:rightFromText="141" w:vertAnchor="text" w:horzAnchor="margin" w:tblpY="6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2906"/>
        <w:gridCol w:w="2906"/>
        <w:gridCol w:w="2906"/>
      </w:tblGrid>
      <w:tr w:rsidR="00AE552E" w:rsidRPr="00CB69B6" w:rsidTr="0087649E">
        <w:trPr>
          <w:trHeight w:val="387"/>
        </w:trPr>
        <w:tc>
          <w:tcPr>
            <w:tcW w:w="2906" w:type="dxa"/>
          </w:tcPr>
          <w:p w:rsidR="00AE552E" w:rsidRPr="00CB69B6" w:rsidRDefault="00AE552E" w:rsidP="00AE552E">
            <w:pPr>
              <w:keepNext/>
              <w:widowControl w:val="0"/>
              <w:overflowPunct w:val="0"/>
              <w:autoSpaceDE w:val="0"/>
              <w:autoSpaceDN w:val="0"/>
              <w:adjustRightInd w:val="0"/>
              <w:rPr>
                <w:b/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b/>
                <w:snapToGrid w:val="0"/>
                <w:color w:val="000000"/>
                <w:sz w:val="18"/>
                <w:szCs w:val="18"/>
              </w:rPr>
              <w:t>Preventivní rozmezí</w:t>
            </w:r>
          </w:p>
        </w:tc>
        <w:tc>
          <w:tcPr>
            <w:tcW w:w="2906" w:type="dxa"/>
          </w:tcPr>
          <w:p w:rsidR="00AE552E" w:rsidRPr="00CB69B6" w:rsidRDefault="00AE552E" w:rsidP="00AE552E">
            <w:pPr>
              <w:keepNext/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snapToGrid w:val="0"/>
                <w:color w:val="000000"/>
                <w:sz w:val="18"/>
                <w:szCs w:val="18"/>
              </w:rPr>
              <w:t>0,2 – 0,4</w:t>
            </w:r>
          </w:p>
        </w:tc>
        <w:tc>
          <w:tcPr>
            <w:tcW w:w="2906" w:type="dxa"/>
          </w:tcPr>
          <w:p w:rsidR="00AE552E" w:rsidRPr="00CB69B6" w:rsidRDefault="00AE552E" w:rsidP="00AE552E">
            <w:pPr>
              <w:keepNext/>
              <w:widowControl w:val="0"/>
              <w:overflowPunct w:val="0"/>
              <w:autoSpaceDE w:val="0"/>
              <w:autoSpaceDN w:val="0"/>
              <w:adjustRightInd w:val="0"/>
              <w:rPr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snapToGrid w:val="0"/>
                <w:color w:val="000000"/>
                <w:sz w:val="18"/>
                <w:szCs w:val="18"/>
              </w:rPr>
              <w:t xml:space="preserve">  </w:t>
            </w:r>
            <w:r w:rsidRPr="00AE552E">
              <w:rPr>
                <w:snapToGrid w:val="0"/>
                <w:color w:val="0000FF"/>
                <w:sz w:val="18"/>
                <w:szCs w:val="18"/>
              </w:rPr>
              <w:t>I</w:t>
            </w:r>
            <w:r w:rsidRPr="00CB69B6">
              <w:rPr>
                <w:snapToGrid w:val="0"/>
                <w:color w:val="000000"/>
                <w:sz w:val="18"/>
                <w:szCs w:val="18"/>
              </w:rPr>
              <w:t>U/ml</w:t>
            </w:r>
          </w:p>
        </w:tc>
      </w:tr>
      <w:tr w:rsidR="00AE552E" w:rsidRPr="00CB69B6" w:rsidTr="0087649E">
        <w:trPr>
          <w:trHeight w:val="387"/>
        </w:trPr>
        <w:tc>
          <w:tcPr>
            <w:tcW w:w="2906" w:type="dxa"/>
          </w:tcPr>
          <w:p w:rsidR="00AE552E" w:rsidRPr="00CB69B6" w:rsidRDefault="00AE552E" w:rsidP="00AE552E">
            <w:pPr>
              <w:keepNext/>
              <w:widowControl w:val="0"/>
              <w:overflowPunct w:val="0"/>
              <w:autoSpaceDE w:val="0"/>
              <w:autoSpaceDN w:val="0"/>
              <w:adjustRightInd w:val="0"/>
              <w:rPr>
                <w:b/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b/>
                <w:snapToGrid w:val="0"/>
                <w:color w:val="000000"/>
                <w:sz w:val="18"/>
                <w:szCs w:val="18"/>
              </w:rPr>
              <w:t>Léčebné rozmezí</w:t>
            </w:r>
          </w:p>
        </w:tc>
        <w:tc>
          <w:tcPr>
            <w:tcW w:w="2906" w:type="dxa"/>
          </w:tcPr>
          <w:p w:rsidR="00AE552E" w:rsidRPr="00CB69B6" w:rsidRDefault="00AE552E" w:rsidP="00AE552E">
            <w:pPr>
              <w:keepNext/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snapToGrid w:val="0"/>
                <w:color w:val="000000"/>
                <w:sz w:val="18"/>
                <w:szCs w:val="18"/>
              </w:rPr>
              <w:t>0,5 – 1,0</w:t>
            </w:r>
          </w:p>
        </w:tc>
        <w:tc>
          <w:tcPr>
            <w:tcW w:w="2906" w:type="dxa"/>
          </w:tcPr>
          <w:p w:rsidR="00AE552E" w:rsidRPr="00CB69B6" w:rsidRDefault="00AE552E" w:rsidP="00AE552E">
            <w:pPr>
              <w:keepNext/>
              <w:widowControl w:val="0"/>
              <w:overflowPunct w:val="0"/>
              <w:autoSpaceDE w:val="0"/>
              <w:autoSpaceDN w:val="0"/>
              <w:adjustRightInd w:val="0"/>
              <w:rPr>
                <w:snapToGrid w:val="0"/>
                <w:color w:val="000000"/>
                <w:sz w:val="18"/>
                <w:szCs w:val="18"/>
              </w:rPr>
            </w:pPr>
            <w:r w:rsidRPr="00AE552E">
              <w:rPr>
                <w:snapToGrid w:val="0"/>
                <w:color w:val="0000FF"/>
                <w:sz w:val="18"/>
                <w:szCs w:val="18"/>
              </w:rPr>
              <w:t xml:space="preserve">  I</w:t>
            </w:r>
            <w:r w:rsidRPr="00CB69B6">
              <w:rPr>
                <w:snapToGrid w:val="0"/>
                <w:color w:val="000000"/>
                <w:sz w:val="18"/>
                <w:szCs w:val="18"/>
              </w:rPr>
              <w:t>U/ml</w:t>
            </w:r>
          </w:p>
        </w:tc>
      </w:tr>
      <w:tr w:rsidR="00AE552E" w:rsidRPr="00CB69B6" w:rsidTr="0087649E">
        <w:trPr>
          <w:trHeight w:val="407"/>
        </w:trPr>
        <w:tc>
          <w:tcPr>
            <w:tcW w:w="2906" w:type="dxa"/>
          </w:tcPr>
          <w:p w:rsidR="00AE552E" w:rsidRPr="00AE552E" w:rsidRDefault="00AE552E" w:rsidP="00AE552E">
            <w:pPr>
              <w:keepNext/>
              <w:widowControl w:val="0"/>
              <w:overflowPunct w:val="0"/>
              <w:autoSpaceDE w:val="0"/>
              <w:autoSpaceDN w:val="0"/>
              <w:adjustRightInd w:val="0"/>
              <w:rPr>
                <w:b/>
                <w:snapToGrid w:val="0"/>
                <w:color w:val="0000FF"/>
                <w:sz w:val="18"/>
                <w:szCs w:val="18"/>
              </w:rPr>
            </w:pPr>
            <w:r w:rsidRPr="00AE552E">
              <w:rPr>
                <w:b/>
                <w:snapToGrid w:val="0"/>
                <w:color w:val="0000FF"/>
                <w:sz w:val="18"/>
                <w:szCs w:val="18"/>
              </w:rPr>
              <w:t>Přípravky forte</w:t>
            </w:r>
          </w:p>
        </w:tc>
        <w:tc>
          <w:tcPr>
            <w:tcW w:w="2906" w:type="dxa"/>
          </w:tcPr>
          <w:p w:rsidR="00AE552E" w:rsidRPr="00AE552E" w:rsidRDefault="00AE552E" w:rsidP="00AE552E">
            <w:pPr>
              <w:keepNext/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snapToGrid w:val="0"/>
                <w:color w:val="0000FF"/>
                <w:sz w:val="18"/>
                <w:szCs w:val="18"/>
              </w:rPr>
            </w:pPr>
            <w:r w:rsidRPr="00AE552E">
              <w:rPr>
                <w:snapToGrid w:val="0"/>
                <w:color w:val="0000FF"/>
                <w:sz w:val="18"/>
                <w:szCs w:val="18"/>
              </w:rPr>
              <w:t>1,0-2,0</w:t>
            </w:r>
          </w:p>
        </w:tc>
        <w:tc>
          <w:tcPr>
            <w:tcW w:w="2906" w:type="dxa"/>
          </w:tcPr>
          <w:p w:rsidR="00AE552E" w:rsidRPr="00AE552E" w:rsidRDefault="00AE552E" w:rsidP="00AE552E">
            <w:pPr>
              <w:keepNext/>
              <w:widowControl w:val="0"/>
              <w:overflowPunct w:val="0"/>
              <w:autoSpaceDE w:val="0"/>
              <w:autoSpaceDN w:val="0"/>
              <w:adjustRightInd w:val="0"/>
              <w:rPr>
                <w:snapToGrid w:val="0"/>
                <w:color w:val="0000FF"/>
                <w:sz w:val="18"/>
                <w:szCs w:val="18"/>
              </w:rPr>
            </w:pPr>
            <w:r w:rsidRPr="00AE552E">
              <w:rPr>
                <w:snapToGrid w:val="0"/>
                <w:color w:val="0000FF"/>
                <w:sz w:val="18"/>
                <w:szCs w:val="18"/>
              </w:rPr>
              <w:t xml:space="preserve">  IU/ml</w:t>
            </w:r>
          </w:p>
        </w:tc>
      </w:tr>
    </w:tbl>
    <w:p w:rsidR="00D12716" w:rsidRPr="00CB69B6" w:rsidRDefault="00D12716" w:rsidP="006B3040">
      <w:pPr>
        <w:pStyle w:val="Nadpis2"/>
      </w:pPr>
      <w:bookmarkStart w:id="9" w:name="_Toc294245417"/>
    </w:p>
    <w:p w:rsidR="00D12716" w:rsidRPr="00CB69B6" w:rsidRDefault="00D12716" w:rsidP="006B3040">
      <w:pPr>
        <w:pStyle w:val="Nadpis2"/>
      </w:pPr>
      <w:r w:rsidRPr="00CB69B6">
        <w:br w:type="page"/>
      </w:r>
      <w:bookmarkStart w:id="10" w:name="_Toc429130559"/>
      <w:bookmarkStart w:id="11" w:name="_Toc208152329"/>
      <w:r w:rsidRPr="00CB69B6">
        <w:lastRenderedPageBreak/>
        <w:t>Antitrombi</w:t>
      </w:r>
      <w:bookmarkEnd w:id="9"/>
      <w:r w:rsidRPr="00CB69B6">
        <w:t>n</w:t>
      </w:r>
      <w:bookmarkEnd w:id="10"/>
      <w:bookmarkEnd w:id="11"/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Místo provádění metody</w:t>
      </w:r>
      <w:r w:rsidRPr="00CB69B6">
        <w:rPr>
          <w:color w:val="000000"/>
        </w:rPr>
        <w:t>: úsek koagulací, tel. linka 5136</w:t>
      </w:r>
    </w:p>
    <w:p w:rsidR="00D12716" w:rsidRPr="00CB69B6" w:rsidRDefault="00D12716" w:rsidP="0087649E">
      <w:pPr>
        <w:widowControl w:val="0"/>
        <w:rPr>
          <w:snapToGrid w:val="0"/>
          <w:color w:val="000000"/>
        </w:rPr>
      </w:pPr>
      <w:r w:rsidRPr="00CB69B6">
        <w:rPr>
          <w:b/>
          <w:color w:val="000000"/>
          <w:u w:val="single"/>
        </w:rPr>
        <w:t>Požadavky na odběr</w:t>
      </w:r>
      <w:r w:rsidRPr="00CB69B6">
        <w:rPr>
          <w:color w:val="000000"/>
        </w:rPr>
        <w:t xml:space="preserve">: Materiál odebrat do zkumavky s 3,2%citrátem sodným (modrý uzávěr). </w:t>
      </w:r>
      <w:r w:rsidRPr="00CB69B6">
        <w:rPr>
          <w:snapToGrid w:val="0"/>
          <w:color w:val="000000"/>
        </w:rPr>
        <w:t>Je nutné dodržovat odběr krve přesně po rysku pro zachování přesného poměru krve a protisrážlivého činidla. Vzorek jemně promísit opakovaným převr</w:t>
      </w:r>
      <w:r w:rsidRPr="00CB69B6">
        <w:rPr>
          <w:snapToGrid w:val="0"/>
        </w:rPr>
        <w:t>a</w:t>
      </w:r>
      <w:r w:rsidRPr="00CB69B6">
        <w:rPr>
          <w:snapToGrid w:val="0"/>
          <w:color w:val="000000"/>
        </w:rPr>
        <w:t>cením zkumavky, netřepat!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Vyšetřovaný materiál</w:t>
      </w:r>
      <w:r w:rsidRPr="00CB69B6">
        <w:rPr>
          <w:color w:val="000000"/>
        </w:rPr>
        <w:t xml:space="preserve">: plazma 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Transport</w:t>
      </w:r>
      <w:r w:rsidRPr="00CB69B6">
        <w:rPr>
          <w:color w:val="000000"/>
        </w:rPr>
        <w:t>: odebraný materiál ihned transportovat do laboratoře, kde musí být zpracován do 2 hodin po odběru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Omezení</w:t>
      </w:r>
      <w:r w:rsidRPr="00CB69B6">
        <w:rPr>
          <w:color w:val="000000"/>
        </w:rPr>
        <w:t>: materiál nelze zpracovat v případě, kdy:</w:t>
      </w:r>
    </w:p>
    <w:p w:rsidR="00D12716" w:rsidRPr="00CB69B6" w:rsidRDefault="00D12716" w:rsidP="00F12DB3">
      <w:pPr>
        <w:numPr>
          <w:ilvl w:val="0"/>
          <w:numId w:val="9"/>
        </w:numPr>
        <w:jc w:val="both"/>
        <w:rPr>
          <w:color w:val="000000"/>
        </w:rPr>
      </w:pPr>
      <w:r w:rsidRPr="00CB69B6">
        <w:rPr>
          <w:color w:val="000000"/>
        </w:rPr>
        <w:t>krev je sražená, odběrová zkumavka je expirovaná</w:t>
      </w:r>
    </w:p>
    <w:p w:rsidR="00D12716" w:rsidRPr="00CB69B6" w:rsidRDefault="00D12716" w:rsidP="00F12DB3">
      <w:pPr>
        <w:numPr>
          <w:ilvl w:val="0"/>
          <w:numId w:val="9"/>
        </w:numPr>
        <w:jc w:val="both"/>
        <w:rPr>
          <w:color w:val="000000"/>
        </w:rPr>
      </w:pPr>
      <w:r w:rsidRPr="00CB69B6">
        <w:rPr>
          <w:color w:val="000000"/>
        </w:rPr>
        <w:t>odběr není proveden po rysku odběrové zkumavky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Interference</w:t>
      </w:r>
      <w:r w:rsidRPr="00CB69B6">
        <w:rPr>
          <w:color w:val="000000"/>
        </w:rPr>
        <w:t>: v</w:t>
      </w:r>
      <w:r w:rsidRPr="00CB69B6">
        <w:rPr>
          <w:snapToGrid w:val="0"/>
          <w:color w:val="000000"/>
        </w:rPr>
        <w:t>ýsledky ovlivňuje ikterus, chylozita plazmy, hemolytická plazma (výsledek opatřen komentářem)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Dostupnost</w:t>
      </w:r>
      <w:r w:rsidRPr="00CB69B6">
        <w:rPr>
          <w:color w:val="000000"/>
        </w:rPr>
        <w:t xml:space="preserve">: vitální indikace do 30 minut, statim + normal do 120 minut 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Hodnocení / Fyziologické hodnoty</w:t>
      </w:r>
      <w:r w:rsidRPr="00CB69B6">
        <w:rPr>
          <w:color w:val="000000"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1509"/>
        <w:gridCol w:w="1079"/>
        <w:gridCol w:w="1080"/>
        <w:gridCol w:w="1440"/>
        <w:gridCol w:w="1260"/>
        <w:gridCol w:w="1260"/>
        <w:gridCol w:w="1582"/>
      </w:tblGrid>
      <w:tr w:rsidR="00D12716" w:rsidRPr="00CB69B6" w:rsidTr="0087649E">
        <w:tc>
          <w:tcPr>
            <w:tcW w:w="1509" w:type="dxa"/>
          </w:tcPr>
          <w:p w:rsidR="00D12716" w:rsidRPr="00CB69B6" w:rsidRDefault="00D12716" w:rsidP="0087649E">
            <w:pPr>
              <w:widowControl w:val="0"/>
              <w:rPr>
                <w:b/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b/>
                <w:snapToGrid w:val="0"/>
                <w:color w:val="000000"/>
                <w:sz w:val="18"/>
                <w:szCs w:val="18"/>
              </w:rPr>
              <w:t>Parametr</w:t>
            </w:r>
          </w:p>
        </w:tc>
        <w:tc>
          <w:tcPr>
            <w:tcW w:w="1079" w:type="dxa"/>
          </w:tcPr>
          <w:p w:rsidR="00D12716" w:rsidRPr="00CB69B6" w:rsidRDefault="00D12716" w:rsidP="0087649E">
            <w:pPr>
              <w:widowControl w:val="0"/>
              <w:jc w:val="center"/>
              <w:rPr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snapToGrid w:val="0"/>
                <w:color w:val="000000"/>
                <w:sz w:val="18"/>
                <w:szCs w:val="18"/>
              </w:rPr>
              <w:t>Jednotky</w:t>
            </w:r>
          </w:p>
        </w:tc>
        <w:tc>
          <w:tcPr>
            <w:tcW w:w="1080" w:type="dxa"/>
          </w:tcPr>
          <w:p w:rsidR="00D12716" w:rsidRPr="00CB69B6" w:rsidRDefault="00D12716" w:rsidP="0087649E">
            <w:pPr>
              <w:widowControl w:val="0"/>
              <w:jc w:val="center"/>
              <w:rPr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snapToGrid w:val="0"/>
                <w:color w:val="000000"/>
                <w:sz w:val="18"/>
                <w:szCs w:val="18"/>
              </w:rPr>
              <w:t>1-28 dní</w:t>
            </w:r>
          </w:p>
        </w:tc>
        <w:tc>
          <w:tcPr>
            <w:tcW w:w="1440" w:type="dxa"/>
          </w:tcPr>
          <w:p w:rsidR="00D12716" w:rsidRPr="00CB69B6" w:rsidRDefault="00D12716" w:rsidP="0087649E">
            <w:pPr>
              <w:widowControl w:val="0"/>
              <w:jc w:val="center"/>
              <w:rPr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snapToGrid w:val="0"/>
                <w:color w:val="000000"/>
                <w:sz w:val="18"/>
                <w:szCs w:val="18"/>
              </w:rPr>
              <w:t>28 dní – 6 let</w:t>
            </w:r>
          </w:p>
        </w:tc>
        <w:tc>
          <w:tcPr>
            <w:tcW w:w="1260" w:type="dxa"/>
          </w:tcPr>
          <w:p w:rsidR="00D12716" w:rsidRPr="00CB69B6" w:rsidRDefault="00D12716" w:rsidP="0087649E">
            <w:pPr>
              <w:widowControl w:val="0"/>
              <w:jc w:val="center"/>
              <w:rPr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snapToGrid w:val="0"/>
                <w:color w:val="000000"/>
                <w:sz w:val="18"/>
                <w:szCs w:val="18"/>
              </w:rPr>
              <w:t>6 – 11 let</w:t>
            </w:r>
          </w:p>
        </w:tc>
        <w:tc>
          <w:tcPr>
            <w:tcW w:w="1260" w:type="dxa"/>
          </w:tcPr>
          <w:p w:rsidR="00D12716" w:rsidRPr="00CB69B6" w:rsidRDefault="00D12716" w:rsidP="0087649E">
            <w:pPr>
              <w:widowControl w:val="0"/>
              <w:jc w:val="center"/>
              <w:rPr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snapToGrid w:val="0"/>
                <w:color w:val="000000"/>
                <w:sz w:val="18"/>
                <w:szCs w:val="18"/>
              </w:rPr>
              <w:t>11 – 16 let</w:t>
            </w:r>
          </w:p>
        </w:tc>
        <w:tc>
          <w:tcPr>
            <w:tcW w:w="1582" w:type="dxa"/>
          </w:tcPr>
          <w:p w:rsidR="00D12716" w:rsidRPr="00CB69B6" w:rsidRDefault="00D12716" w:rsidP="0087649E">
            <w:pPr>
              <w:widowControl w:val="0"/>
              <w:jc w:val="center"/>
              <w:rPr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snapToGrid w:val="0"/>
                <w:color w:val="000000"/>
                <w:sz w:val="18"/>
                <w:szCs w:val="18"/>
              </w:rPr>
              <w:t>16 let - dospělí</w:t>
            </w:r>
          </w:p>
        </w:tc>
      </w:tr>
      <w:tr w:rsidR="00D12716" w:rsidRPr="00CB69B6" w:rsidTr="0087649E">
        <w:tc>
          <w:tcPr>
            <w:tcW w:w="1509" w:type="dxa"/>
          </w:tcPr>
          <w:p w:rsidR="00D12716" w:rsidRPr="00CB69B6" w:rsidRDefault="00D12716" w:rsidP="0087649E">
            <w:pPr>
              <w:widowControl w:val="0"/>
              <w:rPr>
                <w:b/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b/>
                <w:snapToGrid w:val="0"/>
                <w:color w:val="000000"/>
                <w:sz w:val="18"/>
                <w:szCs w:val="18"/>
              </w:rPr>
              <w:t xml:space="preserve">Antitrombin </w:t>
            </w:r>
          </w:p>
        </w:tc>
        <w:tc>
          <w:tcPr>
            <w:tcW w:w="1079" w:type="dxa"/>
          </w:tcPr>
          <w:p w:rsidR="00D12716" w:rsidRPr="00CB69B6" w:rsidRDefault="00D12716" w:rsidP="0087649E">
            <w:pPr>
              <w:widowControl w:val="0"/>
              <w:jc w:val="center"/>
              <w:rPr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snapToGrid w:val="0"/>
                <w:color w:val="000000"/>
                <w:sz w:val="18"/>
                <w:szCs w:val="18"/>
              </w:rPr>
              <w:t>%</w:t>
            </w:r>
          </w:p>
        </w:tc>
        <w:tc>
          <w:tcPr>
            <w:tcW w:w="1080" w:type="dxa"/>
          </w:tcPr>
          <w:p w:rsidR="00D12716" w:rsidRPr="00CB69B6" w:rsidRDefault="00D12716" w:rsidP="0087649E">
            <w:pPr>
              <w:widowControl w:val="0"/>
              <w:jc w:val="center"/>
              <w:rPr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snapToGrid w:val="0"/>
                <w:sz w:val="18"/>
                <w:szCs w:val="18"/>
              </w:rPr>
              <w:t xml:space="preserve">40 </w:t>
            </w:r>
            <w:r w:rsidRPr="00CB69B6">
              <w:rPr>
                <w:snapToGrid w:val="0"/>
                <w:color w:val="000000"/>
                <w:sz w:val="18"/>
                <w:szCs w:val="18"/>
              </w:rPr>
              <w:t>- 90</w:t>
            </w:r>
          </w:p>
        </w:tc>
        <w:tc>
          <w:tcPr>
            <w:tcW w:w="1440" w:type="dxa"/>
          </w:tcPr>
          <w:p w:rsidR="00D12716" w:rsidRPr="00CB69B6" w:rsidRDefault="00D12716" w:rsidP="009914D0">
            <w:pPr>
              <w:widowControl w:val="0"/>
              <w:jc w:val="center"/>
              <w:rPr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snapToGrid w:val="0"/>
                <w:color w:val="000000"/>
                <w:sz w:val="18"/>
                <w:szCs w:val="18"/>
              </w:rPr>
              <w:t>80 - 140</w:t>
            </w:r>
          </w:p>
        </w:tc>
        <w:tc>
          <w:tcPr>
            <w:tcW w:w="1260" w:type="dxa"/>
          </w:tcPr>
          <w:p w:rsidR="00D12716" w:rsidRPr="00CB69B6" w:rsidRDefault="00D12716" w:rsidP="009914D0">
            <w:pPr>
              <w:widowControl w:val="0"/>
              <w:jc w:val="center"/>
              <w:rPr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snapToGrid w:val="0"/>
                <w:color w:val="000000"/>
                <w:sz w:val="18"/>
                <w:szCs w:val="18"/>
              </w:rPr>
              <w:t>90 - 130</w:t>
            </w:r>
          </w:p>
        </w:tc>
        <w:tc>
          <w:tcPr>
            <w:tcW w:w="1260" w:type="dxa"/>
          </w:tcPr>
          <w:p w:rsidR="00D12716" w:rsidRPr="00CB69B6" w:rsidRDefault="00D12716" w:rsidP="009914D0">
            <w:pPr>
              <w:widowControl w:val="0"/>
              <w:jc w:val="center"/>
              <w:rPr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snapToGrid w:val="0"/>
                <w:color w:val="000000"/>
                <w:sz w:val="18"/>
                <w:szCs w:val="18"/>
              </w:rPr>
              <w:t>75 - 135</w:t>
            </w:r>
          </w:p>
        </w:tc>
        <w:tc>
          <w:tcPr>
            <w:tcW w:w="1582" w:type="dxa"/>
          </w:tcPr>
          <w:p w:rsidR="00D12716" w:rsidRPr="00CB69B6" w:rsidRDefault="00D12716" w:rsidP="0087649E">
            <w:pPr>
              <w:widowControl w:val="0"/>
              <w:jc w:val="center"/>
              <w:rPr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snapToGrid w:val="0"/>
                <w:color w:val="000000"/>
                <w:sz w:val="18"/>
                <w:szCs w:val="18"/>
              </w:rPr>
              <w:t>80 - 120</w:t>
            </w:r>
          </w:p>
        </w:tc>
      </w:tr>
    </w:tbl>
    <w:p w:rsidR="00487DB0" w:rsidRPr="00B61BB9" w:rsidRDefault="00487DB0" w:rsidP="008D5F9B">
      <w:pPr>
        <w:pStyle w:val="Nadpis2"/>
        <w:spacing w:before="240"/>
        <w:rPr>
          <w:b w:val="0"/>
          <w:i w:val="0"/>
        </w:rPr>
      </w:pPr>
      <w:bookmarkStart w:id="12" w:name="_Toc208152330"/>
      <w:bookmarkStart w:id="13" w:name="_Toc294245418"/>
      <w:r w:rsidRPr="00B61BB9">
        <w:rPr>
          <w:b w:val="0"/>
          <w:i w:val="0"/>
          <w:color w:val="0000FF"/>
          <w:sz w:val="18"/>
          <w:szCs w:val="18"/>
        </w:rPr>
        <w:t>Zdroj referenčního rozmezí dle České hematologické společnosti ČLS JEP.</w:t>
      </w:r>
      <w:bookmarkEnd w:id="12"/>
    </w:p>
    <w:p w:rsidR="00D12716" w:rsidRPr="00CB69B6" w:rsidRDefault="00D12716" w:rsidP="006B3040">
      <w:pPr>
        <w:pStyle w:val="Nadpis2"/>
      </w:pPr>
      <w:r w:rsidRPr="00CB69B6">
        <w:br w:type="page"/>
      </w:r>
      <w:bookmarkStart w:id="14" w:name="_Toc429130560"/>
      <w:bookmarkStart w:id="15" w:name="_Toc208152331"/>
      <w:r w:rsidRPr="00CB69B6">
        <w:lastRenderedPageBreak/>
        <w:t>APC rezistence</w:t>
      </w:r>
      <w:bookmarkEnd w:id="13"/>
      <w:bookmarkEnd w:id="14"/>
      <w:bookmarkEnd w:id="15"/>
      <w:r w:rsidRPr="00CB69B6">
        <w:t xml:space="preserve"> 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Místo provádění metody</w:t>
      </w:r>
      <w:r w:rsidRPr="00CB69B6">
        <w:rPr>
          <w:color w:val="000000"/>
        </w:rPr>
        <w:t>: úsek koagulací, tel. linka 5136</w:t>
      </w:r>
    </w:p>
    <w:p w:rsidR="00D12716" w:rsidRPr="00CB69B6" w:rsidRDefault="00D12716" w:rsidP="0087649E">
      <w:pPr>
        <w:widowControl w:val="0"/>
        <w:rPr>
          <w:snapToGrid w:val="0"/>
          <w:color w:val="000000"/>
        </w:rPr>
      </w:pPr>
      <w:r w:rsidRPr="00CB69B6">
        <w:rPr>
          <w:b/>
          <w:color w:val="000000"/>
          <w:u w:val="single"/>
        </w:rPr>
        <w:t>Požadavky na odběr</w:t>
      </w:r>
      <w:r w:rsidRPr="00CB69B6">
        <w:rPr>
          <w:color w:val="000000"/>
        </w:rPr>
        <w:t>: Materiál odebrat do zkumavky s 3,2%</w:t>
      </w:r>
      <w:r w:rsidR="00FC11D2">
        <w:rPr>
          <w:color w:val="000000"/>
        </w:rPr>
        <w:t xml:space="preserve"> </w:t>
      </w:r>
      <w:r w:rsidRPr="00CB69B6">
        <w:rPr>
          <w:color w:val="000000"/>
        </w:rPr>
        <w:t xml:space="preserve">citrátem sodným (modrý uzávěr). </w:t>
      </w:r>
      <w:r w:rsidRPr="00CB69B6">
        <w:rPr>
          <w:snapToGrid w:val="0"/>
          <w:color w:val="000000"/>
        </w:rPr>
        <w:t>Je nutné dodržovat odběr krve přesně po rysku pro zachování přesného poměru krve a protisrážlivého činidla. Vzorek jemně promísit opakovaným převr</w:t>
      </w:r>
      <w:r w:rsidRPr="00CB69B6">
        <w:rPr>
          <w:snapToGrid w:val="0"/>
        </w:rPr>
        <w:t>a</w:t>
      </w:r>
      <w:r w:rsidRPr="00CB69B6">
        <w:rPr>
          <w:snapToGrid w:val="0"/>
          <w:color w:val="000000"/>
        </w:rPr>
        <w:t>cením zkumavky, netřepat!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Vyšetřovaný materiál</w:t>
      </w:r>
      <w:r w:rsidRPr="00CB69B6">
        <w:rPr>
          <w:color w:val="000000"/>
        </w:rPr>
        <w:t xml:space="preserve">: plazma 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Transport</w:t>
      </w:r>
      <w:r w:rsidRPr="00CB69B6">
        <w:rPr>
          <w:color w:val="000000"/>
        </w:rPr>
        <w:t>: odebraný materiál ihned transportovat do laboratoře, kde musí být zpracován do 2 hodin po odběru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Omezení</w:t>
      </w:r>
      <w:r w:rsidRPr="00CB69B6">
        <w:rPr>
          <w:color w:val="000000"/>
        </w:rPr>
        <w:t>: materiál nelze zpracovat v případě, kdy:</w:t>
      </w:r>
    </w:p>
    <w:p w:rsidR="00D12716" w:rsidRPr="00CB69B6" w:rsidRDefault="00D12716" w:rsidP="00F12DB3">
      <w:pPr>
        <w:numPr>
          <w:ilvl w:val="0"/>
          <w:numId w:val="10"/>
        </w:numPr>
        <w:jc w:val="both"/>
        <w:rPr>
          <w:color w:val="000000"/>
        </w:rPr>
      </w:pPr>
      <w:r w:rsidRPr="00CB69B6">
        <w:rPr>
          <w:color w:val="000000"/>
        </w:rPr>
        <w:t>krev je sražená</w:t>
      </w:r>
    </w:p>
    <w:p w:rsidR="00D12716" w:rsidRPr="00CB69B6" w:rsidRDefault="00D12716" w:rsidP="00F12DB3">
      <w:pPr>
        <w:numPr>
          <w:ilvl w:val="0"/>
          <w:numId w:val="10"/>
        </w:numPr>
        <w:jc w:val="both"/>
        <w:rPr>
          <w:color w:val="000000"/>
        </w:rPr>
      </w:pPr>
      <w:r w:rsidRPr="00CB69B6">
        <w:rPr>
          <w:color w:val="000000"/>
        </w:rPr>
        <w:t>odběrová zkumavka je expirovaná</w:t>
      </w:r>
    </w:p>
    <w:p w:rsidR="00D12716" w:rsidRPr="00CB69B6" w:rsidRDefault="00D12716" w:rsidP="00F12DB3">
      <w:pPr>
        <w:numPr>
          <w:ilvl w:val="0"/>
          <w:numId w:val="10"/>
        </w:numPr>
        <w:jc w:val="both"/>
        <w:rPr>
          <w:color w:val="000000"/>
        </w:rPr>
      </w:pPr>
      <w:r w:rsidRPr="00CB69B6">
        <w:rPr>
          <w:color w:val="000000"/>
        </w:rPr>
        <w:t>odběr není proveden po rysku odběrové zkumavky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Interference</w:t>
      </w:r>
      <w:r w:rsidRPr="00CB69B6">
        <w:rPr>
          <w:color w:val="000000"/>
        </w:rPr>
        <w:t>: v</w:t>
      </w:r>
      <w:r w:rsidRPr="00CB69B6">
        <w:rPr>
          <w:snapToGrid w:val="0"/>
          <w:color w:val="000000"/>
        </w:rPr>
        <w:t>ýsledky ovlivňuje ikterus, chylozita plazmy, hemolytická plazma (výsledek opatřen komentářem)</w:t>
      </w:r>
    </w:p>
    <w:p w:rsidR="00D12716" w:rsidRPr="00CB69B6" w:rsidRDefault="00D12716" w:rsidP="0087649E">
      <w:pPr>
        <w:rPr>
          <w:snapToGrid w:val="0"/>
          <w:color w:val="000000"/>
        </w:rPr>
      </w:pPr>
      <w:r w:rsidRPr="00CB69B6">
        <w:rPr>
          <w:b/>
          <w:color w:val="000000"/>
          <w:u w:val="single"/>
        </w:rPr>
        <w:t>Dostupnost</w:t>
      </w:r>
      <w:r w:rsidRPr="00CB69B6">
        <w:rPr>
          <w:color w:val="000000"/>
        </w:rPr>
        <w:t xml:space="preserve">: </w:t>
      </w:r>
      <w:r w:rsidRPr="00CB69B6">
        <w:rPr>
          <w:snapToGrid w:val="0"/>
          <w:color w:val="000000"/>
        </w:rPr>
        <w:t>při dostatečném počtu vzorků, do 14 dnů.</w:t>
      </w:r>
    </w:p>
    <w:p w:rsidR="005468D8" w:rsidRDefault="00D12716" w:rsidP="0087649E">
      <w:pPr>
        <w:widowControl w:val="0"/>
        <w:overflowPunct w:val="0"/>
        <w:autoSpaceDE w:val="0"/>
        <w:autoSpaceDN w:val="0"/>
        <w:adjustRightInd w:val="0"/>
        <w:rPr>
          <w:b/>
          <w:color w:val="000000"/>
        </w:rPr>
      </w:pPr>
      <w:r w:rsidRPr="00CB69B6">
        <w:rPr>
          <w:b/>
          <w:color w:val="000000"/>
          <w:u w:val="single"/>
        </w:rPr>
        <w:t>Hodnocení :</w:t>
      </w:r>
      <w:r w:rsidRPr="00CB69B6">
        <w:rPr>
          <w:b/>
          <w:color w:val="000000"/>
        </w:rPr>
        <w:t xml:space="preserve"> </w:t>
      </w:r>
    </w:p>
    <w:p w:rsidR="00D12716" w:rsidRPr="00CB69B6" w:rsidRDefault="00D12716" w:rsidP="0087649E">
      <w:pPr>
        <w:widowControl w:val="0"/>
        <w:overflowPunct w:val="0"/>
        <w:autoSpaceDE w:val="0"/>
        <w:autoSpaceDN w:val="0"/>
        <w:adjustRightInd w:val="0"/>
        <w:rPr>
          <w:color w:val="000000"/>
        </w:rPr>
      </w:pPr>
      <w:r w:rsidRPr="00CB69B6">
        <w:rPr>
          <w:color w:val="000000"/>
        </w:rPr>
        <w:t>Fyziolo</w:t>
      </w:r>
      <w:r w:rsidR="00D969A7">
        <w:rPr>
          <w:color w:val="000000"/>
        </w:rPr>
        <w:t xml:space="preserve">gické hodnoty: APC/V poměr &gt; </w:t>
      </w:r>
      <w:r w:rsidR="00D969A7" w:rsidRPr="00D969A7">
        <w:rPr>
          <w:color w:val="0000FF"/>
        </w:rPr>
        <w:t>2,0</w:t>
      </w:r>
    </w:p>
    <w:p w:rsidR="00D12716" w:rsidRDefault="00D12716" w:rsidP="005468D8">
      <w:pPr>
        <w:widowControl w:val="0"/>
        <w:overflowPunct w:val="0"/>
        <w:autoSpaceDE w:val="0"/>
        <w:autoSpaceDN w:val="0"/>
        <w:adjustRightInd w:val="0"/>
        <w:rPr>
          <w:color w:val="0000FF"/>
        </w:rPr>
      </w:pPr>
      <w:r w:rsidRPr="00CB69B6">
        <w:rPr>
          <w:color w:val="000000"/>
        </w:rPr>
        <w:t>Patol</w:t>
      </w:r>
      <w:r w:rsidR="00D969A7">
        <w:rPr>
          <w:color w:val="000000"/>
        </w:rPr>
        <w:t xml:space="preserve">ogické hodnoty:APC/V poměr ≤ </w:t>
      </w:r>
      <w:r w:rsidR="00D969A7" w:rsidRPr="00D969A7">
        <w:rPr>
          <w:color w:val="0000FF"/>
        </w:rPr>
        <w:t>2,0</w:t>
      </w:r>
    </w:p>
    <w:p w:rsidR="004D31A3" w:rsidRPr="00B61BB9" w:rsidRDefault="004D31A3" w:rsidP="004D31A3">
      <w:pPr>
        <w:pStyle w:val="Nadpis2"/>
        <w:spacing w:before="240"/>
        <w:rPr>
          <w:b w:val="0"/>
          <w:i w:val="0"/>
        </w:rPr>
      </w:pPr>
      <w:bookmarkStart w:id="16" w:name="_Toc208152332"/>
      <w:r w:rsidRPr="00B61BB9">
        <w:rPr>
          <w:b w:val="0"/>
          <w:i w:val="0"/>
          <w:color w:val="0000FF"/>
          <w:sz w:val="18"/>
          <w:szCs w:val="18"/>
        </w:rPr>
        <w:t>Zdroj referenčního rozmezí dle České hematologické společnosti ČLS JEP.</w:t>
      </w:r>
      <w:bookmarkEnd w:id="16"/>
    </w:p>
    <w:p w:rsidR="004D31A3" w:rsidRPr="00CB69B6" w:rsidRDefault="004D31A3" w:rsidP="005468D8">
      <w:pPr>
        <w:widowControl w:val="0"/>
        <w:overflowPunct w:val="0"/>
        <w:autoSpaceDE w:val="0"/>
        <w:autoSpaceDN w:val="0"/>
        <w:adjustRightInd w:val="0"/>
        <w:rPr>
          <w:color w:val="000000"/>
        </w:rPr>
      </w:pPr>
    </w:p>
    <w:p w:rsidR="00D12716" w:rsidRPr="00CB69B6" w:rsidRDefault="00D12716" w:rsidP="0087649E">
      <w:pPr>
        <w:widowControl w:val="0"/>
        <w:overflowPunct w:val="0"/>
        <w:autoSpaceDE w:val="0"/>
        <w:autoSpaceDN w:val="0"/>
        <w:adjustRightInd w:val="0"/>
        <w:ind w:left="708" w:firstLine="708"/>
        <w:rPr>
          <w:color w:val="000000"/>
        </w:rPr>
      </w:pPr>
    </w:p>
    <w:p w:rsidR="00D12716" w:rsidRPr="00CB69B6" w:rsidRDefault="00D12716" w:rsidP="006B3040">
      <w:pPr>
        <w:pStyle w:val="Nadpis2"/>
      </w:pPr>
      <w:r w:rsidRPr="00CB69B6">
        <w:br w:type="page"/>
      </w:r>
      <w:bookmarkStart w:id="17" w:name="_Toc208152333"/>
      <w:r w:rsidRPr="00CB69B6">
        <w:lastRenderedPageBreak/>
        <w:t>Apixaban – stanovení anti Xa aktivity při léčbě přímým inhibitorem</w:t>
      </w:r>
      <w:bookmarkEnd w:id="17"/>
    </w:p>
    <w:p w:rsidR="00D12716" w:rsidRPr="00CB69B6" w:rsidRDefault="00D12716" w:rsidP="00406F33">
      <w:r w:rsidRPr="00CB69B6">
        <w:rPr>
          <w:b/>
          <w:u w:val="single"/>
        </w:rPr>
        <w:t>Místo provádění metody</w:t>
      </w:r>
      <w:r w:rsidRPr="00CB69B6">
        <w:t>: úsek koagulací, tel. linka 5136</w:t>
      </w:r>
    </w:p>
    <w:p w:rsidR="00D12716" w:rsidRPr="00CB69B6" w:rsidRDefault="00D12716" w:rsidP="00406F33">
      <w:pPr>
        <w:widowControl w:val="0"/>
        <w:rPr>
          <w:snapToGrid w:val="0"/>
        </w:rPr>
      </w:pPr>
      <w:r w:rsidRPr="00CB69B6">
        <w:rPr>
          <w:b/>
          <w:u w:val="single"/>
        </w:rPr>
        <w:t>Požadavky na odběr</w:t>
      </w:r>
      <w:r w:rsidRPr="00CB69B6">
        <w:t>: Materiál odebrat do zkumavky s 3,2%</w:t>
      </w:r>
      <w:r w:rsidR="00FC11D2">
        <w:t xml:space="preserve"> </w:t>
      </w:r>
      <w:r w:rsidRPr="00CB69B6">
        <w:t xml:space="preserve">citrátem sodným (modrý uzávěr). </w:t>
      </w:r>
      <w:r w:rsidRPr="00CB69B6">
        <w:rPr>
          <w:snapToGrid w:val="0"/>
        </w:rPr>
        <w:t>Je nutné dodržovat odběr krve přesně po rysku pro zachování přesného poměru krve a protisrážlivého činidla. Vzorek jemně promísit opakovaným převracením zkumavky, netřepat!</w:t>
      </w:r>
    </w:p>
    <w:p w:rsidR="00D12716" w:rsidRPr="00CB69B6" w:rsidRDefault="00D12716" w:rsidP="00406F33">
      <w:pPr>
        <w:widowControl w:val="0"/>
        <w:rPr>
          <w:snapToGrid w:val="0"/>
        </w:rPr>
      </w:pPr>
      <w:r w:rsidRPr="00CB69B6">
        <w:rPr>
          <w:snapToGrid w:val="0"/>
        </w:rPr>
        <w:t>Nutno uvést antikoagulační léčbu (Apixaban – Eliquis)</w:t>
      </w:r>
    </w:p>
    <w:p w:rsidR="00D12716" w:rsidRPr="00CB69B6" w:rsidRDefault="00D12716" w:rsidP="00406F33">
      <w:r w:rsidRPr="00CB69B6">
        <w:rPr>
          <w:b/>
          <w:u w:val="single"/>
        </w:rPr>
        <w:t>Vyšetřovaný materiál</w:t>
      </w:r>
      <w:r w:rsidRPr="00CB69B6">
        <w:t xml:space="preserve">: plazma </w:t>
      </w:r>
    </w:p>
    <w:p w:rsidR="00D12716" w:rsidRPr="00CB69B6" w:rsidRDefault="00D12716" w:rsidP="00406F33">
      <w:r w:rsidRPr="00CB69B6">
        <w:rPr>
          <w:b/>
          <w:u w:val="single"/>
        </w:rPr>
        <w:t>Transport</w:t>
      </w:r>
      <w:r w:rsidRPr="00CB69B6">
        <w:t>: odebraný materiál ihned transportovat do laboratoře, kde musí být zpracován do 2 hodin po odběru</w:t>
      </w:r>
    </w:p>
    <w:p w:rsidR="00D12716" w:rsidRPr="00CB69B6" w:rsidRDefault="00D12716" w:rsidP="00406F33">
      <w:r w:rsidRPr="00CB69B6">
        <w:rPr>
          <w:b/>
          <w:u w:val="single"/>
        </w:rPr>
        <w:t>Omezení</w:t>
      </w:r>
      <w:r w:rsidRPr="00CB69B6">
        <w:t>: materiál nelze zpracovat v případě, kdy:</w:t>
      </w:r>
    </w:p>
    <w:p w:rsidR="00D12716" w:rsidRPr="00CB69B6" w:rsidRDefault="00D12716" w:rsidP="00F12DB3">
      <w:pPr>
        <w:numPr>
          <w:ilvl w:val="0"/>
          <w:numId w:val="8"/>
        </w:numPr>
        <w:jc w:val="both"/>
      </w:pPr>
      <w:r w:rsidRPr="00CB69B6">
        <w:t>krev je sražená</w:t>
      </w:r>
    </w:p>
    <w:p w:rsidR="00D12716" w:rsidRPr="00CB69B6" w:rsidRDefault="00D12716" w:rsidP="00F12DB3">
      <w:pPr>
        <w:numPr>
          <w:ilvl w:val="0"/>
          <w:numId w:val="8"/>
        </w:numPr>
        <w:jc w:val="both"/>
      </w:pPr>
      <w:r w:rsidRPr="00CB69B6">
        <w:t>odběrová zkumavka je expirovaná</w:t>
      </w:r>
    </w:p>
    <w:p w:rsidR="00D12716" w:rsidRPr="00CB69B6" w:rsidRDefault="00D12716" w:rsidP="00F12DB3">
      <w:pPr>
        <w:numPr>
          <w:ilvl w:val="0"/>
          <w:numId w:val="8"/>
        </w:numPr>
        <w:jc w:val="both"/>
      </w:pPr>
      <w:r w:rsidRPr="00CB69B6">
        <w:t>odběr není proveden po rysku odběrové zkumavky</w:t>
      </w:r>
    </w:p>
    <w:p w:rsidR="00D12716" w:rsidRPr="00CB69B6" w:rsidRDefault="00D12716" w:rsidP="00406F33">
      <w:r w:rsidRPr="00CB69B6">
        <w:rPr>
          <w:b/>
          <w:u w:val="single"/>
        </w:rPr>
        <w:t>Interference</w:t>
      </w:r>
      <w:r w:rsidRPr="00CB69B6">
        <w:t>: v</w:t>
      </w:r>
      <w:r w:rsidRPr="00CB69B6">
        <w:rPr>
          <w:snapToGrid w:val="0"/>
        </w:rPr>
        <w:t>ýsledky ovlivňuje ikterus, chylozita plazmy, hemolytická plazma (výsledek opatřen komentářem)</w:t>
      </w:r>
    </w:p>
    <w:p w:rsidR="00D12716" w:rsidRPr="00CB69B6" w:rsidRDefault="00D12716" w:rsidP="00406F33">
      <w:r w:rsidRPr="00CB69B6">
        <w:rPr>
          <w:b/>
          <w:u w:val="single"/>
        </w:rPr>
        <w:t>Dostupnost</w:t>
      </w:r>
      <w:r w:rsidRPr="00CB69B6">
        <w:t>: vitální indikace do 60 minut, statim + normal do 120 minut (nepřetržitě)</w:t>
      </w:r>
    </w:p>
    <w:p w:rsidR="00D12716" w:rsidRPr="00CB69B6" w:rsidRDefault="00D12716" w:rsidP="00406F33">
      <w:pPr>
        <w:rPr>
          <w:b/>
          <w:iCs/>
          <w:u w:val="single"/>
        </w:rPr>
      </w:pPr>
      <w:r w:rsidRPr="00CB69B6">
        <w:rPr>
          <w:b/>
          <w:iCs/>
          <w:u w:val="single"/>
        </w:rPr>
        <w:t>Hodnocení:</w:t>
      </w:r>
      <w:r w:rsidRPr="00CB69B6">
        <w:rPr>
          <w:iCs/>
        </w:rPr>
        <w:t xml:space="preserve"> výsledek v µg/l</w:t>
      </w:r>
    </w:p>
    <w:p w:rsidR="00D12716" w:rsidRPr="00CB69B6" w:rsidRDefault="00D12716" w:rsidP="00406F33">
      <w:pPr>
        <w:rPr>
          <w:szCs w:val="22"/>
        </w:rPr>
      </w:pPr>
      <w:r w:rsidRPr="00CB69B6">
        <w:rPr>
          <w:b/>
          <w:iCs/>
          <w:u w:val="single"/>
        </w:rPr>
        <w:t>Fyziologické hodnoty</w:t>
      </w:r>
      <w:r w:rsidRPr="00CB69B6">
        <w:rPr>
          <w:iCs/>
        </w:rPr>
        <w:t xml:space="preserve">: </w:t>
      </w:r>
      <w:r w:rsidRPr="00CB69B6">
        <w:rPr>
          <w:szCs w:val="22"/>
        </w:rPr>
        <w:t>přihlíží se k aktuální léčbě</w:t>
      </w:r>
    </w:p>
    <w:p w:rsidR="00D12716" w:rsidRPr="00CB69B6" w:rsidRDefault="00D12716" w:rsidP="001239E0"/>
    <w:p w:rsidR="00D12716" w:rsidRPr="00CB69B6" w:rsidRDefault="00D12716" w:rsidP="006B3040">
      <w:pPr>
        <w:pStyle w:val="Nadpis2"/>
      </w:pPr>
      <w:bookmarkStart w:id="18" w:name="_Toc294245419"/>
      <w:bookmarkStart w:id="19" w:name="_Toc429130561"/>
      <w:r w:rsidRPr="00CB69B6">
        <w:br w:type="page"/>
      </w:r>
      <w:bookmarkStart w:id="20" w:name="_Toc208152334"/>
      <w:r w:rsidRPr="00CB69B6">
        <w:lastRenderedPageBreak/>
        <w:t>APTT</w:t>
      </w:r>
      <w:bookmarkEnd w:id="18"/>
      <w:bookmarkEnd w:id="19"/>
      <w:bookmarkEnd w:id="20"/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Místo provádění metody</w:t>
      </w:r>
      <w:r w:rsidRPr="00CB69B6">
        <w:rPr>
          <w:color w:val="000000"/>
        </w:rPr>
        <w:t>: úsek koagulací, tel. linka 5136</w:t>
      </w:r>
    </w:p>
    <w:p w:rsidR="00D12716" w:rsidRPr="00CB69B6" w:rsidRDefault="00D12716" w:rsidP="0087649E">
      <w:pPr>
        <w:widowControl w:val="0"/>
        <w:rPr>
          <w:snapToGrid w:val="0"/>
          <w:color w:val="000000"/>
        </w:rPr>
      </w:pPr>
      <w:r w:rsidRPr="00CB69B6">
        <w:rPr>
          <w:b/>
          <w:color w:val="000000"/>
          <w:u w:val="single"/>
        </w:rPr>
        <w:t>Požadavky na odběr</w:t>
      </w:r>
      <w:r w:rsidRPr="00CB69B6">
        <w:rPr>
          <w:color w:val="000000"/>
        </w:rPr>
        <w:t>: Materiál odebrat do zkumavky s 3,2%</w:t>
      </w:r>
      <w:r w:rsidR="00FC11D2">
        <w:rPr>
          <w:color w:val="000000"/>
        </w:rPr>
        <w:t xml:space="preserve"> </w:t>
      </w:r>
      <w:r w:rsidRPr="00CB69B6">
        <w:rPr>
          <w:color w:val="000000"/>
        </w:rPr>
        <w:t xml:space="preserve">citrátem sodným (modrý uzávěr). </w:t>
      </w:r>
      <w:r w:rsidRPr="00CB69B6">
        <w:rPr>
          <w:snapToGrid w:val="0"/>
          <w:color w:val="000000"/>
        </w:rPr>
        <w:t>Je nutné dodržovat odběr krve přesně po rysku pro zachování přesného poměru krve a protisrážlivého činidla Vzorek jemně promísit opakovaným převracením zkumavky, netřepat!</w:t>
      </w:r>
    </w:p>
    <w:p w:rsidR="00D12716" w:rsidRPr="00CB69B6" w:rsidRDefault="00D12716" w:rsidP="0087649E">
      <w:pPr>
        <w:widowControl w:val="0"/>
        <w:rPr>
          <w:snapToGrid w:val="0"/>
          <w:color w:val="000000"/>
        </w:rPr>
      </w:pPr>
      <w:r w:rsidRPr="00CB69B6">
        <w:rPr>
          <w:snapToGrid w:val="0"/>
          <w:color w:val="000000"/>
        </w:rPr>
        <w:t>Nutno uvést antikoagulační léčbu.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Vyšetřovaný materiál</w:t>
      </w:r>
      <w:r w:rsidRPr="00CB69B6">
        <w:rPr>
          <w:color w:val="000000"/>
        </w:rPr>
        <w:t xml:space="preserve">: plazma 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Transport</w:t>
      </w:r>
      <w:r w:rsidRPr="00CB69B6">
        <w:rPr>
          <w:color w:val="000000"/>
        </w:rPr>
        <w:t>: odebraný materiál ihned transportovat do laboratoře, kde musí být zpracován do 2 hodin po odběru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Omezení</w:t>
      </w:r>
      <w:r w:rsidRPr="00CB69B6">
        <w:rPr>
          <w:color w:val="000000"/>
        </w:rPr>
        <w:t>: materiál nelze zpracovat v případě, kdy:</w:t>
      </w:r>
    </w:p>
    <w:p w:rsidR="00D12716" w:rsidRPr="00CB69B6" w:rsidRDefault="00D12716" w:rsidP="00F12DB3">
      <w:pPr>
        <w:numPr>
          <w:ilvl w:val="0"/>
          <w:numId w:val="48"/>
        </w:numPr>
        <w:jc w:val="both"/>
        <w:rPr>
          <w:color w:val="000000"/>
        </w:rPr>
      </w:pPr>
      <w:r w:rsidRPr="00CB69B6">
        <w:rPr>
          <w:color w:val="000000"/>
        </w:rPr>
        <w:t>krev je sražená</w:t>
      </w:r>
    </w:p>
    <w:p w:rsidR="00D12716" w:rsidRPr="00CB69B6" w:rsidRDefault="00D12716" w:rsidP="00F12DB3">
      <w:pPr>
        <w:numPr>
          <w:ilvl w:val="0"/>
          <w:numId w:val="48"/>
        </w:numPr>
        <w:jc w:val="both"/>
        <w:rPr>
          <w:color w:val="000000"/>
        </w:rPr>
      </w:pPr>
      <w:r w:rsidRPr="00CB69B6">
        <w:rPr>
          <w:color w:val="000000"/>
        </w:rPr>
        <w:t>odběrová zkumavka je expirovaná</w:t>
      </w:r>
    </w:p>
    <w:p w:rsidR="00D12716" w:rsidRPr="00CB69B6" w:rsidRDefault="00D12716" w:rsidP="00F12DB3">
      <w:pPr>
        <w:numPr>
          <w:ilvl w:val="0"/>
          <w:numId w:val="48"/>
        </w:numPr>
        <w:jc w:val="both"/>
        <w:rPr>
          <w:color w:val="000000"/>
        </w:rPr>
      </w:pPr>
      <w:r w:rsidRPr="00CB69B6">
        <w:rPr>
          <w:color w:val="000000"/>
        </w:rPr>
        <w:t>odběr není proveden po rysku odběrové zkumavky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Interference</w:t>
      </w:r>
      <w:r w:rsidRPr="00CB69B6">
        <w:rPr>
          <w:color w:val="000000"/>
        </w:rPr>
        <w:t>: v</w:t>
      </w:r>
      <w:r w:rsidRPr="00CB69B6">
        <w:rPr>
          <w:snapToGrid w:val="0"/>
          <w:color w:val="000000"/>
        </w:rPr>
        <w:t>ýsledky ovlivňuje ikterus, chylozita plazmy (výsledek opatřen komentářem)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Dostupnost</w:t>
      </w:r>
      <w:r w:rsidRPr="00CB69B6">
        <w:rPr>
          <w:color w:val="000000"/>
        </w:rPr>
        <w:t>: vitální indikace do 30 minut, statim + normal do 120 minut</w:t>
      </w:r>
    </w:p>
    <w:p w:rsidR="00D12716" w:rsidRPr="00CB69B6" w:rsidRDefault="00D12716" w:rsidP="0087649E">
      <w:pPr>
        <w:pStyle w:val="Base1"/>
        <w:keepNext/>
        <w:rPr>
          <w:rFonts w:ascii="Times New Roman" w:hAnsi="Times New Roman" w:cs="Times New Roman"/>
          <w:color w:val="000000"/>
        </w:rPr>
      </w:pPr>
      <w:r w:rsidRPr="00CB69B6">
        <w:rPr>
          <w:rFonts w:ascii="Times New Roman" w:hAnsi="Times New Roman" w:cs="Times New Roman"/>
          <w:b/>
          <w:color w:val="000000"/>
          <w:sz w:val="22"/>
          <w:szCs w:val="22"/>
          <w:u w:val="single"/>
        </w:rPr>
        <w:t>Hodnocení / Fyziologické hodnoty</w:t>
      </w:r>
      <w:r w:rsidRPr="00CB69B6">
        <w:rPr>
          <w:rFonts w:ascii="Times New Roman" w:hAnsi="Times New Roman" w:cs="Times New Roman"/>
          <w:color w:val="000000"/>
        </w:rPr>
        <w:t xml:space="preserve">:  </w:t>
      </w:r>
    </w:p>
    <w:p w:rsidR="00D12716" w:rsidRPr="00CB69B6" w:rsidRDefault="00D12716" w:rsidP="0087649E">
      <w:pPr>
        <w:pStyle w:val="Base1"/>
        <w:keepNext/>
        <w:rPr>
          <w:rFonts w:ascii="Times New Roman" w:hAnsi="Times New Roman" w:cs="Times New Roman"/>
          <w:snapToGrid w:val="0"/>
          <w:color w:val="000000"/>
          <w:sz w:val="22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1260"/>
        <w:gridCol w:w="1177"/>
        <w:gridCol w:w="1257"/>
        <w:gridCol w:w="1691"/>
        <w:gridCol w:w="1664"/>
        <w:gridCol w:w="1736"/>
      </w:tblGrid>
      <w:tr w:rsidR="00D12716" w:rsidRPr="00CB69B6" w:rsidTr="00406F33">
        <w:trPr>
          <w:jc w:val="center"/>
        </w:trPr>
        <w:tc>
          <w:tcPr>
            <w:tcW w:w="1260" w:type="dxa"/>
          </w:tcPr>
          <w:p w:rsidR="00D12716" w:rsidRPr="00CB69B6" w:rsidRDefault="00D12716" w:rsidP="0087649E">
            <w:pPr>
              <w:widowControl w:val="0"/>
              <w:overflowPunct w:val="0"/>
              <w:autoSpaceDE w:val="0"/>
              <w:autoSpaceDN w:val="0"/>
              <w:adjustRightInd w:val="0"/>
              <w:rPr>
                <w:b/>
                <w:snapToGrid w:val="0"/>
                <w:sz w:val="18"/>
                <w:szCs w:val="18"/>
              </w:rPr>
            </w:pPr>
          </w:p>
        </w:tc>
        <w:tc>
          <w:tcPr>
            <w:tcW w:w="1177" w:type="dxa"/>
          </w:tcPr>
          <w:p w:rsidR="00D12716" w:rsidRPr="00CB69B6" w:rsidRDefault="00D12716" w:rsidP="009914D0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b/>
                <w:snapToGrid w:val="0"/>
                <w:sz w:val="18"/>
                <w:szCs w:val="18"/>
              </w:rPr>
            </w:pPr>
            <w:r w:rsidRPr="00CB69B6">
              <w:rPr>
                <w:b/>
                <w:snapToGrid w:val="0"/>
                <w:sz w:val="18"/>
                <w:szCs w:val="18"/>
              </w:rPr>
              <w:t>0 – 28 dní</w:t>
            </w:r>
          </w:p>
        </w:tc>
        <w:tc>
          <w:tcPr>
            <w:tcW w:w="1257" w:type="dxa"/>
          </w:tcPr>
          <w:p w:rsidR="00D12716" w:rsidRPr="00CB69B6" w:rsidRDefault="00D12716" w:rsidP="00406F33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b/>
                <w:snapToGrid w:val="0"/>
                <w:sz w:val="18"/>
                <w:szCs w:val="18"/>
              </w:rPr>
            </w:pPr>
            <w:r w:rsidRPr="00CB69B6">
              <w:rPr>
                <w:b/>
                <w:snapToGrid w:val="0"/>
                <w:sz w:val="18"/>
                <w:szCs w:val="18"/>
              </w:rPr>
              <w:t>28 dní – 1 rok</w:t>
            </w:r>
          </w:p>
        </w:tc>
        <w:tc>
          <w:tcPr>
            <w:tcW w:w="1691" w:type="dxa"/>
          </w:tcPr>
          <w:p w:rsidR="00D12716" w:rsidRPr="00CB69B6" w:rsidRDefault="00D12716" w:rsidP="009914D0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b/>
                <w:snapToGrid w:val="0"/>
                <w:sz w:val="18"/>
                <w:szCs w:val="18"/>
              </w:rPr>
            </w:pPr>
            <w:r w:rsidRPr="00CB69B6">
              <w:rPr>
                <w:b/>
                <w:snapToGrid w:val="0"/>
                <w:sz w:val="18"/>
                <w:szCs w:val="18"/>
              </w:rPr>
              <w:t>1-11 let</w:t>
            </w:r>
          </w:p>
        </w:tc>
        <w:tc>
          <w:tcPr>
            <w:tcW w:w="1664" w:type="dxa"/>
          </w:tcPr>
          <w:p w:rsidR="00D12716" w:rsidRPr="00CB69B6" w:rsidRDefault="00D12716" w:rsidP="009914D0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b/>
                <w:snapToGrid w:val="0"/>
                <w:sz w:val="18"/>
                <w:szCs w:val="18"/>
              </w:rPr>
            </w:pPr>
            <w:r w:rsidRPr="00CB69B6">
              <w:rPr>
                <w:b/>
                <w:snapToGrid w:val="0"/>
                <w:sz w:val="18"/>
                <w:szCs w:val="18"/>
              </w:rPr>
              <w:t>11-16 let</w:t>
            </w:r>
          </w:p>
        </w:tc>
        <w:tc>
          <w:tcPr>
            <w:tcW w:w="1736" w:type="dxa"/>
          </w:tcPr>
          <w:p w:rsidR="00D12716" w:rsidRPr="00CB69B6" w:rsidRDefault="00D12716" w:rsidP="009914D0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b/>
                <w:snapToGrid w:val="0"/>
                <w:sz w:val="18"/>
                <w:szCs w:val="18"/>
              </w:rPr>
            </w:pPr>
            <w:r w:rsidRPr="00CB69B6">
              <w:rPr>
                <w:b/>
                <w:snapToGrid w:val="0"/>
                <w:sz w:val="18"/>
                <w:szCs w:val="18"/>
              </w:rPr>
              <w:t>nad 16 let</w:t>
            </w:r>
          </w:p>
        </w:tc>
      </w:tr>
      <w:tr w:rsidR="00D12716" w:rsidRPr="00CB69B6" w:rsidTr="00406F33">
        <w:tblPrEx>
          <w:tblBorders>
            <w:insideH w:val="none" w:sz="0" w:space="0" w:color="auto"/>
            <w:insideV w:val="none" w:sz="0" w:space="0" w:color="auto"/>
          </w:tblBorders>
        </w:tblPrEx>
        <w:trPr>
          <w:jc w:val="center"/>
        </w:trPr>
        <w:tc>
          <w:tcPr>
            <w:tcW w:w="12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716" w:rsidRPr="00CB69B6" w:rsidRDefault="00D12716" w:rsidP="0087649E">
            <w:pPr>
              <w:pStyle w:val="Zhlav"/>
              <w:keepNext/>
              <w:widowControl w:val="0"/>
              <w:overflowPunct w:val="0"/>
              <w:autoSpaceDE w:val="0"/>
              <w:autoSpaceDN w:val="0"/>
              <w:adjustRightInd w:val="0"/>
              <w:rPr>
                <w:b/>
                <w:snapToGrid w:val="0"/>
                <w:sz w:val="18"/>
                <w:szCs w:val="18"/>
              </w:rPr>
            </w:pPr>
            <w:r w:rsidRPr="00CB69B6">
              <w:rPr>
                <w:b/>
                <w:snapToGrid w:val="0"/>
                <w:sz w:val="18"/>
                <w:szCs w:val="18"/>
              </w:rPr>
              <w:t>APTT Ratio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716" w:rsidRPr="00CB69B6" w:rsidRDefault="00D12716" w:rsidP="0087649E">
            <w:pPr>
              <w:keepNext/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snapToGrid w:val="0"/>
                <w:sz w:val="18"/>
                <w:szCs w:val="18"/>
              </w:rPr>
            </w:pPr>
            <w:r w:rsidRPr="00CB69B6">
              <w:rPr>
                <w:snapToGrid w:val="0"/>
                <w:sz w:val="18"/>
                <w:szCs w:val="18"/>
              </w:rPr>
              <w:t>0,8 – 1,5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716" w:rsidRPr="00CB69B6" w:rsidRDefault="00D12716" w:rsidP="0087649E">
            <w:pPr>
              <w:keepNext/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snapToGrid w:val="0"/>
                <w:sz w:val="18"/>
                <w:szCs w:val="18"/>
              </w:rPr>
            </w:pPr>
            <w:r w:rsidRPr="00CB69B6">
              <w:rPr>
                <w:snapToGrid w:val="0"/>
                <w:sz w:val="18"/>
                <w:szCs w:val="18"/>
              </w:rPr>
              <w:t>0,8 – 1,3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716" w:rsidRPr="00CB69B6" w:rsidRDefault="00D12716" w:rsidP="0087649E">
            <w:pPr>
              <w:keepNext/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snapToGrid w:val="0"/>
                <w:sz w:val="18"/>
                <w:szCs w:val="18"/>
              </w:rPr>
            </w:pPr>
            <w:r w:rsidRPr="00CB69B6">
              <w:rPr>
                <w:snapToGrid w:val="0"/>
                <w:sz w:val="18"/>
                <w:szCs w:val="18"/>
              </w:rPr>
              <w:t>0,8 – 1,2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716" w:rsidRPr="00CB69B6" w:rsidRDefault="00D12716" w:rsidP="0087649E">
            <w:pPr>
              <w:keepNext/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snapToGrid w:val="0"/>
                <w:sz w:val="18"/>
                <w:szCs w:val="18"/>
              </w:rPr>
            </w:pPr>
            <w:r w:rsidRPr="00CB69B6">
              <w:rPr>
                <w:snapToGrid w:val="0"/>
                <w:sz w:val="18"/>
                <w:szCs w:val="18"/>
              </w:rPr>
              <w:t>0,8 – 1,3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716" w:rsidRPr="00CB69B6" w:rsidRDefault="00D12716" w:rsidP="0087649E">
            <w:pPr>
              <w:keepNext/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snapToGrid w:val="0"/>
                <w:sz w:val="18"/>
                <w:szCs w:val="18"/>
              </w:rPr>
            </w:pPr>
            <w:r w:rsidRPr="00CB69B6">
              <w:rPr>
                <w:snapToGrid w:val="0"/>
                <w:sz w:val="18"/>
                <w:szCs w:val="18"/>
              </w:rPr>
              <w:t>0,8 – 1,2</w:t>
            </w:r>
          </w:p>
        </w:tc>
      </w:tr>
    </w:tbl>
    <w:p w:rsidR="00D12716" w:rsidRPr="00CB69B6" w:rsidRDefault="00D12716" w:rsidP="0087649E">
      <w:pPr>
        <w:pStyle w:val="Base1"/>
        <w:keepNext/>
        <w:rPr>
          <w:rFonts w:ascii="Times New Roman" w:hAnsi="Times New Roman" w:cs="Times New Roman"/>
          <w:snapToGrid w:val="0"/>
          <w:sz w:val="22"/>
          <w:szCs w:val="24"/>
        </w:rPr>
      </w:pPr>
    </w:p>
    <w:p w:rsidR="00D12716" w:rsidRPr="00CB69B6" w:rsidRDefault="00D12716" w:rsidP="0087649E">
      <w:pPr>
        <w:pStyle w:val="Base1"/>
        <w:keepNext/>
        <w:rPr>
          <w:rFonts w:ascii="Times New Roman" w:hAnsi="Times New Roman" w:cs="Times New Roman"/>
          <w:snapToGrid w:val="0"/>
          <w:color w:val="000000"/>
          <w:sz w:val="22"/>
          <w:szCs w:val="24"/>
        </w:rPr>
      </w:pPr>
      <w:r w:rsidRPr="00CB69B6">
        <w:rPr>
          <w:rFonts w:ascii="Times New Roman" w:hAnsi="Times New Roman" w:cs="Times New Roman"/>
          <w:snapToGrid w:val="0"/>
          <w:color w:val="000000"/>
          <w:sz w:val="22"/>
          <w:szCs w:val="24"/>
        </w:rPr>
        <w:t xml:space="preserve">Léčba nefrakcionovaným heparinem:  APTT Ratio 2,0 – 4,0 </w:t>
      </w:r>
    </w:p>
    <w:p w:rsidR="00FC11D2" w:rsidRPr="00B61BB9" w:rsidRDefault="00FC11D2" w:rsidP="00FC11D2">
      <w:pPr>
        <w:pStyle w:val="Nadpis2"/>
        <w:spacing w:before="240"/>
        <w:rPr>
          <w:b w:val="0"/>
          <w:i w:val="0"/>
        </w:rPr>
      </w:pPr>
      <w:bookmarkStart w:id="21" w:name="_Toc208152335"/>
      <w:r w:rsidRPr="00B61BB9">
        <w:rPr>
          <w:b w:val="0"/>
          <w:i w:val="0"/>
          <w:color w:val="0000FF"/>
          <w:sz w:val="18"/>
          <w:szCs w:val="18"/>
        </w:rPr>
        <w:t>Zdroj referenčního rozmezí dle České hematologické společnosti ČLS JEP.</w:t>
      </w:r>
      <w:bookmarkEnd w:id="21"/>
    </w:p>
    <w:p w:rsidR="00D12716" w:rsidRPr="00CB69B6" w:rsidRDefault="00D12716" w:rsidP="0087649E">
      <w:pPr>
        <w:rPr>
          <w:color w:val="000000"/>
        </w:rPr>
      </w:pPr>
    </w:p>
    <w:p w:rsidR="00D12716" w:rsidRPr="00CB69B6" w:rsidRDefault="00D12716" w:rsidP="006B3040">
      <w:pPr>
        <w:pStyle w:val="Nadpis2"/>
      </w:pPr>
      <w:bookmarkStart w:id="22" w:name="_Toc294245421"/>
      <w:r w:rsidRPr="00CB69B6">
        <w:t xml:space="preserve"> </w:t>
      </w:r>
      <w:bookmarkStart w:id="23" w:name="_Toc429130562"/>
    </w:p>
    <w:p w:rsidR="00D12716" w:rsidRPr="00CB69B6" w:rsidRDefault="00D12716" w:rsidP="001239E0">
      <w:pPr>
        <w:rPr>
          <w:b/>
          <w:i/>
          <w:sz w:val="28"/>
          <w:szCs w:val="28"/>
        </w:rPr>
      </w:pPr>
      <w:r w:rsidRPr="00CB69B6">
        <w:br w:type="page"/>
      </w:r>
      <w:r w:rsidRPr="00CB69B6">
        <w:rPr>
          <w:b/>
          <w:i/>
          <w:sz w:val="28"/>
          <w:szCs w:val="28"/>
        </w:rPr>
        <w:lastRenderedPageBreak/>
        <w:t>APTT-LA (APTT citlivé na LA)</w:t>
      </w:r>
      <w:bookmarkEnd w:id="23"/>
    </w:p>
    <w:p w:rsidR="00D12716" w:rsidRPr="00CB69B6" w:rsidRDefault="00D12716" w:rsidP="006620E7">
      <w:pPr>
        <w:rPr>
          <w:color w:val="000000"/>
        </w:rPr>
      </w:pPr>
      <w:r w:rsidRPr="00CB69B6">
        <w:rPr>
          <w:b/>
          <w:color w:val="000000"/>
          <w:u w:val="single"/>
        </w:rPr>
        <w:t>Místo provádění metody</w:t>
      </w:r>
      <w:r w:rsidRPr="00CB69B6">
        <w:rPr>
          <w:color w:val="000000"/>
        </w:rPr>
        <w:t>: úsek koagulací, tel. linka 5136</w:t>
      </w:r>
    </w:p>
    <w:p w:rsidR="00D12716" w:rsidRPr="00CB69B6" w:rsidRDefault="00D12716" w:rsidP="006620E7">
      <w:pPr>
        <w:widowControl w:val="0"/>
        <w:rPr>
          <w:snapToGrid w:val="0"/>
          <w:color w:val="000000"/>
        </w:rPr>
      </w:pPr>
      <w:r w:rsidRPr="00CB69B6">
        <w:rPr>
          <w:b/>
          <w:color w:val="000000"/>
          <w:u w:val="single"/>
        </w:rPr>
        <w:t>Požadavky na odběr</w:t>
      </w:r>
      <w:r w:rsidRPr="00CB69B6">
        <w:rPr>
          <w:color w:val="000000"/>
        </w:rPr>
        <w:t>: Materiál odebrat do zkumavky s 3,2%</w:t>
      </w:r>
      <w:r w:rsidR="00FC11D2">
        <w:rPr>
          <w:color w:val="000000"/>
        </w:rPr>
        <w:t xml:space="preserve"> </w:t>
      </w:r>
      <w:r w:rsidRPr="00CB69B6">
        <w:rPr>
          <w:color w:val="000000"/>
        </w:rPr>
        <w:t xml:space="preserve">citrátem sodným (modrý uzávěr). </w:t>
      </w:r>
      <w:r w:rsidRPr="00CB69B6">
        <w:rPr>
          <w:snapToGrid w:val="0"/>
          <w:color w:val="000000"/>
        </w:rPr>
        <w:t>Je nutné dodržovat odběr krve přesně po rysku pro zachování přesného poměru krve a protisrážlivého činidla Vzorek jemně promísit opakovaným převracením zkumavky, netřepat!</w:t>
      </w:r>
    </w:p>
    <w:p w:rsidR="00D12716" w:rsidRPr="00CB69B6" w:rsidRDefault="00D12716" w:rsidP="006620E7">
      <w:pPr>
        <w:widowControl w:val="0"/>
        <w:rPr>
          <w:snapToGrid w:val="0"/>
          <w:color w:val="000000"/>
        </w:rPr>
      </w:pPr>
      <w:r w:rsidRPr="00CB69B6">
        <w:rPr>
          <w:snapToGrid w:val="0"/>
          <w:color w:val="000000"/>
        </w:rPr>
        <w:t>Nutno uvést antikoagulační léčbu.</w:t>
      </w:r>
    </w:p>
    <w:p w:rsidR="00D12716" w:rsidRPr="00CB69B6" w:rsidRDefault="00D12716" w:rsidP="006620E7">
      <w:pPr>
        <w:rPr>
          <w:color w:val="000000"/>
        </w:rPr>
      </w:pPr>
      <w:r w:rsidRPr="00CB69B6">
        <w:rPr>
          <w:b/>
          <w:color w:val="000000"/>
          <w:u w:val="single"/>
        </w:rPr>
        <w:t>Vyšetřovaný materiál</w:t>
      </w:r>
      <w:r w:rsidRPr="00CB69B6">
        <w:rPr>
          <w:color w:val="000000"/>
        </w:rPr>
        <w:t xml:space="preserve">: plazma </w:t>
      </w:r>
    </w:p>
    <w:p w:rsidR="00D12716" w:rsidRPr="00CB69B6" w:rsidRDefault="00D12716" w:rsidP="006620E7">
      <w:pPr>
        <w:rPr>
          <w:color w:val="000000"/>
        </w:rPr>
      </w:pPr>
      <w:r w:rsidRPr="00CB69B6">
        <w:rPr>
          <w:b/>
          <w:color w:val="000000"/>
          <w:u w:val="single"/>
        </w:rPr>
        <w:t>Transport</w:t>
      </w:r>
      <w:r w:rsidRPr="00CB69B6">
        <w:rPr>
          <w:color w:val="000000"/>
        </w:rPr>
        <w:t>: odebraný materiál ihned transportovat do laboratoře, kde musí být zpracován do 2 hodin po odběru</w:t>
      </w:r>
    </w:p>
    <w:p w:rsidR="00D12716" w:rsidRPr="00CB69B6" w:rsidRDefault="00D12716" w:rsidP="006620E7">
      <w:pPr>
        <w:rPr>
          <w:color w:val="000000"/>
        </w:rPr>
      </w:pPr>
      <w:r w:rsidRPr="00CB69B6">
        <w:rPr>
          <w:b/>
          <w:color w:val="000000"/>
          <w:u w:val="single"/>
        </w:rPr>
        <w:t>Omezení</w:t>
      </w:r>
      <w:r w:rsidRPr="00CB69B6">
        <w:rPr>
          <w:color w:val="000000"/>
        </w:rPr>
        <w:t>: materiál nelze zpracovat v případě, kdy:</w:t>
      </w:r>
    </w:p>
    <w:p w:rsidR="00D12716" w:rsidRPr="00CB69B6" w:rsidRDefault="00D12716" w:rsidP="00F12DB3">
      <w:pPr>
        <w:numPr>
          <w:ilvl w:val="0"/>
          <w:numId w:val="48"/>
        </w:numPr>
        <w:jc w:val="both"/>
        <w:rPr>
          <w:color w:val="000000"/>
        </w:rPr>
      </w:pPr>
      <w:r w:rsidRPr="00CB69B6">
        <w:rPr>
          <w:color w:val="000000"/>
        </w:rPr>
        <w:t>krev je sražená</w:t>
      </w:r>
    </w:p>
    <w:p w:rsidR="00D12716" w:rsidRPr="00CB69B6" w:rsidRDefault="00D12716" w:rsidP="00F12DB3">
      <w:pPr>
        <w:numPr>
          <w:ilvl w:val="0"/>
          <w:numId w:val="48"/>
        </w:numPr>
        <w:jc w:val="both"/>
        <w:rPr>
          <w:color w:val="000000"/>
        </w:rPr>
      </w:pPr>
      <w:r w:rsidRPr="00CB69B6">
        <w:rPr>
          <w:color w:val="000000"/>
        </w:rPr>
        <w:t>odběrová zkumavka je expirovaná</w:t>
      </w:r>
    </w:p>
    <w:p w:rsidR="00D12716" w:rsidRPr="00CB69B6" w:rsidRDefault="00D12716" w:rsidP="00F12DB3">
      <w:pPr>
        <w:numPr>
          <w:ilvl w:val="0"/>
          <w:numId w:val="48"/>
        </w:numPr>
        <w:jc w:val="both"/>
        <w:rPr>
          <w:color w:val="000000"/>
        </w:rPr>
      </w:pPr>
      <w:r w:rsidRPr="00CB69B6">
        <w:rPr>
          <w:color w:val="000000"/>
        </w:rPr>
        <w:t>odběr není proveden po rysku odběrové zkumavky</w:t>
      </w:r>
    </w:p>
    <w:p w:rsidR="00D12716" w:rsidRPr="00CB69B6" w:rsidRDefault="00D12716" w:rsidP="006620E7">
      <w:pPr>
        <w:rPr>
          <w:color w:val="000000"/>
        </w:rPr>
      </w:pPr>
      <w:r w:rsidRPr="00CB69B6">
        <w:rPr>
          <w:b/>
          <w:color w:val="000000"/>
          <w:u w:val="single"/>
        </w:rPr>
        <w:t>Interference</w:t>
      </w:r>
      <w:r w:rsidRPr="00CB69B6">
        <w:rPr>
          <w:color w:val="000000"/>
        </w:rPr>
        <w:t>: v</w:t>
      </w:r>
      <w:r w:rsidRPr="00CB69B6">
        <w:rPr>
          <w:snapToGrid w:val="0"/>
          <w:color w:val="000000"/>
        </w:rPr>
        <w:t>ýsledky ovlivňuje ikterus, chylozita plazmy (výsledek opatřen komentářem)</w:t>
      </w:r>
    </w:p>
    <w:p w:rsidR="00D12716" w:rsidRPr="00CB69B6" w:rsidRDefault="00D12716" w:rsidP="006620E7">
      <w:pPr>
        <w:rPr>
          <w:color w:val="000000"/>
        </w:rPr>
      </w:pPr>
      <w:r w:rsidRPr="00CB69B6">
        <w:rPr>
          <w:b/>
          <w:color w:val="000000"/>
          <w:u w:val="single"/>
        </w:rPr>
        <w:t>Dostupnost</w:t>
      </w:r>
      <w:r w:rsidRPr="00CB69B6">
        <w:rPr>
          <w:color w:val="000000"/>
        </w:rPr>
        <w:t>: Statim + normal do 120 minut</w:t>
      </w:r>
    </w:p>
    <w:p w:rsidR="00D12716" w:rsidRPr="00CB69B6" w:rsidRDefault="00D12716" w:rsidP="006620E7">
      <w:pPr>
        <w:pStyle w:val="Base1"/>
        <w:keepNext/>
        <w:rPr>
          <w:rFonts w:ascii="Times New Roman" w:hAnsi="Times New Roman" w:cs="Times New Roman"/>
          <w:color w:val="000000"/>
        </w:rPr>
      </w:pPr>
      <w:r w:rsidRPr="00CB69B6">
        <w:rPr>
          <w:rFonts w:ascii="Times New Roman" w:hAnsi="Times New Roman" w:cs="Times New Roman"/>
          <w:b/>
          <w:color w:val="000000"/>
          <w:sz w:val="22"/>
          <w:szCs w:val="22"/>
          <w:u w:val="single"/>
        </w:rPr>
        <w:t>Hodnocení / Fyziologické hodnoty</w:t>
      </w:r>
      <w:r w:rsidRPr="00CB69B6">
        <w:rPr>
          <w:rFonts w:ascii="Times New Roman" w:hAnsi="Times New Roman" w:cs="Times New Roman"/>
          <w:color w:val="000000"/>
        </w:rPr>
        <w:t xml:space="preserve">:  </w:t>
      </w:r>
    </w:p>
    <w:p w:rsidR="00D12716" w:rsidRPr="00CB69B6" w:rsidRDefault="00D12716" w:rsidP="006620E7">
      <w:pPr>
        <w:pStyle w:val="Base1"/>
        <w:keepNext/>
        <w:rPr>
          <w:rFonts w:ascii="Times New Roman" w:hAnsi="Times New Roman" w:cs="Times New Roman"/>
          <w:color w:val="00000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1260"/>
        <w:gridCol w:w="1177"/>
        <w:gridCol w:w="1257"/>
        <w:gridCol w:w="1691"/>
        <w:gridCol w:w="1664"/>
        <w:gridCol w:w="1736"/>
      </w:tblGrid>
      <w:tr w:rsidR="00D12716" w:rsidRPr="00CB69B6" w:rsidTr="00406F33">
        <w:trPr>
          <w:jc w:val="center"/>
        </w:trPr>
        <w:tc>
          <w:tcPr>
            <w:tcW w:w="1260" w:type="dxa"/>
          </w:tcPr>
          <w:p w:rsidR="00D12716" w:rsidRPr="00CB69B6" w:rsidRDefault="00D12716" w:rsidP="00406F33">
            <w:pPr>
              <w:widowControl w:val="0"/>
              <w:overflowPunct w:val="0"/>
              <w:autoSpaceDE w:val="0"/>
              <w:autoSpaceDN w:val="0"/>
              <w:adjustRightInd w:val="0"/>
              <w:rPr>
                <w:b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1177" w:type="dxa"/>
          </w:tcPr>
          <w:p w:rsidR="00D12716" w:rsidRPr="00CB69B6" w:rsidRDefault="00D12716" w:rsidP="00406F33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b/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b/>
                <w:snapToGrid w:val="0"/>
                <w:color w:val="000000"/>
                <w:sz w:val="18"/>
                <w:szCs w:val="18"/>
              </w:rPr>
              <w:t>0 – 28 dní</w:t>
            </w:r>
          </w:p>
        </w:tc>
        <w:tc>
          <w:tcPr>
            <w:tcW w:w="1257" w:type="dxa"/>
          </w:tcPr>
          <w:p w:rsidR="00D12716" w:rsidRPr="00CB69B6" w:rsidRDefault="00D12716" w:rsidP="00406F33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b/>
                <w:snapToGrid w:val="0"/>
                <w:sz w:val="18"/>
                <w:szCs w:val="18"/>
              </w:rPr>
            </w:pPr>
            <w:r w:rsidRPr="00CB69B6">
              <w:rPr>
                <w:b/>
                <w:snapToGrid w:val="0"/>
                <w:sz w:val="18"/>
                <w:szCs w:val="18"/>
              </w:rPr>
              <w:t>28 dní – 1 rok</w:t>
            </w:r>
          </w:p>
        </w:tc>
        <w:tc>
          <w:tcPr>
            <w:tcW w:w="1691" w:type="dxa"/>
          </w:tcPr>
          <w:p w:rsidR="00D12716" w:rsidRPr="00CB69B6" w:rsidRDefault="00D12716" w:rsidP="00406F33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b/>
                <w:snapToGrid w:val="0"/>
                <w:sz w:val="18"/>
                <w:szCs w:val="18"/>
              </w:rPr>
            </w:pPr>
            <w:r w:rsidRPr="00CB69B6">
              <w:rPr>
                <w:b/>
                <w:snapToGrid w:val="0"/>
                <w:sz w:val="18"/>
                <w:szCs w:val="18"/>
              </w:rPr>
              <w:t>1-11 let</w:t>
            </w:r>
          </w:p>
        </w:tc>
        <w:tc>
          <w:tcPr>
            <w:tcW w:w="1664" w:type="dxa"/>
          </w:tcPr>
          <w:p w:rsidR="00D12716" w:rsidRPr="00CB69B6" w:rsidRDefault="00D12716" w:rsidP="00406F33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b/>
                <w:snapToGrid w:val="0"/>
                <w:sz w:val="18"/>
                <w:szCs w:val="18"/>
              </w:rPr>
            </w:pPr>
            <w:r w:rsidRPr="00CB69B6">
              <w:rPr>
                <w:b/>
                <w:snapToGrid w:val="0"/>
                <w:sz w:val="18"/>
                <w:szCs w:val="18"/>
              </w:rPr>
              <w:t>11-16 let</w:t>
            </w:r>
          </w:p>
        </w:tc>
        <w:tc>
          <w:tcPr>
            <w:tcW w:w="1736" w:type="dxa"/>
          </w:tcPr>
          <w:p w:rsidR="00D12716" w:rsidRPr="00CB69B6" w:rsidRDefault="00D12716" w:rsidP="00406F33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b/>
                <w:snapToGrid w:val="0"/>
                <w:sz w:val="18"/>
                <w:szCs w:val="18"/>
              </w:rPr>
            </w:pPr>
            <w:r w:rsidRPr="00CB69B6">
              <w:rPr>
                <w:b/>
                <w:snapToGrid w:val="0"/>
                <w:sz w:val="18"/>
                <w:szCs w:val="18"/>
              </w:rPr>
              <w:t>nad 16 let</w:t>
            </w:r>
          </w:p>
        </w:tc>
      </w:tr>
      <w:tr w:rsidR="00D12716" w:rsidRPr="00CB69B6" w:rsidTr="00406F33">
        <w:tblPrEx>
          <w:tblBorders>
            <w:insideH w:val="none" w:sz="0" w:space="0" w:color="auto"/>
            <w:insideV w:val="none" w:sz="0" w:space="0" w:color="auto"/>
          </w:tblBorders>
        </w:tblPrEx>
        <w:trPr>
          <w:jc w:val="center"/>
        </w:trPr>
        <w:tc>
          <w:tcPr>
            <w:tcW w:w="12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716" w:rsidRPr="00CB69B6" w:rsidRDefault="00D12716" w:rsidP="00406F33">
            <w:pPr>
              <w:pStyle w:val="Zhlav"/>
              <w:keepNext/>
              <w:widowControl w:val="0"/>
              <w:overflowPunct w:val="0"/>
              <w:autoSpaceDE w:val="0"/>
              <w:autoSpaceDN w:val="0"/>
              <w:adjustRightInd w:val="0"/>
              <w:rPr>
                <w:b/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b/>
                <w:snapToGrid w:val="0"/>
                <w:color w:val="000000"/>
                <w:sz w:val="18"/>
                <w:szCs w:val="18"/>
              </w:rPr>
              <w:t>APTT Ratio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716" w:rsidRPr="00CB69B6" w:rsidRDefault="00D12716" w:rsidP="00406F33">
            <w:pPr>
              <w:keepNext/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snapToGrid w:val="0"/>
                <w:color w:val="000000"/>
                <w:sz w:val="18"/>
                <w:szCs w:val="18"/>
              </w:rPr>
              <w:t>0,8 – 1,5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716" w:rsidRPr="00CB69B6" w:rsidRDefault="00D12716" w:rsidP="00406F33">
            <w:pPr>
              <w:keepNext/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snapToGrid w:val="0"/>
                <w:sz w:val="18"/>
                <w:szCs w:val="18"/>
              </w:rPr>
            </w:pPr>
            <w:r w:rsidRPr="00CB69B6">
              <w:rPr>
                <w:snapToGrid w:val="0"/>
                <w:sz w:val="18"/>
                <w:szCs w:val="18"/>
              </w:rPr>
              <w:t>0,8 – 1,3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716" w:rsidRPr="00CB69B6" w:rsidRDefault="00D12716" w:rsidP="00406F33">
            <w:pPr>
              <w:keepNext/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snapToGrid w:val="0"/>
                <w:sz w:val="18"/>
                <w:szCs w:val="18"/>
              </w:rPr>
            </w:pPr>
            <w:r w:rsidRPr="00CB69B6">
              <w:rPr>
                <w:snapToGrid w:val="0"/>
                <w:sz w:val="18"/>
                <w:szCs w:val="18"/>
              </w:rPr>
              <w:t>0,8 – 1,2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716" w:rsidRPr="00CB69B6" w:rsidRDefault="00D12716" w:rsidP="00406F33">
            <w:pPr>
              <w:keepNext/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snapToGrid w:val="0"/>
                <w:sz w:val="18"/>
                <w:szCs w:val="18"/>
              </w:rPr>
            </w:pPr>
            <w:r w:rsidRPr="00CB69B6">
              <w:rPr>
                <w:snapToGrid w:val="0"/>
                <w:sz w:val="18"/>
                <w:szCs w:val="18"/>
              </w:rPr>
              <w:t>0,8 – 1,3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716" w:rsidRPr="00CB69B6" w:rsidRDefault="00D12716" w:rsidP="00406F33">
            <w:pPr>
              <w:keepNext/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snapToGrid w:val="0"/>
                <w:sz w:val="18"/>
                <w:szCs w:val="18"/>
              </w:rPr>
            </w:pPr>
            <w:r w:rsidRPr="00CB69B6">
              <w:rPr>
                <w:snapToGrid w:val="0"/>
                <w:sz w:val="18"/>
                <w:szCs w:val="18"/>
              </w:rPr>
              <w:t>0,8 – 1,2</w:t>
            </w:r>
          </w:p>
        </w:tc>
      </w:tr>
    </w:tbl>
    <w:p w:rsidR="00FC11D2" w:rsidRPr="00B61BB9" w:rsidRDefault="00FC11D2" w:rsidP="00FC11D2">
      <w:pPr>
        <w:pStyle w:val="Nadpis2"/>
        <w:spacing w:before="240"/>
        <w:rPr>
          <w:b w:val="0"/>
          <w:i w:val="0"/>
        </w:rPr>
      </w:pPr>
      <w:bookmarkStart w:id="24" w:name="_Toc208152336"/>
      <w:r w:rsidRPr="00B61BB9">
        <w:rPr>
          <w:b w:val="0"/>
          <w:i w:val="0"/>
          <w:color w:val="0000FF"/>
          <w:sz w:val="18"/>
          <w:szCs w:val="18"/>
        </w:rPr>
        <w:t>Zdroj referenčního rozmezí dle České hematologické společnosti ČLS JEP.</w:t>
      </w:r>
      <w:bookmarkEnd w:id="24"/>
    </w:p>
    <w:p w:rsidR="00D12716" w:rsidRPr="00CB69B6" w:rsidRDefault="00D12716" w:rsidP="006620E7">
      <w:pPr>
        <w:pStyle w:val="Base1"/>
        <w:keepNext/>
        <w:rPr>
          <w:rFonts w:ascii="Times New Roman" w:hAnsi="Times New Roman" w:cs="Times New Roman"/>
          <w:color w:val="000000"/>
        </w:rPr>
      </w:pPr>
    </w:p>
    <w:p w:rsidR="00D12716" w:rsidRPr="00CB69B6" w:rsidRDefault="00D12716" w:rsidP="006620E7">
      <w:pPr>
        <w:pStyle w:val="Base1"/>
        <w:keepNext/>
        <w:rPr>
          <w:rFonts w:ascii="Times New Roman" w:hAnsi="Times New Roman" w:cs="Times New Roman"/>
          <w:snapToGrid w:val="0"/>
          <w:color w:val="000000"/>
          <w:sz w:val="22"/>
          <w:szCs w:val="24"/>
        </w:rPr>
      </w:pPr>
    </w:p>
    <w:p w:rsidR="00D12716" w:rsidRPr="00CB69B6" w:rsidRDefault="00D12716" w:rsidP="006620E7">
      <w:pPr>
        <w:pStyle w:val="Base1"/>
        <w:keepNext/>
        <w:rPr>
          <w:rFonts w:ascii="Times New Roman" w:hAnsi="Times New Roman" w:cs="Times New Roman"/>
          <w:snapToGrid w:val="0"/>
          <w:color w:val="000000"/>
          <w:sz w:val="22"/>
          <w:szCs w:val="24"/>
        </w:rPr>
      </w:pPr>
    </w:p>
    <w:p w:rsidR="00D12716" w:rsidRPr="00CB69B6" w:rsidRDefault="00D12716" w:rsidP="006B3040">
      <w:pPr>
        <w:pStyle w:val="Nadpis2"/>
      </w:pPr>
    </w:p>
    <w:p w:rsidR="00D12716" w:rsidRPr="00CB69B6" w:rsidRDefault="00D12716" w:rsidP="006B3040">
      <w:pPr>
        <w:pStyle w:val="Nadpis2"/>
      </w:pPr>
      <w:r w:rsidRPr="00CB69B6">
        <w:br w:type="page"/>
      </w:r>
      <w:bookmarkStart w:id="25" w:name="_Toc429130563"/>
      <w:bookmarkStart w:id="26" w:name="_Toc208152337"/>
      <w:r w:rsidRPr="00CB69B6">
        <w:lastRenderedPageBreak/>
        <w:t>BAL – bronchoalveolární laváž (mikroskopické vyšetření)</w:t>
      </w:r>
      <w:bookmarkEnd w:id="22"/>
      <w:bookmarkEnd w:id="25"/>
      <w:bookmarkEnd w:id="26"/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Místo provádění metody</w:t>
      </w:r>
      <w:r w:rsidRPr="00CB69B6">
        <w:rPr>
          <w:color w:val="000000"/>
        </w:rPr>
        <w:t>: úsek cytochemie, tel. linka 5135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Požadavky na odběr</w:t>
      </w:r>
      <w:r w:rsidRPr="00CB69B6">
        <w:rPr>
          <w:color w:val="000000"/>
        </w:rPr>
        <w:t>: Odebrat několik dávek tekutiny do 20 ml sterilních baněk (provádí lékař při bronchoskopickém vyšetření).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Vyšetřovaný materiál</w:t>
      </w:r>
      <w:r w:rsidRPr="00CB69B6">
        <w:rPr>
          <w:color w:val="000000"/>
        </w:rPr>
        <w:t>: vzorek se zpracovává v imunologické laboratoři FNM (filtrace laváže přes gázu, centrifugace, rozdělení sedimentu), z imunologické laboratoře je dodána část sedimentu (1-2 ml)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Transport</w:t>
      </w:r>
      <w:r w:rsidRPr="00CB69B6">
        <w:rPr>
          <w:color w:val="000000"/>
        </w:rPr>
        <w:t>: transportovat do laboratoře co nejdříve po odběru (do 60 minut)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Omezení</w:t>
      </w:r>
      <w:r w:rsidRPr="00CB69B6">
        <w:rPr>
          <w:color w:val="000000"/>
        </w:rPr>
        <w:t>: materiál nelze zpracovat v případě, kdy:</w:t>
      </w:r>
    </w:p>
    <w:p w:rsidR="00D12716" w:rsidRPr="00CB69B6" w:rsidRDefault="00D12716" w:rsidP="00F12DB3">
      <w:pPr>
        <w:numPr>
          <w:ilvl w:val="0"/>
          <w:numId w:val="49"/>
        </w:numPr>
        <w:jc w:val="both"/>
        <w:rPr>
          <w:color w:val="000000"/>
        </w:rPr>
      </w:pPr>
      <w:r w:rsidRPr="00CB69B6">
        <w:rPr>
          <w:color w:val="000000"/>
        </w:rPr>
        <w:t>vzorek je starší více než 1 hodinu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Interference</w:t>
      </w:r>
      <w:r w:rsidRPr="00CB69B6">
        <w:rPr>
          <w:color w:val="000000"/>
        </w:rPr>
        <w:t>:</w:t>
      </w:r>
    </w:p>
    <w:p w:rsidR="00D12716" w:rsidRPr="00CB69B6" w:rsidRDefault="00D12716" w:rsidP="00F12DB3">
      <w:pPr>
        <w:numPr>
          <w:ilvl w:val="0"/>
          <w:numId w:val="50"/>
        </w:numPr>
        <w:jc w:val="both"/>
        <w:rPr>
          <w:color w:val="000000"/>
        </w:rPr>
      </w:pPr>
      <w:r w:rsidRPr="00CB69B6">
        <w:rPr>
          <w:color w:val="000000"/>
        </w:rPr>
        <w:t>nešetrná manipulace s materiálem</w:t>
      </w:r>
    </w:p>
    <w:p w:rsidR="00D12716" w:rsidRPr="00CB69B6" w:rsidRDefault="00D12716" w:rsidP="00F12DB3">
      <w:pPr>
        <w:numPr>
          <w:ilvl w:val="0"/>
          <w:numId w:val="50"/>
        </w:numPr>
        <w:jc w:val="both"/>
        <w:rPr>
          <w:color w:val="000000"/>
        </w:rPr>
      </w:pPr>
      <w:r w:rsidRPr="00CB69B6">
        <w:rPr>
          <w:color w:val="000000"/>
        </w:rPr>
        <w:t>kontaminace plastové zkumavky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Dostupnost</w:t>
      </w:r>
      <w:r w:rsidRPr="00CB69B6">
        <w:rPr>
          <w:color w:val="000000"/>
        </w:rPr>
        <w:t>: do 7 dnů (příjem do laboratoře je mimo pohotovostní službu)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Hodnocení / Fyziologické hodnoty</w:t>
      </w:r>
      <w:r w:rsidRPr="00CB69B6">
        <w:rPr>
          <w:color w:val="000000"/>
        </w:rPr>
        <w:t>: procentuální zastoupení jednotlivých morfologických typů buněk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color w:val="000000"/>
        </w:rPr>
        <w:t>Fyziologické hodnoty – děti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4890"/>
        <w:gridCol w:w="3980"/>
      </w:tblGrid>
      <w:tr w:rsidR="00D12716" w:rsidRPr="00CB69B6" w:rsidTr="0087649E">
        <w:tc>
          <w:tcPr>
            <w:tcW w:w="4890" w:type="dxa"/>
          </w:tcPr>
          <w:p w:rsidR="00D12716" w:rsidRPr="00CB69B6" w:rsidRDefault="00D12716" w:rsidP="0087649E">
            <w:pPr>
              <w:widowControl w:val="0"/>
              <w:rPr>
                <w:b/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b/>
                <w:snapToGrid w:val="0"/>
                <w:color w:val="000000"/>
                <w:sz w:val="18"/>
                <w:szCs w:val="18"/>
              </w:rPr>
              <w:t>Typ buněk</w:t>
            </w:r>
          </w:p>
        </w:tc>
        <w:tc>
          <w:tcPr>
            <w:tcW w:w="3980" w:type="dxa"/>
          </w:tcPr>
          <w:p w:rsidR="00D12716" w:rsidRPr="00CB69B6" w:rsidRDefault="00D12716" w:rsidP="0087649E">
            <w:pPr>
              <w:widowControl w:val="0"/>
              <w:rPr>
                <w:b/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b/>
                <w:snapToGrid w:val="0"/>
                <w:color w:val="000000"/>
                <w:sz w:val="18"/>
                <w:szCs w:val="18"/>
              </w:rPr>
              <w:t>Počet</w:t>
            </w:r>
          </w:p>
        </w:tc>
      </w:tr>
      <w:tr w:rsidR="00D12716" w:rsidRPr="00CB69B6" w:rsidTr="0087649E">
        <w:tc>
          <w:tcPr>
            <w:tcW w:w="4890" w:type="dxa"/>
          </w:tcPr>
          <w:p w:rsidR="00D12716" w:rsidRPr="00CB69B6" w:rsidRDefault="00D12716" w:rsidP="0087649E">
            <w:pPr>
              <w:widowControl w:val="0"/>
              <w:rPr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snapToGrid w:val="0"/>
                <w:color w:val="000000"/>
                <w:sz w:val="18"/>
                <w:szCs w:val="18"/>
              </w:rPr>
              <w:t>Lymfocyty</w:t>
            </w:r>
          </w:p>
        </w:tc>
        <w:tc>
          <w:tcPr>
            <w:tcW w:w="3980" w:type="dxa"/>
          </w:tcPr>
          <w:p w:rsidR="00D12716" w:rsidRPr="00CB69B6" w:rsidRDefault="00D12716" w:rsidP="0087649E">
            <w:pPr>
              <w:widowControl w:val="0"/>
              <w:rPr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snapToGrid w:val="0"/>
                <w:color w:val="000000"/>
                <w:sz w:val="18"/>
                <w:szCs w:val="18"/>
              </w:rPr>
              <w:t>do 10%</w:t>
            </w:r>
          </w:p>
        </w:tc>
      </w:tr>
      <w:tr w:rsidR="00D12716" w:rsidRPr="00CB69B6" w:rsidTr="0087649E">
        <w:tc>
          <w:tcPr>
            <w:tcW w:w="4890" w:type="dxa"/>
          </w:tcPr>
          <w:p w:rsidR="00D12716" w:rsidRPr="00CB69B6" w:rsidRDefault="00D12716" w:rsidP="0087649E">
            <w:pPr>
              <w:widowControl w:val="0"/>
              <w:rPr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snapToGrid w:val="0"/>
                <w:color w:val="000000"/>
                <w:sz w:val="18"/>
                <w:szCs w:val="18"/>
              </w:rPr>
              <w:t>Neutrofily</w:t>
            </w:r>
          </w:p>
        </w:tc>
        <w:tc>
          <w:tcPr>
            <w:tcW w:w="3980" w:type="dxa"/>
          </w:tcPr>
          <w:p w:rsidR="00D12716" w:rsidRPr="00CB69B6" w:rsidRDefault="00D12716" w:rsidP="0087649E">
            <w:pPr>
              <w:widowControl w:val="0"/>
              <w:rPr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snapToGrid w:val="0"/>
                <w:color w:val="000000"/>
                <w:sz w:val="18"/>
                <w:szCs w:val="18"/>
              </w:rPr>
              <w:t>do 0-1%</w:t>
            </w:r>
          </w:p>
        </w:tc>
      </w:tr>
      <w:tr w:rsidR="00D12716" w:rsidRPr="00CB69B6" w:rsidTr="0087649E">
        <w:tc>
          <w:tcPr>
            <w:tcW w:w="4890" w:type="dxa"/>
          </w:tcPr>
          <w:p w:rsidR="00D12716" w:rsidRPr="00CB69B6" w:rsidRDefault="00D12716" w:rsidP="0087649E">
            <w:pPr>
              <w:widowControl w:val="0"/>
              <w:rPr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snapToGrid w:val="0"/>
                <w:color w:val="000000"/>
                <w:sz w:val="18"/>
                <w:szCs w:val="18"/>
              </w:rPr>
              <w:t>Alveolární makrofágy</w:t>
            </w:r>
          </w:p>
        </w:tc>
        <w:tc>
          <w:tcPr>
            <w:tcW w:w="3980" w:type="dxa"/>
          </w:tcPr>
          <w:p w:rsidR="00D12716" w:rsidRPr="00CB69B6" w:rsidRDefault="00D12716" w:rsidP="0087649E">
            <w:pPr>
              <w:widowControl w:val="0"/>
              <w:rPr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snapToGrid w:val="0"/>
                <w:color w:val="000000"/>
                <w:sz w:val="18"/>
                <w:szCs w:val="18"/>
              </w:rPr>
              <w:t>do 89-90</w:t>
            </w:r>
          </w:p>
        </w:tc>
      </w:tr>
    </w:tbl>
    <w:p w:rsidR="00D12716" w:rsidRPr="00CB69B6" w:rsidRDefault="00D12716" w:rsidP="006B3040">
      <w:pPr>
        <w:pStyle w:val="Nadpis2"/>
      </w:pPr>
      <w:bookmarkStart w:id="27" w:name="_Toc294245422"/>
    </w:p>
    <w:p w:rsidR="00D12716" w:rsidRPr="00CB69B6" w:rsidRDefault="00D12716" w:rsidP="006B3040">
      <w:pPr>
        <w:pStyle w:val="Nadpis2"/>
      </w:pPr>
      <w:r w:rsidRPr="00CB69B6">
        <w:br w:type="page"/>
      </w:r>
      <w:bookmarkStart w:id="28" w:name="_Toc429130564"/>
      <w:bookmarkStart w:id="29" w:name="_Toc208152338"/>
      <w:r w:rsidRPr="00CB69B6">
        <w:lastRenderedPageBreak/>
        <w:t>D – Dimery v plazmě</w:t>
      </w:r>
      <w:bookmarkEnd w:id="27"/>
      <w:bookmarkEnd w:id="28"/>
      <w:bookmarkEnd w:id="29"/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Místo provádění metody</w:t>
      </w:r>
      <w:r w:rsidRPr="00CB69B6">
        <w:rPr>
          <w:color w:val="000000"/>
        </w:rPr>
        <w:t>: úsek koagulací, tel. linka 5136</w:t>
      </w:r>
    </w:p>
    <w:p w:rsidR="00D12716" w:rsidRPr="00CB69B6" w:rsidRDefault="00D12716" w:rsidP="0087649E">
      <w:pPr>
        <w:widowControl w:val="0"/>
        <w:rPr>
          <w:snapToGrid w:val="0"/>
          <w:color w:val="000000"/>
        </w:rPr>
      </w:pPr>
      <w:r w:rsidRPr="00CB69B6">
        <w:rPr>
          <w:b/>
          <w:color w:val="000000"/>
          <w:u w:val="single"/>
        </w:rPr>
        <w:t>Požadavky na odběr</w:t>
      </w:r>
      <w:r w:rsidRPr="00CB69B6">
        <w:rPr>
          <w:color w:val="000000"/>
        </w:rPr>
        <w:t>: Materiál odebrat do zkumavky s 3,2%</w:t>
      </w:r>
      <w:r w:rsidR="008D5F9B">
        <w:rPr>
          <w:color w:val="000000"/>
        </w:rPr>
        <w:t xml:space="preserve"> </w:t>
      </w:r>
      <w:r w:rsidRPr="00CB69B6">
        <w:rPr>
          <w:color w:val="000000"/>
        </w:rPr>
        <w:t xml:space="preserve">citrátem sodným (modrý uzávěr). </w:t>
      </w:r>
      <w:r w:rsidRPr="00CB69B6">
        <w:rPr>
          <w:snapToGrid w:val="0"/>
          <w:color w:val="000000"/>
        </w:rPr>
        <w:t xml:space="preserve">Je nutné dodržovat odběr krve přesně po rysku pro zachování přesného poměru krve a protisrážlivého činidla. Vzorek jemně promísit opakovaným převracením zkumavky, netřepat! 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Vyšetřovaný materiál</w:t>
      </w:r>
      <w:r w:rsidRPr="00CB69B6">
        <w:rPr>
          <w:color w:val="000000"/>
        </w:rPr>
        <w:t>: plazma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Transport</w:t>
      </w:r>
      <w:r w:rsidRPr="00CB69B6">
        <w:rPr>
          <w:color w:val="000000"/>
        </w:rPr>
        <w:t>: odebraný materiál ihned transportovat do laboratoře, kde musí být zpracován do 2 hodin po odběru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Omezení</w:t>
      </w:r>
      <w:r w:rsidRPr="00CB69B6">
        <w:rPr>
          <w:color w:val="000000"/>
        </w:rPr>
        <w:t>: materiál nelze zpracovat v případě, kdy:</w:t>
      </w:r>
    </w:p>
    <w:p w:rsidR="00D12716" w:rsidRPr="00CB69B6" w:rsidRDefault="00D12716" w:rsidP="00F12DB3">
      <w:pPr>
        <w:numPr>
          <w:ilvl w:val="0"/>
          <w:numId w:val="51"/>
        </w:numPr>
        <w:jc w:val="both"/>
        <w:rPr>
          <w:color w:val="000000"/>
        </w:rPr>
      </w:pPr>
      <w:r w:rsidRPr="00CB69B6">
        <w:rPr>
          <w:color w:val="000000"/>
        </w:rPr>
        <w:t>krev je sražená</w:t>
      </w:r>
    </w:p>
    <w:p w:rsidR="00D12716" w:rsidRPr="00CB69B6" w:rsidRDefault="00D12716" w:rsidP="00F12DB3">
      <w:pPr>
        <w:numPr>
          <w:ilvl w:val="0"/>
          <w:numId w:val="51"/>
        </w:numPr>
        <w:jc w:val="both"/>
        <w:rPr>
          <w:color w:val="000000"/>
        </w:rPr>
      </w:pPr>
      <w:r w:rsidRPr="00CB69B6">
        <w:rPr>
          <w:color w:val="000000"/>
        </w:rPr>
        <w:t>odběrová zkumavka je expirovaná</w:t>
      </w:r>
    </w:p>
    <w:p w:rsidR="00D12716" w:rsidRPr="00CB69B6" w:rsidRDefault="00D12716" w:rsidP="00F12DB3">
      <w:pPr>
        <w:numPr>
          <w:ilvl w:val="0"/>
          <w:numId w:val="51"/>
        </w:numPr>
        <w:jc w:val="both"/>
        <w:rPr>
          <w:color w:val="000000"/>
        </w:rPr>
      </w:pPr>
      <w:r w:rsidRPr="00CB69B6">
        <w:rPr>
          <w:color w:val="000000"/>
        </w:rPr>
        <w:t>odběr není proveden po rysku odběrové zkumavky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Interference</w:t>
      </w:r>
      <w:r w:rsidRPr="00CB69B6">
        <w:rPr>
          <w:color w:val="000000"/>
        </w:rPr>
        <w:t>: v</w:t>
      </w:r>
      <w:r w:rsidRPr="00CB69B6">
        <w:rPr>
          <w:snapToGrid w:val="0"/>
          <w:color w:val="000000"/>
        </w:rPr>
        <w:t>ýsledky ovlivňuje ikterus, chylozita plazmy, hemolýza (výsledek opatřen komentářem)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Dostupnost</w:t>
      </w:r>
      <w:r w:rsidRPr="00CB69B6">
        <w:rPr>
          <w:color w:val="000000"/>
        </w:rPr>
        <w:t xml:space="preserve">: vitální indikace do 30 minut, statim + normal do 120 minut </w:t>
      </w:r>
    </w:p>
    <w:p w:rsidR="00D12716" w:rsidRPr="00CB69B6" w:rsidRDefault="00D12716" w:rsidP="0087649E">
      <w:r w:rsidRPr="00CB69B6">
        <w:rPr>
          <w:b/>
          <w:u w:val="single"/>
        </w:rPr>
        <w:t>Hodnocení / Fyziologické hodnoty</w:t>
      </w:r>
      <w:r w:rsidRPr="00CB69B6">
        <w:t>:</w:t>
      </w:r>
    </w:p>
    <w:tbl>
      <w:tblPr>
        <w:tblW w:w="0" w:type="auto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</w:tblBorders>
        <w:tblCellMar>
          <w:left w:w="0" w:type="dxa"/>
          <w:right w:w="0" w:type="dxa"/>
        </w:tblCellMar>
        <w:tblLook w:val="00A0"/>
      </w:tblPr>
      <w:tblGrid>
        <w:gridCol w:w="1391"/>
        <w:gridCol w:w="2534"/>
      </w:tblGrid>
      <w:tr w:rsidR="00D12716" w:rsidRPr="00CB69B6" w:rsidTr="00D34518">
        <w:trPr>
          <w:tblCellSpacing w:w="0" w:type="dxa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D12716" w:rsidRPr="00CB69B6" w:rsidRDefault="00D12716" w:rsidP="00172B87">
            <w:bookmarkStart w:id="30" w:name="_Toc294245424"/>
            <w:r w:rsidRPr="00CB69B6">
              <w:t>0 – 1 den</w:t>
            </w:r>
            <w:r w:rsidRPr="00CB69B6">
              <w:br/>
              <w:t>1 den – 1 měsíc</w:t>
            </w:r>
            <w:r w:rsidRPr="00CB69B6">
              <w:br/>
              <w:t>1 měsíc – 1 rok</w:t>
            </w:r>
            <w:r w:rsidRPr="00CB69B6">
              <w:br/>
              <w:t>1 – 6 let</w:t>
            </w:r>
            <w:r w:rsidRPr="00CB69B6">
              <w:br/>
              <w:t>6 – 11 let</w:t>
            </w:r>
            <w:r w:rsidRPr="00CB69B6">
              <w:br/>
              <w:t>11 – 16 let</w:t>
            </w:r>
            <w:r w:rsidRPr="00CB69B6">
              <w:br/>
              <w:t>16 – 18 let</w:t>
            </w:r>
            <w:r w:rsidRPr="00CB69B6">
              <w:br/>
              <w:t xml:space="preserve">&gt; 18 let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D12716" w:rsidRPr="00CB69B6" w:rsidRDefault="00D12716" w:rsidP="00172B87">
            <w:r w:rsidRPr="00CB69B6">
              <w:t xml:space="preserve">         0.47 – 2.470 mg/l FEU</w:t>
            </w:r>
            <w:r w:rsidRPr="00CB69B6">
              <w:br/>
              <w:t xml:space="preserve">         0.58 – 2.740 mg/l FEU</w:t>
            </w:r>
            <w:r w:rsidRPr="00CB69B6">
              <w:br/>
              <w:t xml:space="preserve">         0.11 – 0.42 mg/l FEU</w:t>
            </w:r>
            <w:r w:rsidRPr="00CB69B6">
              <w:br/>
              <w:t xml:space="preserve">         0.09 – 0.53 mg/l FEU</w:t>
            </w:r>
            <w:r w:rsidRPr="00CB69B6">
              <w:br/>
              <w:t xml:space="preserve">         0.10 – 0.56 mg/l FEU</w:t>
            </w:r>
            <w:r w:rsidRPr="00CB69B6">
              <w:br/>
              <w:t xml:space="preserve">         0.16 – 0.39 mg/l FEU</w:t>
            </w:r>
            <w:r w:rsidRPr="00CB69B6">
              <w:br/>
              <w:t xml:space="preserve">         0.05 – 0.42 mg/l FEU</w:t>
            </w:r>
            <w:r w:rsidRPr="00CB69B6">
              <w:br/>
              <w:t xml:space="preserve">         0 – 0.50 mg/l FEU </w:t>
            </w:r>
          </w:p>
        </w:tc>
      </w:tr>
    </w:tbl>
    <w:p w:rsidR="00D12716" w:rsidRPr="00CB69B6" w:rsidRDefault="00D12716" w:rsidP="00172B87"/>
    <w:p w:rsidR="00D12716" w:rsidRPr="00CB69B6" w:rsidRDefault="00D12716" w:rsidP="00172B87">
      <w:pPr>
        <w:rPr>
          <w:color w:val="000000" w:themeColor="text1"/>
        </w:rPr>
      </w:pPr>
      <w:r w:rsidRPr="00CB69B6">
        <w:rPr>
          <w:color w:val="000000" w:themeColor="text1"/>
        </w:rPr>
        <w:t>Pro vyloučení plicní embolie u pacientů nad 50 let lze použít věkově závislé cut-off. Jeho základní hodnota je 0,500 mg/l FEU pro věkovou skupinu do 50 let a s každým dalším rokem věku se zvyšuje o 0,01 mg/l až do 80 let.</w:t>
      </w:r>
    </w:p>
    <w:p w:rsidR="00FC11D2" w:rsidRPr="00B61BB9" w:rsidRDefault="00FC11D2" w:rsidP="00FC11D2">
      <w:pPr>
        <w:pStyle w:val="Nadpis2"/>
        <w:spacing w:before="240"/>
        <w:rPr>
          <w:b w:val="0"/>
          <w:i w:val="0"/>
        </w:rPr>
      </w:pPr>
      <w:bookmarkStart w:id="31" w:name="_Toc208152339"/>
      <w:r w:rsidRPr="00B61BB9">
        <w:rPr>
          <w:b w:val="0"/>
          <w:i w:val="0"/>
          <w:color w:val="0000FF"/>
          <w:sz w:val="18"/>
          <w:szCs w:val="18"/>
        </w:rPr>
        <w:t>Zdroj referenčního rozmezí dle České hematologické společnosti ČLS JEP.</w:t>
      </w:r>
      <w:bookmarkEnd w:id="31"/>
    </w:p>
    <w:p w:rsidR="00D12716" w:rsidRPr="00CB69B6" w:rsidRDefault="00D12716" w:rsidP="002064BC">
      <w:pPr>
        <w:rPr>
          <w:color w:val="000000" w:themeColor="text1"/>
        </w:rPr>
      </w:pPr>
    </w:p>
    <w:p w:rsidR="00D12716" w:rsidRPr="00CB69B6" w:rsidRDefault="00D12716" w:rsidP="006B3040">
      <w:pPr>
        <w:pStyle w:val="Nadpis2"/>
      </w:pPr>
      <w:r w:rsidRPr="00CB69B6">
        <w:rPr>
          <w:color w:val="7030A0"/>
        </w:rPr>
        <w:br w:type="page"/>
      </w:r>
      <w:bookmarkStart w:id="32" w:name="_Toc208152340"/>
      <w:r w:rsidRPr="00CB69B6">
        <w:lastRenderedPageBreak/>
        <w:t>POCT  D – Dimery</w:t>
      </w:r>
      <w:bookmarkEnd w:id="32"/>
      <w:r w:rsidRPr="00CB69B6">
        <w:t xml:space="preserve"> </w:t>
      </w:r>
    </w:p>
    <w:p w:rsidR="00D12716" w:rsidRPr="00CB69B6" w:rsidRDefault="00D12716" w:rsidP="002064BC">
      <w:r w:rsidRPr="00CB69B6">
        <w:rPr>
          <w:b/>
          <w:u w:val="single"/>
        </w:rPr>
        <w:t>Místo provádění metody</w:t>
      </w:r>
      <w:r w:rsidRPr="00CB69B6">
        <w:t>: urgentní příjem, tel. linka 6708</w:t>
      </w:r>
    </w:p>
    <w:p w:rsidR="00D12716" w:rsidRPr="00CB69B6" w:rsidRDefault="00D12716" w:rsidP="002064BC">
      <w:pPr>
        <w:widowControl w:val="0"/>
        <w:overflowPunct w:val="0"/>
        <w:autoSpaceDN w:val="0"/>
        <w:adjustRightInd w:val="0"/>
      </w:pPr>
      <w:r w:rsidRPr="00CB69B6">
        <w:rPr>
          <w:b/>
          <w:u w:val="single"/>
        </w:rPr>
        <w:t>Požadavky na odběr</w:t>
      </w:r>
      <w:r w:rsidRPr="00CB69B6">
        <w:t>: Materiál odebrat do zkumavky s s K</w:t>
      </w:r>
      <w:r w:rsidRPr="00CB69B6">
        <w:rPr>
          <w:vertAlign w:val="subscript"/>
        </w:rPr>
        <w:t>3</w:t>
      </w:r>
      <w:r w:rsidRPr="00CB69B6">
        <w:t>EDTA (fialový uzávěr). Vzorek se jemně promísí opakovaným převracením nádobky (netřepat!).</w:t>
      </w:r>
    </w:p>
    <w:p w:rsidR="00D12716" w:rsidRPr="00CB69B6" w:rsidRDefault="00D12716" w:rsidP="002064BC">
      <w:r w:rsidRPr="00CB69B6">
        <w:rPr>
          <w:b/>
          <w:u w:val="single"/>
        </w:rPr>
        <w:t>Vyšetřovaný materiál</w:t>
      </w:r>
      <w:r w:rsidRPr="00CB69B6">
        <w:t>: plná krev</w:t>
      </w:r>
    </w:p>
    <w:p w:rsidR="00D12716" w:rsidRPr="00CB69B6" w:rsidRDefault="00D12716" w:rsidP="002064BC">
      <w:r w:rsidRPr="00CB69B6">
        <w:rPr>
          <w:b/>
          <w:u w:val="single"/>
        </w:rPr>
        <w:t>Transport</w:t>
      </w:r>
      <w:r w:rsidRPr="00CB69B6">
        <w:t xml:space="preserve">: odebraný materiál je zpracován na pracovišti urgentního příjmu do  2 hodin po odběru. </w:t>
      </w:r>
      <w:r w:rsidRPr="00CB69B6">
        <w:rPr>
          <w:b/>
          <w:u w:val="single"/>
        </w:rPr>
        <w:t>Omezení</w:t>
      </w:r>
      <w:r w:rsidRPr="00CB69B6">
        <w:t>: materiál nelze zpracovat v případě, kdy:</w:t>
      </w:r>
    </w:p>
    <w:p w:rsidR="00D12716" w:rsidRPr="00CB69B6" w:rsidRDefault="00D12716" w:rsidP="00F12DB3">
      <w:pPr>
        <w:numPr>
          <w:ilvl w:val="0"/>
          <w:numId w:val="51"/>
        </w:numPr>
        <w:jc w:val="both"/>
      </w:pPr>
      <w:r w:rsidRPr="00CB69B6">
        <w:t>krev je sražená</w:t>
      </w:r>
    </w:p>
    <w:p w:rsidR="00D12716" w:rsidRPr="00CB69B6" w:rsidRDefault="00D12716" w:rsidP="00F12DB3">
      <w:pPr>
        <w:numPr>
          <w:ilvl w:val="0"/>
          <w:numId w:val="51"/>
        </w:numPr>
        <w:jc w:val="both"/>
      </w:pPr>
      <w:r w:rsidRPr="00CB69B6">
        <w:t>odběrová zkumavka je exspirovaná</w:t>
      </w:r>
    </w:p>
    <w:p w:rsidR="00D12716" w:rsidRPr="00CB69B6" w:rsidRDefault="00D12716" w:rsidP="00F12DB3">
      <w:pPr>
        <w:numPr>
          <w:ilvl w:val="0"/>
          <w:numId w:val="51"/>
        </w:numPr>
        <w:jc w:val="both"/>
      </w:pPr>
      <w:r w:rsidRPr="00CB69B6">
        <w:t>odběr není proveden po rysku odběrové zkumavky</w:t>
      </w:r>
    </w:p>
    <w:p w:rsidR="00D12716" w:rsidRPr="00CB69B6" w:rsidRDefault="00D12716" w:rsidP="002064BC">
      <w:r w:rsidRPr="00CB69B6">
        <w:rPr>
          <w:b/>
          <w:u w:val="single"/>
        </w:rPr>
        <w:t>Interference</w:t>
      </w:r>
      <w:r w:rsidRPr="00CB69B6">
        <w:t>: v</w:t>
      </w:r>
      <w:r w:rsidRPr="00CB69B6">
        <w:rPr>
          <w:snapToGrid w:val="0"/>
        </w:rPr>
        <w:t>ýsledky ovlivňuje hemolýza (výsledek opatřen komentářem)</w:t>
      </w:r>
    </w:p>
    <w:p w:rsidR="00D12716" w:rsidRPr="00CB69B6" w:rsidRDefault="00D12716" w:rsidP="002064BC">
      <w:r w:rsidRPr="00CB69B6">
        <w:rPr>
          <w:b/>
          <w:u w:val="single"/>
        </w:rPr>
        <w:t>Dostupnost</w:t>
      </w:r>
      <w:r w:rsidRPr="00CB69B6">
        <w:t xml:space="preserve">: do 20-30 minut dle zatíženosti POCT analyzátoru </w:t>
      </w:r>
    </w:p>
    <w:p w:rsidR="003B23B6" w:rsidRDefault="00D12716" w:rsidP="002064BC">
      <w:r w:rsidRPr="00CB69B6">
        <w:rPr>
          <w:b/>
          <w:u w:val="single"/>
        </w:rPr>
        <w:t>Hodnocení / Fyziologické hodnoty</w:t>
      </w:r>
      <w:r w:rsidRPr="00CB69B6">
        <w:t>:</w:t>
      </w:r>
    </w:p>
    <w:tbl>
      <w:tblPr>
        <w:tblW w:w="97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071"/>
        <w:gridCol w:w="4100"/>
        <w:gridCol w:w="4594"/>
        <w:gridCol w:w="6"/>
      </w:tblGrid>
      <w:tr w:rsidR="003B23B6" w:rsidRPr="00CB69B6" w:rsidTr="00B95D2D">
        <w:trPr>
          <w:trHeight w:val="394"/>
          <w:tblHeader/>
          <w:jc w:val="center"/>
        </w:trPr>
        <w:tc>
          <w:tcPr>
            <w:tcW w:w="1071" w:type="dxa"/>
            <w:vMerge w:val="restart"/>
            <w:tcBorders>
              <w:top w:val="single" w:sz="12" w:space="0" w:color="000000"/>
            </w:tcBorders>
            <w:vAlign w:val="center"/>
          </w:tcPr>
          <w:p w:rsidR="003B23B6" w:rsidRPr="00CB69B6" w:rsidRDefault="003B23B6" w:rsidP="00B95D2D">
            <w:r w:rsidRPr="00CB69B6">
              <w:t>Jednotky</w:t>
            </w:r>
          </w:p>
        </w:tc>
        <w:tc>
          <w:tcPr>
            <w:tcW w:w="8700" w:type="dxa"/>
            <w:gridSpan w:val="3"/>
            <w:tcBorders>
              <w:top w:val="single" w:sz="12" w:space="0" w:color="000000"/>
              <w:right w:val="single" w:sz="12" w:space="0" w:color="000000"/>
            </w:tcBorders>
            <w:vAlign w:val="center"/>
          </w:tcPr>
          <w:p w:rsidR="003B23B6" w:rsidRPr="00CB69B6" w:rsidRDefault="003B23B6" w:rsidP="00B95D2D">
            <w:r w:rsidRPr="00CB69B6">
              <w:t>Referenční rozmezí</w:t>
            </w:r>
          </w:p>
        </w:tc>
      </w:tr>
      <w:tr w:rsidR="003B23B6" w:rsidRPr="00CB69B6" w:rsidTr="00B95D2D">
        <w:trPr>
          <w:gridAfter w:val="1"/>
          <w:wAfter w:w="6" w:type="dxa"/>
          <w:trHeight w:val="772"/>
          <w:tblHeader/>
          <w:jc w:val="center"/>
        </w:trPr>
        <w:tc>
          <w:tcPr>
            <w:tcW w:w="1071" w:type="dxa"/>
            <w:vMerge/>
            <w:tcBorders>
              <w:bottom w:val="single" w:sz="12" w:space="0" w:color="000000"/>
            </w:tcBorders>
            <w:vAlign w:val="center"/>
          </w:tcPr>
          <w:p w:rsidR="003B23B6" w:rsidRPr="00CB69B6" w:rsidRDefault="003B23B6" w:rsidP="00B95D2D"/>
        </w:tc>
        <w:tc>
          <w:tcPr>
            <w:tcW w:w="4100" w:type="dxa"/>
            <w:tcBorders>
              <w:bottom w:val="single" w:sz="12" w:space="0" w:color="000000"/>
            </w:tcBorders>
            <w:vAlign w:val="center"/>
          </w:tcPr>
          <w:p w:rsidR="003B23B6" w:rsidRPr="003B23B6" w:rsidRDefault="003B23B6" w:rsidP="003B23B6">
            <w:pPr>
              <w:jc w:val="center"/>
              <w:rPr>
                <w:color w:val="0000FF"/>
              </w:rPr>
            </w:pPr>
            <w:r w:rsidRPr="003B23B6">
              <w:rPr>
                <w:color w:val="0000FF"/>
              </w:rPr>
              <w:t>&lt;</w:t>
            </w:r>
            <w:r>
              <w:rPr>
                <w:color w:val="0000FF"/>
              </w:rPr>
              <w:t xml:space="preserve"> </w:t>
            </w:r>
            <w:r w:rsidRPr="003B23B6">
              <w:rPr>
                <w:color w:val="0000FF"/>
              </w:rPr>
              <w:t>50 let</w:t>
            </w:r>
          </w:p>
        </w:tc>
        <w:tc>
          <w:tcPr>
            <w:tcW w:w="4594" w:type="dxa"/>
            <w:tcBorders>
              <w:bottom w:val="single" w:sz="12" w:space="0" w:color="000000"/>
              <w:right w:val="single" w:sz="12" w:space="0" w:color="000000"/>
            </w:tcBorders>
            <w:vAlign w:val="center"/>
          </w:tcPr>
          <w:p w:rsidR="003B23B6" w:rsidRPr="003B23B6" w:rsidRDefault="003B23B6" w:rsidP="003B23B6">
            <w:pPr>
              <w:jc w:val="center"/>
              <w:rPr>
                <w:color w:val="0000FF"/>
              </w:rPr>
            </w:pPr>
            <w:r w:rsidRPr="003B23B6">
              <w:rPr>
                <w:color w:val="0000FF"/>
              </w:rPr>
              <w:t>&gt; 50 let</w:t>
            </w:r>
          </w:p>
        </w:tc>
      </w:tr>
      <w:tr w:rsidR="003B23B6" w:rsidRPr="00CB69B6" w:rsidTr="003B23B6">
        <w:trPr>
          <w:gridAfter w:val="1"/>
          <w:wAfter w:w="6" w:type="dxa"/>
          <w:trHeight w:val="394"/>
          <w:jc w:val="center"/>
        </w:trPr>
        <w:tc>
          <w:tcPr>
            <w:tcW w:w="1071" w:type="dxa"/>
            <w:vAlign w:val="center"/>
          </w:tcPr>
          <w:p w:rsidR="003B23B6" w:rsidRPr="00CB69B6" w:rsidRDefault="003B23B6" w:rsidP="00B95D2D">
            <w:r>
              <w:rPr>
                <w:rFonts w:ascii="Calibri" w:hAnsi="Calibri" w:cs="Calibri"/>
              </w:rPr>
              <w:t>µ</w:t>
            </w:r>
            <w:r>
              <w:t>g/L</w:t>
            </w:r>
          </w:p>
        </w:tc>
        <w:tc>
          <w:tcPr>
            <w:tcW w:w="4100" w:type="dxa"/>
            <w:vAlign w:val="center"/>
          </w:tcPr>
          <w:p w:rsidR="003B23B6" w:rsidRPr="003B23B6" w:rsidRDefault="003B23B6" w:rsidP="003B23B6">
            <w:pPr>
              <w:jc w:val="center"/>
              <w:rPr>
                <w:color w:val="0000FF"/>
              </w:rPr>
            </w:pPr>
            <w:r w:rsidRPr="003B23B6">
              <w:rPr>
                <w:color w:val="0000FF"/>
              </w:rPr>
              <w:t>630</w:t>
            </w:r>
          </w:p>
        </w:tc>
        <w:tc>
          <w:tcPr>
            <w:tcW w:w="4594" w:type="dxa"/>
            <w:vAlign w:val="center"/>
          </w:tcPr>
          <w:p w:rsidR="003B23B6" w:rsidRPr="003B23B6" w:rsidRDefault="003B23B6" w:rsidP="003B23B6">
            <w:pPr>
              <w:jc w:val="center"/>
              <w:rPr>
                <w:color w:val="0000FF"/>
              </w:rPr>
            </w:pPr>
            <w:r w:rsidRPr="003B23B6">
              <w:rPr>
                <w:color w:val="0000FF"/>
              </w:rPr>
              <w:t>654</w:t>
            </w:r>
          </w:p>
        </w:tc>
      </w:tr>
    </w:tbl>
    <w:p w:rsidR="003B23B6" w:rsidRPr="00323884" w:rsidRDefault="003B23B6" w:rsidP="003B23B6">
      <w:pPr>
        <w:spacing w:before="240"/>
        <w:rPr>
          <w:color w:val="0000FF"/>
        </w:rPr>
      </w:pPr>
      <w:r>
        <w:rPr>
          <w:color w:val="0000FF"/>
          <w:sz w:val="18"/>
          <w:szCs w:val="18"/>
        </w:rPr>
        <w:t>Zd</w:t>
      </w:r>
      <w:r w:rsidRPr="00EE5884">
        <w:rPr>
          <w:color w:val="0000FF"/>
          <w:sz w:val="18"/>
          <w:szCs w:val="18"/>
        </w:rPr>
        <w:t>roj referenčního rozmezí dle doporučení výrobce</w:t>
      </w:r>
      <w:r>
        <w:rPr>
          <w:color w:val="0000FF"/>
        </w:rPr>
        <w:t>.</w:t>
      </w:r>
    </w:p>
    <w:p w:rsidR="00D12716" w:rsidRPr="003B23B6" w:rsidRDefault="00D12716" w:rsidP="003B23B6">
      <w:pPr>
        <w:sectPr w:rsidR="00D12716" w:rsidRPr="003B23B6" w:rsidSect="00172B87">
          <w:headerReference w:type="default" r:id="rId7"/>
          <w:footerReference w:type="default" r:id="rId8"/>
          <w:headerReference w:type="first" r:id="rId9"/>
          <w:footerReference w:type="first" r:id="rId10"/>
          <w:pgSz w:w="11906" w:h="16838" w:code="9"/>
          <w:pgMar w:top="1134" w:right="1418" w:bottom="851" w:left="1418" w:header="567" w:footer="567" w:gutter="0"/>
          <w:cols w:space="708"/>
          <w:titlePg/>
          <w:docGrid w:linePitch="360"/>
        </w:sectPr>
      </w:pPr>
    </w:p>
    <w:p w:rsidR="00D12716" w:rsidRPr="00CB69B6" w:rsidRDefault="00D12716" w:rsidP="006B3040">
      <w:pPr>
        <w:pStyle w:val="Nadpis2"/>
      </w:pPr>
      <w:bookmarkStart w:id="33" w:name="_Toc429130565"/>
      <w:bookmarkStart w:id="34" w:name="_Toc208152341"/>
      <w:r w:rsidRPr="00CB69B6">
        <w:lastRenderedPageBreak/>
        <w:t>Diferenciál leukocytů – mikroskopicky</w:t>
      </w:r>
      <w:bookmarkEnd w:id="30"/>
      <w:bookmarkEnd w:id="33"/>
      <w:bookmarkEnd w:id="34"/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Místo provádění metody</w:t>
      </w:r>
      <w:r w:rsidRPr="00CB69B6">
        <w:rPr>
          <w:color w:val="000000"/>
        </w:rPr>
        <w:t xml:space="preserve">: úsek morfologie, tel. linka </w:t>
      </w:r>
      <w:r w:rsidR="00502E4E" w:rsidRPr="00CB69B6">
        <w:rPr>
          <w:color w:val="000000"/>
        </w:rPr>
        <w:t>5132, 5134</w:t>
      </w:r>
    </w:p>
    <w:p w:rsidR="00D12716" w:rsidRPr="00CB69B6" w:rsidRDefault="00D12716" w:rsidP="0087649E">
      <w:pPr>
        <w:widowControl w:val="0"/>
        <w:overflowPunct w:val="0"/>
        <w:autoSpaceDN w:val="0"/>
        <w:adjustRightInd w:val="0"/>
        <w:rPr>
          <w:color w:val="000000"/>
        </w:rPr>
      </w:pPr>
      <w:r w:rsidRPr="00CB69B6">
        <w:rPr>
          <w:b/>
          <w:color w:val="000000"/>
          <w:u w:val="single"/>
        </w:rPr>
        <w:t>Požadavky na odběr</w:t>
      </w:r>
      <w:r w:rsidRPr="00CB69B6">
        <w:rPr>
          <w:color w:val="000000"/>
        </w:rPr>
        <w:t>: Materiál odebrat do zkumavky s K</w:t>
      </w:r>
      <w:r w:rsidRPr="00CB69B6">
        <w:rPr>
          <w:color w:val="000000"/>
          <w:vertAlign w:val="subscript"/>
        </w:rPr>
        <w:t>3</w:t>
      </w:r>
      <w:r w:rsidRPr="00CB69B6">
        <w:rPr>
          <w:color w:val="000000"/>
        </w:rPr>
        <w:t>EDTA (fialový uzávěr), nebo do mikrokyvety s K</w:t>
      </w:r>
      <w:r w:rsidRPr="00CB69B6">
        <w:rPr>
          <w:color w:val="000000"/>
          <w:vertAlign w:val="subscript"/>
        </w:rPr>
        <w:t>3</w:t>
      </w:r>
      <w:r w:rsidRPr="00CB69B6">
        <w:rPr>
          <w:color w:val="000000"/>
        </w:rPr>
        <w:t>EDTA (kapilární odběr). Vzorek se jemně promísí opakovaným převracením nádobky (netřepat!).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Vyšetřovaný materiál</w:t>
      </w:r>
      <w:r w:rsidRPr="00CB69B6">
        <w:rPr>
          <w:color w:val="000000"/>
        </w:rPr>
        <w:t>: nátěr venosní krve, popř. kapilární krve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Transport</w:t>
      </w:r>
      <w:r w:rsidRPr="00CB69B6">
        <w:rPr>
          <w:color w:val="000000"/>
        </w:rPr>
        <w:t>: odebraný materiál ihned transportovat do laboratoře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Omezení</w:t>
      </w:r>
      <w:r w:rsidRPr="00CB69B6">
        <w:rPr>
          <w:color w:val="000000"/>
        </w:rPr>
        <w:t>: materiál nelze zpracovat v případě, kdy:</w:t>
      </w:r>
    </w:p>
    <w:p w:rsidR="00D12716" w:rsidRPr="00CB69B6" w:rsidRDefault="00D12716" w:rsidP="00F12DB3">
      <w:pPr>
        <w:numPr>
          <w:ilvl w:val="0"/>
          <w:numId w:val="52"/>
        </w:numPr>
        <w:jc w:val="both"/>
        <w:rPr>
          <w:color w:val="000000"/>
        </w:rPr>
      </w:pPr>
      <w:r w:rsidRPr="00CB69B6">
        <w:rPr>
          <w:color w:val="000000"/>
        </w:rPr>
        <w:t>krev je sražená</w:t>
      </w:r>
    </w:p>
    <w:p w:rsidR="00D12716" w:rsidRPr="00CB69B6" w:rsidRDefault="00D12716" w:rsidP="00F12DB3">
      <w:pPr>
        <w:numPr>
          <w:ilvl w:val="0"/>
          <w:numId w:val="52"/>
        </w:numPr>
        <w:jc w:val="both"/>
        <w:rPr>
          <w:color w:val="000000"/>
        </w:rPr>
      </w:pPr>
      <w:r w:rsidRPr="00CB69B6">
        <w:rPr>
          <w:color w:val="000000"/>
        </w:rPr>
        <w:t>odběrová zkumavka je ex</w:t>
      </w:r>
      <w:r w:rsidR="00775741" w:rsidRPr="00CB69B6">
        <w:rPr>
          <w:color w:val="000000"/>
        </w:rPr>
        <w:t>s</w:t>
      </w:r>
      <w:r w:rsidRPr="00CB69B6">
        <w:rPr>
          <w:color w:val="000000"/>
        </w:rPr>
        <w:t>pirovaná</w:t>
      </w:r>
    </w:p>
    <w:p w:rsidR="00D12716" w:rsidRPr="00CB69B6" w:rsidRDefault="00D12716" w:rsidP="00F12DB3">
      <w:pPr>
        <w:numPr>
          <w:ilvl w:val="0"/>
          <w:numId w:val="52"/>
        </w:numPr>
        <w:jc w:val="both"/>
        <w:rPr>
          <w:color w:val="000000"/>
        </w:rPr>
      </w:pPr>
      <w:r w:rsidRPr="00CB69B6">
        <w:rPr>
          <w:color w:val="000000"/>
        </w:rPr>
        <w:t>odběr není proveden po rysku odběrové zkumavky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Dostupnost</w:t>
      </w:r>
      <w:r w:rsidRPr="00CB69B6">
        <w:rPr>
          <w:color w:val="000000"/>
        </w:rPr>
        <w:t>: statim do 3 hodin</w:t>
      </w:r>
      <w:r w:rsidR="00502E4E" w:rsidRPr="00CB69B6">
        <w:rPr>
          <w:color w:val="000000"/>
        </w:rPr>
        <w:t xml:space="preserve"> (mimo pohotovostní </w:t>
      </w:r>
      <w:r w:rsidR="003831FE" w:rsidRPr="00CB69B6">
        <w:rPr>
          <w:color w:val="000000"/>
        </w:rPr>
        <w:t>službu), normal</w:t>
      </w:r>
      <w:r w:rsidRPr="00CB69B6">
        <w:rPr>
          <w:color w:val="000000"/>
        </w:rPr>
        <w:t xml:space="preserve"> do 24 hodin</w:t>
      </w:r>
    </w:p>
    <w:p w:rsidR="00D12716" w:rsidRPr="00CB69B6" w:rsidRDefault="00D12716" w:rsidP="0087649E">
      <w:pPr>
        <w:widowControl w:val="0"/>
        <w:rPr>
          <w:snapToGrid w:val="0"/>
          <w:color w:val="000000"/>
          <w:szCs w:val="28"/>
        </w:rPr>
      </w:pPr>
      <w:r w:rsidRPr="00CB69B6">
        <w:rPr>
          <w:b/>
          <w:snapToGrid w:val="0"/>
          <w:color w:val="000000"/>
          <w:szCs w:val="28"/>
          <w:u w:val="single"/>
        </w:rPr>
        <w:t>Hodnocení / fyziologické hodnoty</w:t>
      </w:r>
      <w:r w:rsidRPr="00CB69B6">
        <w:rPr>
          <w:snapToGrid w:val="0"/>
          <w:color w:val="000000"/>
          <w:szCs w:val="28"/>
        </w:rPr>
        <w:t>:</w:t>
      </w:r>
    </w:p>
    <w:p w:rsidR="00D12716" w:rsidRPr="00CB69B6" w:rsidRDefault="00D12716" w:rsidP="0087649E">
      <w:pPr>
        <w:widowControl w:val="0"/>
        <w:rPr>
          <w:snapToGrid w:val="0"/>
          <w:color w:val="000000"/>
          <w:szCs w:val="28"/>
        </w:rPr>
      </w:pPr>
    </w:p>
    <w:p w:rsidR="00D12716" w:rsidRPr="00CB69B6" w:rsidRDefault="00D12716" w:rsidP="00DB7F79">
      <w:pPr>
        <w:spacing w:after="240"/>
        <w:rPr>
          <w:b/>
          <w:color w:val="000000"/>
          <w:sz w:val="28"/>
          <w:szCs w:val="28"/>
        </w:rPr>
      </w:pPr>
      <w:r w:rsidRPr="00CB69B6">
        <w:rPr>
          <w:rStyle w:val="Siln"/>
          <w:bCs/>
          <w:color w:val="000000"/>
        </w:rPr>
        <w:t>Počet leukocytů (WBC)  a diferenciální rozpočet leukocytů (absolutní hodnoty)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285"/>
        <w:gridCol w:w="1285"/>
        <w:gridCol w:w="1285"/>
        <w:gridCol w:w="1285"/>
        <w:gridCol w:w="1285"/>
        <w:gridCol w:w="1285"/>
        <w:gridCol w:w="1285"/>
        <w:gridCol w:w="1366"/>
        <w:gridCol w:w="1285"/>
        <w:gridCol w:w="1366"/>
      </w:tblGrid>
      <w:tr w:rsidR="00D12716" w:rsidRPr="00CB69B6" w:rsidTr="00084794">
        <w:trPr>
          <w:trHeight w:val="740"/>
        </w:trPr>
        <w:tc>
          <w:tcPr>
            <w:tcW w:w="1285" w:type="dxa"/>
            <w:shd w:val="clear" w:color="auto" w:fill="BFBFBF"/>
          </w:tcPr>
          <w:p w:rsidR="00D12716" w:rsidRPr="00CB69B6" w:rsidRDefault="00D12716" w:rsidP="00DB7F7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Věk</w:t>
            </w:r>
          </w:p>
        </w:tc>
        <w:tc>
          <w:tcPr>
            <w:tcW w:w="1285" w:type="dxa"/>
            <w:shd w:val="clear" w:color="auto" w:fill="BFBFBF"/>
          </w:tcPr>
          <w:p w:rsidR="00D12716" w:rsidRPr="00CB69B6" w:rsidRDefault="00D12716" w:rsidP="00DB7F7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 xml:space="preserve">Leukocyty </w:t>
            </w:r>
          </w:p>
          <w:p w:rsidR="00D12716" w:rsidRPr="00CB69B6" w:rsidRDefault="00D12716" w:rsidP="00DB7F7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(10</w:t>
            </w:r>
            <w:r w:rsidRPr="00CB69B6">
              <w:rPr>
                <w:color w:val="000000"/>
                <w:sz w:val="18"/>
                <w:szCs w:val="18"/>
                <w:vertAlign w:val="superscript"/>
              </w:rPr>
              <w:t>9</w:t>
            </w:r>
            <w:r w:rsidRPr="00CB69B6">
              <w:rPr>
                <w:color w:val="000000"/>
                <w:sz w:val="18"/>
                <w:szCs w:val="18"/>
              </w:rPr>
              <w:t>/l)</w:t>
            </w:r>
          </w:p>
        </w:tc>
        <w:tc>
          <w:tcPr>
            <w:tcW w:w="1285" w:type="dxa"/>
            <w:shd w:val="clear" w:color="auto" w:fill="BFBFBF"/>
          </w:tcPr>
          <w:p w:rsidR="00D12716" w:rsidRPr="00CB69B6" w:rsidRDefault="00D12716" w:rsidP="00DB7F7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 xml:space="preserve">Nezralé </w:t>
            </w:r>
          </w:p>
          <w:p w:rsidR="00D12716" w:rsidRPr="00CB69B6" w:rsidRDefault="00D12716" w:rsidP="00DB7F7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granulocyty</w:t>
            </w:r>
          </w:p>
          <w:p w:rsidR="00D12716" w:rsidRPr="00CB69B6" w:rsidRDefault="00D12716" w:rsidP="00DB7F7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(10</w:t>
            </w:r>
            <w:r w:rsidRPr="00CB69B6">
              <w:rPr>
                <w:color w:val="000000"/>
                <w:sz w:val="18"/>
                <w:szCs w:val="18"/>
                <w:vertAlign w:val="superscript"/>
              </w:rPr>
              <w:t>9</w:t>
            </w:r>
            <w:r w:rsidRPr="00CB69B6">
              <w:rPr>
                <w:color w:val="000000"/>
                <w:sz w:val="18"/>
                <w:szCs w:val="18"/>
              </w:rPr>
              <w:t>/l)</w:t>
            </w:r>
          </w:p>
        </w:tc>
        <w:tc>
          <w:tcPr>
            <w:tcW w:w="1285" w:type="dxa"/>
            <w:shd w:val="clear" w:color="auto" w:fill="BFBFBF"/>
          </w:tcPr>
          <w:p w:rsidR="00D12716" w:rsidRPr="00CB69B6" w:rsidRDefault="00D12716" w:rsidP="00DB7F7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Neutrofily</w:t>
            </w:r>
          </w:p>
          <w:p w:rsidR="00D12716" w:rsidRPr="00CB69B6" w:rsidRDefault="00D12716" w:rsidP="00DB7F7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(10</w:t>
            </w:r>
            <w:r w:rsidRPr="00CB69B6">
              <w:rPr>
                <w:color w:val="000000"/>
                <w:sz w:val="18"/>
                <w:szCs w:val="18"/>
                <w:vertAlign w:val="superscript"/>
              </w:rPr>
              <w:t>9</w:t>
            </w:r>
            <w:r w:rsidRPr="00CB69B6">
              <w:rPr>
                <w:color w:val="000000"/>
                <w:sz w:val="18"/>
                <w:szCs w:val="18"/>
              </w:rPr>
              <w:t>/l)</w:t>
            </w:r>
          </w:p>
        </w:tc>
        <w:tc>
          <w:tcPr>
            <w:tcW w:w="1285" w:type="dxa"/>
            <w:shd w:val="clear" w:color="auto" w:fill="BFBFBF"/>
          </w:tcPr>
          <w:p w:rsidR="00D12716" w:rsidRPr="00CB69B6" w:rsidRDefault="00D12716" w:rsidP="00DB7F7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Neutrofilní segmenty (10</w:t>
            </w:r>
            <w:r w:rsidRPr="00CB69B6">
              <w:rPr>
                <w:color w:val="000000"/>
                <w:sz w:val="18"/>
                <w:szCs w:val="18"/>
                <w:vertAlign w:val="superscript"/>
              </w:rPr>
              <w:t>9</w:t>
            </w:r>
            <w:r w:rsidRPr="00CB69B6">
              <w:rPr>
                <w:color w:val="000000"/>
                <w:sz w:val="18"/>
                <w:szCs w:val="18"/>
              </w:rPr>
              <w:t>/l)</w:t>
            </w:r>
          </w:p>
        </w:tc>
        <w:tc>
          <w:tcPr>
            <w:tcW w:w="1285" w:type="dxa"/>
            <w:shd w:val="clear" w:color="auto" w:fill="BFBFBF"/>
          </w:tcPr>
          <w:p w:rsidR="00D12716" w:rsidRPr="00CB69B6" w:rsidRDefault="00D12716" w:rsidP="00DB7F7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 xml:space="preserve">Neutrofilní tyče </w:t>
            </w:r>
          </w:p>
          <w:p w:rsidR="00D12716" w:rsidRPr="00CB69B6" w:rsidRDefault="00D12716" w:rsidP="00DB7F7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(10</w:t>
            </w:r>
            <w:r w:rsidRPr="00CB69B6">
              <w:rPr>
                <w:color w:val="000000"/>
                <w:sz w:val="18"/>
                <w:szCs w:val="18"/>
                <w:vertAlign w:val="superscript"/>
              </w:rPr>
              <w:t>9</w:t>
            </w:r>
            <w:r w:rsidRPr="00CB69B6">
              <w:rPr>
                <w:color w:val="000000"/>
                <w:sz w:val="18"/>
                <w:szCs w:val="18"/>
              </w:rPr>
              <w:t>/l)</w:t>
            </w:r>
          </w:p>
        </w:tc>
        <w:tc>
          <w:tcPr>
            <w:tcW w:w="1285" w:type="dxa"/>
            <w:shd w:val="clear" w:color="auto" w:fill="BFBFBF"/>
          </w:tcPr>
          <w:p w:rsidR="00D12716" w:rsidRPr="00CB69B6" w:rsidRDefault="00D12716" w:rsidP="00DB7F7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Lymfocyty</w:t>
            </w:r>
          </w:p>
          <w:p w:rsidR="00D12716" w:rsidRPr="00CB69B6" w:rsidRDefault="00D12716" w:rsidP="00DB7F7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(10</w:t>
            </w:r>
            <w:r w:rsidRPr="00CB69B6">
              <w:rPr>
                <w:color w:val="000000"/>
                <w:sz w:val="18"/>
                <w:szCs w:val="18"/>
                <w:vertAlign w:val="superscript"/>
              </w:rPr>
              <w:t>9</w:t>
            </w:r>
            <w:r w:rsidRPr="00CB69B6">
              <w:rPr>
                <w:color w:val="000000"/>
                <w:sz w:val="18"/>
                <w:szCs w:val="18"/>
              </w:rPr>
              <w:t>/l)</w:t>
            </w:r>
          </w:p>
        </w:tc>
        <w:tc>
          <w:tcPr>
            <w:tcW w:w="1285" w:type="dxa"/>
            <w:shd w:val="clear" w:color="auto" w:fill="BFBFBF"/>
          </w:tcPr>
          <w:p w:rsidR="00D12716" w:rsidRPr="00CB69B6" w:rsidRDefault="00D12716" w:rsidP="00DB7F7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Monocyty</w:t>
            </w:r>
          </w:p>
          <w:p w:rsidR="00D12716" w:rsidRPr="00CB69B6" w:rsidRDefault="00D12716" w:rsidP="00DB7F7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(10</w:t>
            </w:r>
            <w:r w:rsidRPr="00CB69B6">
              <w:rPr>
                <w:color w:val="000000"/>
                <w:sz w:val="18"/>
                <w:szCs w:val="18"/>
                <w:vertAlign w:val="superscript"/>
              </w:rPr>
              <w:t>9</w:t>
            </w:r>
            <w:r w:rsidRPr="00CB69B6">
              <w:rPr>
                <w:color w:val="000000"/>
                <w:sz w:val="18"/>
                <w:szCs w:val="18"/>
              </w:rPr>
              <w:t>/l)</w:t>
            </w:r>
          </w:p>
        </w:tc>
        <w:tc>
          <w:tcPr>
            <w:tcW w:w="1285" w:type="dxa"/>
            <w:shd w:val="clear" w:color="auto" w:fill="BFBFBF"/>
          </w:tcPr>
          <w:p w:rsidR="00D12716" w:rsidRPr="00CB69B6" w:rsidRDefault="00D12716" w:rsidP="00DB7F7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Eosinofily</w:t>
            </w:r>
          </w:p>
          <w:p w:rsidR="00D12716" w:rsidRPr="00CB69B6" w:rsidRDefault="00D12716" w:rsidP="00DB7F7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(10</w:t>
            </w:r>
            <w:r w:rsidRPr="00CB69B6">
              <w:rPr>
                <w:color w:val="000000"/>
                <w:sz w:val="18"/>
                <w:szCs w:val="18"/>
                <w:vertAlign w:val="superscript"/>
              </w:rPr>
              <w:t>9</w:t>
            </w:r>
            <w:r w:rsidRPr="00CB69B6">
              <w:rPr>
                <w:color w:val="000000"/>
                <w:sz w:val="18"/>
                <w:szCs w:val="18"/>
              </w:rPr>
              <w:t>/l)</w:t>
            </w:r>
          </w:p>
        </w:tc>
        <w:tc>
          <w:tcPr>
            <w:tcW w:w="1285" w:type="dxa"/>
            <w:shd w:val="clear" w:color="auto" w:fill="BFBFBF"/>
          </w:tcPr>
          <w:p w:rsidR="00D12716" w:rsidRPr="00CB69B6" w:rsidRDefault="00D12716" w:rsidP="00DB7F7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Basofily</w:t>
            </w:r>
          </w:p>
          <w:p w:rsidR="00D12716" w:rsidRPr="00CB69B6" w:rsidRDefault="00D12716" w:rsidP="00DB7F7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(10</w:t>
            </w:r>
            <w:r w:rsidRPr="00CB69B6">
              <w:rPr>
                <w:color w:val="000000"/>
                <w:sz w:val="18"/>
                <w:szCs w:val="18"/>
                <w:vertAlign w:val="superscript"/>
              </w:rPr>
              <w:t>9</w:t>
            </w:r>
            <w:r w:rsidRPr="00CB69B6">
              <w:rPr>
                <w:color w:val="000000"/>
                <w:sz w:val="18"/>
                <w:szCs w:val="18"/>
              </w:rPr>
              <w:t>/l)</w:t>
            </w:r>
          </w:p>
        </w:tc>
      </w:tr>
      <w:tr w:rsidR="00D12716" w:rsidRPr="00CB69B6" w:rsidTr="00084794">
        <w:trPr>
          <w:trHeight w:val="142"/>
        </w:trPr>
        <w:tc>
          <w:tcPr>
            <w:tcW w:w="1285" w:type="dxa"/>
            <w:shd w:val="clear" w:color="auto" w:fill="BFBFBF"/>
          </w:tcPr>
          <w:p w:rsidR="00D12716" w:rsidRPr="00CB69B6" w:rsidRDefault="008325AF" w:rsidP="00DB7F79">
            <w:pPr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 xml:space="preserve">0 – </w:t>
            </w:r>
            <w:r w:rsidRPr="00CB69B6">
              <w:rPr>
                <w:color w:val="0000FF"/>
                <w:sz w:val="18"/>
                <w:szCs w:val="18"/>
              </w:rPr>
              <w:t>2</w:t>
            </w:r>
            <w:r w:rsidR="00D12716" w:rsidRPr="00CB69B6">
              <w:rPr>
                <w:color w:val="0000FF"/>
                <w:sz w:val="18"/>
                <w:szCs w:val="18"/>
              </w:rPr>
              <w:t xml:space="preserve"> d</w:t>
            </w:r>
            <w:r w:rsidRPr="00CB69B6">
              <w:rPr>
                <w:color w:val="0000FF"/>
                <w:sz w:val="18"/>
                <w:szCs w:val="18"/>
              </w:rPr>
              <w:t>ny</w:t>
            </w:r>
          </w:p>
        </w:tc>
        <w:tc>
          <w:tcPr>
            <w:tcW w:w="1285" w:type="dxa"/>
          </w:tcPr>
          <w:p w:rsidR="00D12716" w:rsidRPr="00CB69B6" w:rsidRDefault="00D12716" w:rsidP="008325AF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 xml:space="preserve">9,0 – </w:t>
            </w:r>
            <w:r w:rsidRPr="00CB69B6">
              <w:rPr>
                <w:color w:val="0000FF"/>
                <w:sz w:val="18"/>
                <w:szCs w:val="18"/>
              </w:rPr>
              <w:t>3</w:t>
            </w:r>
            <w:r w:rsidR="008325AF" w:rsidRPr="00CB69B6">
              <w:rPr>
                <w:color w:val="0000FF"/>
                <w:sz w:val="18"/>
                <w:szCs w:val="18"/>
              </w:rPr>
              <w:t>0</w:t>
            </w:r>
            <w:r w:rsidRPr="00CB69B6">
              <w:rPr>
                <w:color w:val="0000FF"/>
                <w:sz w:val="18"/>
                <w:szCs w:val="18"/>
              </w:rPr>
              <w:t>,0</w:t>
            </w:r>
          </w:p>
        </w:tc>
        <w:tc>
          <w:tcPr>
            <w:tcW w:w="1285" w:type="dxa"/>
          </w:tcPr>
          <w:p w:rsidR="00D12716" w:rsidRPr="00CB69B6" w:rsidRDefault="00D12716" w:rsidP="00DB7F7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 – 0,03</w:t>
            </w:r>
          </w:p>
        </w:tc>
        <w:tc>
          <w:tcPr>
            <w:tcW w:w="1285" w:type="dxa"/>
          </w:tcPr>
          <w:p w:rsidR="00D12716" w:rsidRPr="00CB69B6" w:rsidRDefault="00D12716" w:rsidP="00DB7F7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 xml:space="preserve">4,6 – </w:t>
            </w:r>
            <w:r w:rsidRPr="00CB69B6">
              <w:rPr>
                <w:color w:val="0000FF"/>
                <w:sz w:val="18"/>
                <w:szCs w:val="18"/>
              </w:rPr>
              <w:t>2</w:t>
            </w:r>
            <w:r w:rsidR="008325AF" w:rsidRPr="00CB69B6">
              <w:rPr>
                <w:color w:val="0000FF"/>
                <w:sz w:val="18"/>
                <w:szCs w:val="18"/>
              </w:rPr>
              <w:t>2,2</w:t>
            </w:r>
          </w:p>
        </w:tc>
        <w:tc>
          <w:tcPr>
            <w:tcW w:w="1285" w:type="dxa"/>
          </w:tcPr>
          <w:p w:rsidR="00D12716" w:rsidRPr="00CB69B6" w:rsidRDefault="00D12716" w:rsidP="00D77FBB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 xml:space="preserve">4.6 – </w:t>
            </w:r>
            <w:r w:rsidR="00D77FBB" w:rsidRPr="00CB69B6">
              <w:rPr>
                <w:color w:val="0000FF"/>
                <w:sz w:val="18"/>
                <w:szCs w:val="18"/>
              </w:rPr>
              <w:t>21</w:t>
            </w:r>
            <w:r w:rsidRPr="00CB69B6">
              <w:rPr>
                <w:color w:val="0000FF"/>
                <w:sz w:val="18"/>
                <w:szCs w:val="18"/>
              </w:rPr>
              <w:t>.0</w:t>
            </w:r>
          </w:p>
        </w:tc>
        <w:tc>
          <w:tcPr>
            <w:tcW w:w="1285" w:type="dxa"/>
          </w:tcPr>
          <w:p w:rsidR="00D12716" w:rsidRPr="00CB69B6" w:rsidRDefault="00D12716" w:rsidP="00D77FBB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 xml:space="preserve">0.0 – </w:t>
            </w:r>
            <w:r w:rsidRPr="00CB69B6">
              <w:rPr>
                <w:color w:val="0000FF"/>
                <w:sz w:val="18"/>
                <w:szCs w:val="18"/>
              </w:rPr>
              <w:t>1.</w:t>
            </w:r>
            <w:r w:rsidR="00D77FBB" w:rsidRPr="00CB69B6">
              <w:rPr>
                <w:color w:val="0000FF"/>
                <w:sz w:val="18"/>
                <w:szCs w:val="18"/>
              </w:rPr>
              <w:t>2</w:t>
            </w:r>
          </w:p>
        </w:tc>
        <w:tc>
          <w:tcPr>
            <w:tcW w:w="1285" w:type="dxa"/>
          </w:tcPr>
          <w:p w:rsidR="00D12716" w:rsidRPr="00CB69B6" w:rsidRDefault="00D12716" w:rsidP="00267CEB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 xml:space="preserve">1,9 – </w:t>
            </w:r>
            <w:r w:rsidR="00267CEB" w:rsidRPr="00CB69B6">
              <w:rPr>
                <w:color w:val="0000FF"/>
                <w:sz w:val="18"/>
                <w:szCs w:val="18"/>
              </w:rPr>
              <w:t>17,7</w:t>
            </w:r>
          </w:p>
        </w:tc>
        <w:tc>
          <w:tcPr>
            <w:tcW w:w="1285" w:type="dxa"/>
          </w:tcPr>
          <w:p w:rsidR="00D12716" w:rsidRPr="00CB69B6" w:rsidRDefault="00D12716" w:rsidP="00DB7F7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0,2 – 3</w:t>
            </w:r>
            <w:r w:rsidRPr="00CB69B6">
              <w:rPr>
                <w:color w:val="0000FF"/>
                <w:sz w:val="18"/>
                <w:szCs w:val="18"/>
              </w:rPr>
              <w:t>,</w:t>
            </w:r>
            <w:r w:rsidR="008325AF" w:rsidRPr="00CB69B6">
              <w:rPr>
                <w:color w:val="0000FF"/>
                <w:sz w:val="18"/>
                <w:szCs w:val="18"/>
              </w:rPr>
              <w:t>0</w:t>
            </w:r>
          </w:p>
        </w:tc>
        <w:tc>
          <w:tcPr>
            <w:tcW w:w="1285" w:type="dxa"/>
          </w:tcPr>
          <w:p w:rsidR="00D12716" w:rsidRPr="00CB69B6" w:rsidRDefault="00D12716" w:rsidP="00DB7F79">
            <w:pPr>
              <w:jc w:val="center"/>
              <w:rPr>
                <w:sz w:val="18"/>
                <w:szCs w:val="18"/>
              </w:rPr>
            </w:pPr>
            <w:r w:rsidRPr="00CB69B6">
              <w:rPr>
                <w:sz w:val="18"/>
                <w:szCs w:val="18"/>
              </w:rPr>
              <w:t>0,0 - 1,</w:t>
            </w:r>
            <w:r w:rsidR="008325AF" w:rsidRPr="00CB69B6">
              <w:rPr>
                <w:color w:val="0000FF"/>
                <w:sz w:val="18"/>
                <w:szCs w:val="18"/>
              </w:rPr>
              <w:t>2</w:t>
            </w:r>
          </w:p>
        </w:tc>
        <w:tc>
          <w:tcPr>
            <w:tcW w:w="1285" w:type="dxa"/>
          </w:tcPr>
          <w:p w:rsidR="00D12716" w:rsidRPr="00CB69B6" w:rsidRDefault="00D12716" w:rsidP="008325AF">
            <w:pPr>
              <w:jc w:val="center"/>
              <w:rPr>
                <w:sz w:val="18"/>
                <w:szCs w:val="18"/>
              </w:rPr>
            </w:pPr>
            <w:r w:rsidRPr="00CB69B6">
              <w:rPr>
                <w:sz w:val="18"/>
                <w:szCs w:val="18"/>
              </w:rPr>
              <w:t>0,0 – 0,</w:t>
            </w:r>
            <w:r w:rsidR="008325AF" w:rsidRPr="00CB69B6">
              <w:rPr>
                <w:color w:val="0000FF"/>
                <w:sz w:val="18"/>
                <w:szCs w:val="18"/>
              </w:rPr>
              <w:t>6</w:t>
            </w:r>
          </w:p>
        </w:tc>
      </w:tr>
      <w:tr w:rsidR="00D12716" w:rsidRPr="00CB69B6" w:rsidTr="00084794">
        <w:trPr>
          <w:trHeight w:val="142"/>
        </w:trPr>
        <w:tc>
          <w:tcPr>
            <w:tcW w:w="1285" w:type="dxa"/>
            <w:shd w:val="clear" w:color="auto" w:fill="BFBFBF"/>
          </w:tcPr>
          <w:p w:rsidR="00D12716" w:rsidRPr="00CB69B6" w:rsidRDefault="008325AF" w:rsidP="00DB7F79">
            <w:pPr>
              <w:rPr>
                <w:color w:val="000000"/>
                <w:sz w:val="18"/>
                <w:szCs w:val="18"/>
              </w:rPr>
            </w:pPr>
            <w:r w:rsidRPr="00CB69B6">
              <w:rPr>
                <w:color w:val="0000FF"/>
                <w:sz w:val="18"/>
                <w:szCs w:val="18"/>
              </w:rPr>
              <w:t>3</w:t>
            </w:r>
            <w:r w:rsidR="00D12716" w:rsidRPr="00CB69B6">
              <w:rPr>
                <w:color w:val="000000"/>
                <w:sz w:val="18"/>
                <w:szCs w:val="18"/>
              </w:rPr>
              <w:t>-7 dní</w:t>
            </w:r>
          </w:p>
        </w:tc>
        <w:tc>
          <w:tcPr>
            <w:tcW w:w="1285" w:type="dxa"/>
          </w:tcPr>
          <w:p w:rsidR="00D12716" w:rsidRPr="00CB69B6" w:rsidRDefault="00D12716" w:rsidP="00DB7F7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5.0 - 21.0</w:t>
            </w:r>
          </w:p>
        </w:tc>
        <w:tc>
          <w:tcPr>
            <w:tcW w:w="1285" w:type="dxa"/>
          </w:tcPr>
          <w:p w:rsidR="00D12716" w:rsidRPr="00CB69B6" w:rsidRDefault="00D12716" w:rsidP="00DB7F79">
            <w:pPr>
              <w:jc w:val="center"/>
              <w:rPr>
                <w:color w:val="000000"/>
              </w:rPr>
            </w:pPr>
            <w:r w:rsidRPr="00CB69B6">
              <w:rPr>
                <w:color w:val="000000"/>
                <w:sz w:val="18"/>
                <w:szCs w:val="18"/>
              </w:rPr>
              <w:t>0 – 0,03</w:t>
            </w:r>
          </w:p>
        </w:tc>
        <w:tc>
          <w:tcPr>
            <w:tcW w:w="1285" w:type="dxa"/>
          </w:tcPr>
          <w:p w:rsidR="00D12716" w:rsidRPr="00CB69B6" w:rsidRDefault="00D12716" w:rsidP="00DB7F7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1.8 - 11.8</w:t>
            </w:r>
          </w:p>
        </w:tc>
        <w:tc>
          <w:tcPr>
            <w:tcW w:w="1285" w:type="dxa"/>
          </w:tcPr>
          <w:p w:rsidR="00D12716" w:rsidRPr="00CB69B6" w:rsidRDefault="00D12716" w:rsidP="00DB7F7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1.8 – 11.0</w:t>
            </w:r>
          </w:p>
        </w:tc>
        <w:tc>
          <w:tcPr>
            <w:tcW w:w="1285" w:type="dxa"/>
          </w:tcPr>
          <w:p w:rsidR="00D12716" w:rsidRPr="00CB69B6" w:rsidRDefault="00D12716" w:rsidP="00DB7F7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0.0 – 0.8</w:t>
            </w:r>
          </w:p>
        </w:tc>
        <w:tc>
          <w:tcPr>
            <w:tcW w:w="1285" w:type="dxa"/>
          </w:tcPr>
          <w:p w:rsidR="00D12716" w:rsidRPr="00CB69B6" w:rsidRDefault="00D12716" w:rsidP="00DB7F7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1.6 - 10.7</w:t>
            </w:r>
          </w:p>
        </w:tc>
        <w:tc>
          <w:tcPr>
            <w:tcW w:w="1285" w:type="dxa"/>
          </w:tcPr>
          <w:p w:rsidR="00D12716" w:rsidRPr="00CB69B6" w:rsidRDefault="00D12716" w:rsidP="00DB7F7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0.2 - 3.2</w:t>
            </w:r>
          </w:p>
        </w:tc>
        <w:tc>
          <w:tcPr>
            <w:tcW w:w="1285" w:type="dxa"/>
          </w:tcPr>
          <w:p w:rsidR="00D12716" w:rsidRPr="00CB69B6" w:rsidRDefault="00D12716" w:rsidP="00DB7F7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0.0 - 1.7</w:t>
            </w:r>
          </w:p>
        </w:tc>
        <w:tc>
          <w:tcPr>
            <w:tcW w:w="1285" w:type="dxa"/>
          </w:tcPr>
          <w:p w:rsidR="00D12716" w:rsidRPr="00CB69B6" w:rsidRDefault="00D12716" w:rsidP="00DB7F7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0.0 - 0.4</w:t>
            </w:r>
          </w:p>
        </w:tc>
      </w:tr>
      <w:tr w:rsidR="00D12716" w:rsidRPr="00CB69B6" w:rsidTr="00084794">
        <w:trPr>
          <w:trHeight w:val="307"/>
        </w:trPr>
        <w:tc>
          <w:tcPr>
            <w:tcW w:w="1285" w:type="dxa"/>
            <w:shd w:val="clear" w:color="auto" w:fill="BFBFBF"/>
          </w:tcPr>
          <w:p w:rsidR="00D12716" w:rsidRPr="00CB69B6" w:rsidRDefault="00D12716" w:rsidP="00DB7F79">
            <w:pPr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8-14 dní</w:t>
            </w:r>
          </w:p>
        </w:tc>
        <w:tc>
          <w:tcPr>
            <w:tcW w:w="1285" w:type="dxa"/>
          </w:tcPr>
          <w:p w:rsidR="00D12716" w:rsidRPr="00CB69B6" w:rsidRDefault="00D12716" w:rsidP="00DB7F7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5.0 - 20.0</w:t>
            </w:r>
          </w:p>
        </w:tc>
        <w:tc>
          <w:tcPr>
            <w:tcW w:w="1285" w:type="dxa"/>
          </w:tcPr>
          <w:p w:rsidR="00D12716" w:rsidRPr="00CB69B6" w:rsidRDefault="00D12716" w:rsidP="00DB7F79">
            <w:pPr>
              <w:jc w:val="center"/>
              <w:rPr>
                <w:color w:val="000000"/>
              </w:rPr>
            </w:pPr>
            <w:r w:rsidRPr="00CB69B6">
              <w:rPr>
                <w:color w:val="000000"/>
                <w:sz w:val="18"/>
                <w:szCs w:val="18"/>
              </w:rPr>
              <w:t>0 – 0,03</w:t>
            </w:r>
          </w:p>
        </w:tc>
        <w:tc>
          <w:tcPr>
            <w:tcW w:w="1285" w:type="dxa"/>
          </w:tcPr>
          <w:p w:rsidR="00D12716" w:rsidRPr="00CB69B6" w:rsidRDefault="00D12716" w:rsidP="00DB7F7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1.5 - 10.8</w:t>
            </w:r>
          </w:p>
        </w:tc>
        <w:tc>
          <w:tcPr>
            <w:tcW w:w="1285" w:type="dxa"/>
          </w:tcPr>
          <w:p w:rsidR="00D12716" w:rsidRPr="00CB69B6" w:rsidRDefault="00D12716" w:rsidP="00DB7F7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1.5 – 10.0</w:t>
            </w:r>
          </w:p>
        </w:tc>
        <w:tc>
          <w:tcPr>
            <w:tcW w:w="1285" w:type="dxa"/>
          </w:tcPr>
          <w:p w:rsidR="00D12716" w:rsidRPr="00CB69B6" w:rsidRDefault="00D12716" w:rsidP="00DB7F7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0.0 – 0.8</w:t>
            </w:r>
          </w:p>
        </w:tc>
        <w:tc>
          <w:tcPr>
            <w:tcW w:w="1285" w:type="dxa"/>
          </w:tcPr>
          <w:p w:rsidR="00D12716" w:rsidRPr="00CB69B6" w:rsidRDefault="00D12716" w:rsidP="00DB7F7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1.9 - 11.6</w:t>
            </w:r>
          </w:p>
        </w:tc>
        <w:tc>
          <w:tcPr>
            <w:tcW w:w="1285" w:type="dxa"/>
          </w:tcPr>
          <w:p w:rsidR="00D12716" w:rsidRPr="00CB69B6" w:rsidRDefault="00D12716" w:rsidP="00DB7F7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0.2 - 3.0</w:t>
            </w:r>
          </w:p>
        </w:tc>
        <w:tc>
          <w:tcPr>
            <w:tcW w:w="1285" w:type="dxa"/>
          </w:tcPr>
          <w:p w:rsidR="00D12716" w:rsidRPr="00CB69B6" w:rsidRDefault="00D12716" w:rsidP="00DB7F7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0.0 - 1.4</w:t>
            </w:r>
          </w:p>
        </w:tc>
        <w:tc>
          <w:tcPr>
            <w:tcW w:w="1285" w:type="dxa"/>
          </w:tcPr>
          <w:p w:rsidR="00D12716" w:rsidRPr="00CB69B6" w:rsidRDefault="00D12716" w:rsidP="00DB7F7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0.0 - 0.4</w:t>
            </w:r>
          </w:p>
        </w:tc>
      </w:tr>
      <w:tr w:rsidR="00D12716" w:rsidRPr="00CB69B6" w:rsidTr="00084794">
        <w:trPr>
          <w:trHeight w:val="307"/>
        </w:trPr>
        <w:tc>
          <w:tcPr>
            <w:tcW w:w="1285" w:type="dxa"/>
            <w:shd w:val="clear" w:color="auto" w:fill="BFBFBF"/>
          </w:tcPr>
          <w:p w:rsidR="00D12716" w:rsidRPr="00CB69B6" w:rsidRDefault="00D12716" w:rsidP="00DB7F79">
            <w:pPr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15-30 dní</w:t>
            </w:r>
          </w:p>
        </w:tc>
        <w:tc>
          <w:tcPr>
            <w:tcW w:w="1285" w:type="dxa"/>
          </w:tcPr>
          <w:p w:rsidR="00D12716" w:rsidRPr="00CB69B6" w:rsidRDefault="00D12716" w:rsidP="00DB7F7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5.0 - 19.5</w:t>
            </w:r>
          </w:p>
        </w:tc>
        <w:tc>
          <w:tcPr>
            <w:tcW w:w="1285" w:type="dxa"/>
          </w:tcPr>
          <w:p w:rsidR="00D12716" w:rsidRPr="00CB69B6" w:rsidRDefault="00D12716" w:rsidP="00DB7F79">
            <w:pPr>
              <w:jc w:val="center"/>
              <w:rPr>
                <w:color w:val="000000"/>
              </w:rPr>
            </w:pPr>
            <w:r w:rsidRPr="00CB69B6">
              <w:rPr>
                <w:color w:val="000000"/>
                <w:sz w:val="18"/>
                <w:szCs w:val="18"/>
              </w:rPr>
              <w:t>0 – 0,03</w:t>
            </w:r>
          </w:p>
        </w:tc>
        <w:tc>
          <w:tcPr>
            <w:tcW w:w="1285" w:type="dxa"/>
          </w:tcPr>
          <w:p w:rsidR="00D12716" w:rsidRPr="00CB69B6" w:rsidRDefault="00D12716" w:rsidP="00DB7F7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1.3 - 8.8</w:t>
            </w:r>
          </w:p>
        </w:tc>
        <w:tc>
          <w:tcPr>
            <w:tcW w:w="1285" w:type="dxa"/>
          </w:tcPr>
          <w:p w:rsidR="00D12716" w:rsidRPr="00CB69B6" w:rsidRDefault="00D12716" w:rsidP="00DB7F7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1.3 – 8.0</w:t>
            </w:r>
          </w:p>
        </w:tc>
        <w:tc>
          <w:tcPr>
            <w:tcW w:w="1285" w:type="dxa"/>
          </w:tcPr>
          <w:p w:rsidR="00D12716" w:rsidRPr="00CB69B6" w:rsidRDefault="00D12716" w:rsidP="00DB7F7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0.0 – 0.8</w:t>
            </w:r>
          </w:p>
        </w:tc>
        <w:tc>
          <w:tcPr>
            <w:tcW w:w="1285" w:type="dxa"/>
          </w:tcPr>
          <w:p w:rsidR="00D12716" w:rsidRPr="00CB69B6" w:rsidRDefault="00D12716" w:rsidP="00DB7F7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2.3 - 12.9</w:t>
            </w:r>
          </w:p>
        </w:tc>
        <w:tc>
          <w:tcPr>
            <w:tcW w:w="1285" w:type="dxa"/>
          </w:tcPr>
          <w:p w:rsidR="00D12716" w:rsidRPr="00CB69B6" w:rsidRDefault="00D12716" w:rsidP="00DB7F7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0.5 - 2.5</w:t>
            </w:r>
          </w:p>
        </w:tc>
        <w:tc>
          <w:tcPr>
            <w:tcW w:w="1285" w:type="dxa"/>
          </w:tcPr>
          <w:p w:rsidR="00D12716" w:rsidRPr="00CB69B6" w:rsidRDefault="00D12716" w:rsidP="00DB7F7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0.0 - 1.4</w:t>
            </w:r>
          </w:p>
        </w:tc>
        <w:tc>
          <w:tcPr>
            <w:tcW w:w="1285" w:type="dxa"/>
          </w:tcPr>
          <w:p w:rsidR="00D12716" w:rsidRPr="00CB69B6" w:rsidRDefault="00D12716" w:rsidP="00DB7F7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0.0 - 0.4</w:t>
            </w:r>
          </w:p>
        </w:tc>
      </w:tr>
      <w:tr w:rsidR="00D12716" w:rsidRPr="00CB69B6" w:rsidTr="00084794">
        <w:trPr>
          <w:trHeight w:val="307"/>
        </w:trPr>
        <w:tc>
          <w:tcPr>
            <w:tcW w:w="1285" w:type="dxa"/>
            <w:shd w:val="clear" w:color="auto" w:fill="BFBFBF"/>
          </w:tcPr>
          <w:p w:rsidR="00D12716" w:rsidRPr="00CB69B6" w:rsidRDefault="00D12716" w:rsidP="00DB7F79">
            <w:pPr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 xml:space="preserve">1-6 měsíců </w:t>
            </w:r>
          </w:p>
        </w:tc>
        <w:tc>
          <w:tcPr>
            <w:tcW w:w="1285" w:type="dxa"/>
          </w:tcPr>
          <w:p w:rsidR="00D12716" w:rsidRPr="00CB69B6" w:rsidRDefault="00D12716" w:rsidP="00DB7F7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5.0 - 19.5</w:t>
            </w:r>
          </w:p>
        </w:tc>
        <w:tc>
          <w:tcPr>
            <w:tcW w:w="1285" w:type="dxa"/>
          </w:tcPr>
          <w:p w:rsidR="00D12716" w:rsidRPr="00CB69B6" w:rsidRDefault="00D12716" w:rsidP="00DB7F79">
            <w:pPr>
              <w:jc w:val="center"/>
              <w:rPr>
                <w:color w:val="000000"/>
              </w:rPr>
            </w:pPr>
            <w:r w:rsidRPr="00CB69B6">
              <w:rPr>
                <w:color w:val="000000"/>
                <w:sz w:val="18"/>
                <w:szCs w:val="18"/>
              </w:rPr>
              <w:t>0 – 0,03</w:t>
            </w:r>
          </w:p>
        </w:tc>
        <w:tc>
          <w:tcPr>
            <w:tcW w:w="1285" w:type="dxa"/>
          </w:tcPr>
          <w:p w:rsidR="00D12716" w:rsidRPr="00CB69B6" w:rsidRDefault="00D12716" w:rsidP="00DB7F7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1.1 – 9,6</w:t>
            </w:r>
          </w:p>
        </w:tc>
        <w:tc>
          <w:tcPr>
            <w:tcW w:w="1285" w:type="dxa"/>
          </w:tcPr>
          <w:p w:rsidR="00D12716" w:rsidRPr="00CB69B6" w:rsidRDefault="00D12716" w:rsidP="00DB7F7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1.1 – 8.8</w:t>
            </w:r>
          </w:p>
        </w:tc>
        <w:tc>
          <w:tcPr>
            <w:tcW w:w="1285" w:type="dxa"/>
          </w:tcPr>
          <w:p w:rsidR="00D12716" w:rsidRPr="00CB69B6" w:rsidRDefault="00D12716" w:rsidP="00DB7F7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0.0 – 0.8</w:t>
            </w:r>
          </w:p>
        </w:tc>
        <w:tc>
          <w:tcPr>
            <w:tcW w:w="1285" w:type="dxa"/>
          </w:tcPr>
          <w:p w:rsidR="00D12716" w:rsidRPr="00CB69B6" w:rsidRDefault="00D12716" w:rsidP="00DB7F7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2.3 - 13.8</w:t>
            </w:r>
          </w:p>
        </w:tc>
        <w:tc>
          <w:tcPr>
            <w:tcW w:w="1285" w:type="dxa"/>
          </w:tcPr>
          <w:p w:rsidR="00D12716" w:rsidRPr="00CB69B6" w:rsidRDefault="00D12716" w:rsidP="00DB7F7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0.1 - 2.5</w:t>
            </w:r>
          </w:p>
        </w:tc>
        <w:tc>
          <w:tcPr>
            <w:tcW w:w="1285" w:type="dxa"/>
          </w:tcPr>
          <w:p w:rsidR="00D12716" w:rsidRPr="00CB69B6" w:rsidRDefault="00D12716" w:rsidP="00DB7F7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0.0 - 1.4</w:t>
            </w:r>
          </w:p>
        </w:tc>
        <w:tc>
          <w:tcPr>
            <w:tcW w:w="1285" w:type="dxa"/>
          </w:tcPr>
          <w:p w:rsidR="00D12716" w:rsidRPr="00CB69B6" w:rsidRDefault="00D12716" w:rsidP="00DB7F7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0.0 - 0.4</w:t>
            </w:r>
          </w:p>
        </w:tc>
      </w:tr>
      <w:tr w:rsidR="00D12716" w:rsidRPr="00CB69B6" w:rsidTr="00084794">
        <w:trPr>
          <w:trHeight w:val="307"/>
        </w:trPr>
        <w:tc>
          <w:tcPr>
            <w:tcW w:w="1285" w:type="dxa"/>
            <w:shd w:val="clear" w:color="auto" w:fill="BFBFBF"/>
          </w:tcPr>
          <w:p w:rsidR="00D12716" w:rsidRPr="00CB69B6" w:rsidRDefault="00D12716" w:rsidP="00DB7F79">
            <w:pPr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0.5-1 rok</w:t>
            </w:r>
          </w:p>
        </w:tc>
        <w:tc>
          <w:tcPr>
            <w:tcW w:w="1285" w:type="dxa"/>
          </w:tcPr>
          <w:p w:rsidR="00D12716" w:rsidRPr="00CB69B6" w:rsidRDefault="00D12716" w:rsidP="00DB7F7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6.0 - 17.5</w:t>
            </w:r>
          </w:p>
        </w:tc>
        <w:tc>
          <w:tcPr>
            <w:tcW w:w="1285" w:type="dxa"/>
          </w:tcPr>
          <w:p w:rsidR="00D12716" w:rsidRPr="00CB69B6" w:rsidRDefault="00D12716" w:rsidP="00DB7F79">
            <w:pPr>
              <w:jc w:val="center"/>
              <w:rPr>
                <w:color w:val="000000"/>
              </w:rPr>
            </w:pPr>
            <w:r w:rsidRPr="00CB69B6">
              <w:rPr>
                <w:color w:val="000000"/>
                <w:sz w:val="18"/>
                <w:szCs w:val="18"/>
              </w:rPr>
              <w:t>0 – 0,03</w:t>
            </w:r>
          </w:p>
        </w:tc>
        <w:tc>
          <w:tcPr>
            <w:tcW w:w="1285" w:type="dxa"/>
          </w:tcPr>
          <w:p w:rsidR="00D12716" w:rsidRPr="00CB69B6" w:rsidRDefault="00D12716" w:rsidP="00DB7F7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1.3 – 8,1</w:t>
            </w:r>
          </w:p>
        </w:tc>
        <w:tc>
          <w:tcPr>
            <w:tcW w:w="1285" w:type="dxa"/>
          </w:tcPr>
          <w:p w:rsidR="00D12716" w:rsidRPr="00CB69B6" w:rsidRDefault="00D12716" w:rsidP="00DB7F7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1.3 – 7.4</w:t>
            </w:r>
          </w:p>
        </w:tc>
        <w:tc>
          <w:tcPr>
            <w:tcW w:w="1285" w:type="dxa"/>
          </w:tcPr>
          <w:p w:rsidR="00D12716" w:rsidRPr="00CB69B6" w:rsidRDefault="00D12716" w:rsidP="00DB7F7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0.0 – 0.7</w:t>
            </w:r>
          </w:p>
        </w:tc>
        <w:tc>
          <w:tcPr>
            <w:tcW w:w="1285" w:type="dxa"/>
          </w:tcPr>
          <w:p w:rsidR="00D12716" w:rsidRPr="00CB69B6" w:rsidRDefault="00D12716" w:rsidP="00DB7F7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3.1 - 12.4</w:t>
            </w:r>
          </w:p>
        </w:tc>
        <w:tc>
          <w:tcPr>
            <w:tcW w:w="1285" w:type="dxa"/>
          </w:tcPr>
          <w:p w:rsidR="00D12716" w:rsidRPr="00CB69B6" w:rsidRDefault="00D12716" w:rsidP="00DB7F7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0.1 - 1.6</w:t>
            </w:r>
          </w:p>
        </w:tc>
        <w:tc>
          <w:tcPr>
            <w:tcW w:w="1285" w:type="dxa"/>
          </w:tcPr>
          <w:p w:rsidR="00D12716" w:rsidRPr="00CB69B6" w:rsidRDefault="00D12716" w:rsidP="00DB7F7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0.0 - 1.2</w:t>
            </w:r>
          </w:p>
        </w:tc>
        <w:tc>
          <w:tcPr>
            <w:tcW w:w="1285" w:type="dxa"/>
          </w:tcPr>
          <w:p w:rsidR="00D12716" w:rsidRPr="00CB69B6" w:rsidRDefault="00D12716" w:rsidP="00DB7F7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0.0 – 0.3</w:t>
            </w:r>
          </w:p>
        </w:tc>
      </w:tr>
      <w:tr w:rsidR="00D12716" w:rsidRPr="00CB69B6" w:rsidTr="00084794">
        <w:trPr>
          <w:trHeight w:val="307"/>
        </w:trPr>
        <w:tc>
          <w:tcPr>
            <w:tcW w:w="1285" w:type="dxa"/>
            <w:shd w:val="clear" w:color="auto" w:fill="BFBFBF"/>
          </w:tcPr>
          <w:p w:rsidR="00D12716" w:rsidRPr="00CB69B6" w:rsidRDefault="00D12716" w:rsidP="00DB7F79">
            <w:pPr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lastRenderedPageBreak/>
              <w:t xml:space="preserve">1-2 roky </w:t>
            </w:r>
          </w:p>
        </w:tc>
        <w:tc>
          <w:tcPr>
            <w:tcW w:w="1285" w:type="dxa"/>
          </w:tcPr>
          <w:p w:rsidR="00D12716" w:rsidRPr="00CB69B6" w:rsidRDefault="00D12716" w:rsidP="00DB7F7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6.0 - 17.5</w:t>
            </w:r>
          </w:p>
        </w:tc>
        <w:tc>
          <w:tcPr>
            <w:tcW w:w="1285" w:type="dxa"/>
          </w:tcPr>
          <w:p w:rsidR="00D12716" w:rsidRPr="00CB69B6" w:rsidRDefault="00D12716" w:rsidP="00DB7F79">
            <w:pPr>
              <w:jc w:val="center"/>
              <w:rPr>
                <w:color w:val="000000"/>
              </w:rPr>
            </w:pPr>
            <w:r w:rsidRPr="00CB69B6">
              <w:rPr>
                <w:color w:val="000000"/>
                <w:sz w:val="18"/>
                <w:szCs w:val="18"/>
              </w:rPr>
              <w:t>0 – 0,03</w:t>
            </w:r>
          </w:p>
        </w:tc>
        <w:tc>
          <w:tcPr>
            <w:tcW w:w="1285" w:type="dxa"/>
          </w:tcPr>
          <w:p w:rsidR="00D12716" w:rsidRPr="00CB69B6" w:rsidRDefault="00D12716" w:rsidP="00DB7F7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1.3 – 8,2</w:t>
            </w:r>
          </w:p>
        </w:tc>
        <w:tc>
          <w:tcPr>
            <w:tcW w:w="1285" w:type="dxa"/>
          </w:tcPr>
          <w:p w:rsidR="00D12716" w:rsidRPr="00CB69B6" w:rsidRDefault="00D12716" w:rsidP="00DB7F7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1.3 – 7.5</w:t>
            </w:r>
          </w:p>
        </w:tc>
        <w:tc>
          <w:tcPr>
            <w:tcW w:w="1285" w:type="dxa"/>
          </w:tcPr>
          <w:p w:rsidR="00D12716" w:rsidRPr="00CB69B6" w:rsidRDefault="00D12716" w:rsidP="00DB7F7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0.0 – 0.7</w:t>
            </w:r>
          </w:p>
        </w:tc>
        <w:tc>
          <w:tcPr>
            <w:tcW w:w="1285" w:type="dxa"/>
          </w:tcPr>
          <w:p w:rsidR="00D12716" w:rsidRPr="00CB69B6" w:rsidRDefault="00D12716" w:rsidP="00DB7F7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2.9 - 12.4</w:t>
            </w:r>
          </w:p>
        </w:tc>
        <w:tc>
          <w:tcPr>
            <w:tcW w:w="1285" w:type="dxa"/>
          </w:tcPr>
          <w:p w:rsidR="00D12716" w:rsidRPr="00CB69B6" w:rsidRDefault="00D12716" w:rsidP="00DB7F7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0.1 - 1.6</w:t>
            </w:r>
          </w:p>
        </w:tc>
        <w:tc>
          <w:tcPr>
            <w:tcW w:w="1285" w:type="dxa"/>
          </w:tcPr>
          <w:p w:rsidR="00D12716" w:rsidRPr="00CB69B6" w:rsidRDefault="00D12716" w:rsidP="00DB7F7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0.0 - 1.2</w:t>
            </w:r>
          </w:p>
        </w:tc>
        <w:tc>
          <w:tcPr>
            <w:tcW w:w="1285" w:type="dxa"/>
          </w:tcPr>
          <w:p w:rsidR="00D12716" w:rsidRPr="00CB69B6" w:rsidRDefault="00D12716" w:rsidP="00DB7F7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0.0 – 0.3</w:t>
            </w:r>
          </w:p>
        </w:tc>
      </w:tr>
      <w:tr w:rsidR="00D12716" w:rsidRPr="00CB69B6" w:rsidTr="00084794">
        <w:trPr>
          <w:trHeight w:val="307"/>
        </w:trPr>
        <w:tc>
          <w:tcPr>
            <w:tcW w:w="1285" w:type="dxa"/>
            <w:shd w:val="clear" w:color="auto" w:fill="BFBFBF"/>
          </w:tcPr>
          <w:p w:rsidR="00D12716" w:rsidRPr="00CB69B6" w:rsidRDefault="00D12716" w:rsidP="00DB7F79">
            <w:pPr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 xml:space="preserve">2-4 roky </w:t>
            </w:r>
          </w:p>
        </w:tc>
        <w:tc>
          <w:tcPr>
            <w:tcW w:w="1285" w:type="dxa"/>
          </w:tcPr>
          <w:p w:rsidR="00D12716" w:rsidRPr="00CB69B6" w:rsidRDefault="00D12716" w:rsidP="00DB7F7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5.5 - 17.0</w:t>
            </w:r>
          </w:p>
        </w:tc>
        <w:tc>
          <w:tcPr>
            <w:tcW w:w="1285" w:type="dxa"/>
          </w:tcPr>
          <w:p w:rsidR="00D12716" w:rsidRPr="00CB69B6" w:rsidRDefault="00D12716" w:rsidP="00DB7F79">
            <w:pPr>
              <w:jc w:val="center"/>
              <w:rPr>
                <w:color w:val="000000"/>
              </w:rPr>
            </w:pPr>
            <w:r w:rsidRPr="00CB69B6">
              <w:rPr>
                <w:color w:val="000000"/>
                <w:sz w:val="18"/>
                <w:szCs w:val="18"/>
              </w:rPr>
              <w:t>0 – 0,03</w:t>
            </w:r>
          </w:p>
        </w:tc>
        <w:tc>
          <w:tcPr>
            <w:tcW w:w="1285" w:type="dxa"/>
          </w:tcPr>
          <w:p w:rsidR="00D12716" w:rsidRPr="00CB69B6" w:rsidRDefault="00D12716" w:rsidP="00DB7F7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1.3 – 9,5</w:t>
            </w:r>
          </w:p>
        </w:tc>
        <w:tc>
          <w:tcPr>
            <w:tcW w:w="1285" w:type="dxa"/>
          </w:tcPr>
          <w:p w:rsidR="00D12716" w:rsidRPr="00CB69B6" w:rsidRDefault="00D12716" w:rsidP="00DB7F7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1.3 – 8.8</w:t>
            </w:r>
          </w:p>
        </w:tc>
        <w:tc>
          <w:tcPr>
            <w:tcW w:w="1285" w:type="dxa"/>
          </w:tcPr>
          <w:p w:rsidR="00D12716" w:rsidRPr="00CB69B6" w:rsidRDefault="00D12716" w:rsidP="00DB7F7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0.0 – 0.7</w:t>
            </w:r>
          </w:p>
        </w:tc>
        <w:tc>
          <w:tcPr>
            <w:tcW w:w="1285" w:type="dxa"/>
          </w:tcPr>
          <w:p w:rsidR="00D12716" w:rsidRPr="00CB69B6" w:rsidRDefault="00D12716" w:rsidP="00DB7F7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2.2 - 11.7</w:t>
            </w:r>
          </w:p>
        </w:tc>
        <w:tc>
          <w:tcPr>
            <w:tcW w:w="1285" w:type="dxa"/>
          </w:tcPr>
          <w:p w:rsidR="00D12716" w:rsidRPr="00CB69B6" w:rsidRDefault="00D12716" w:rsidP="00DB7F7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0.6 - 1.5</w:t>
            </w:r>
          </w:p>
        </w:tc>
        <w:tc>
          <w:tcPr>
            <w:tcW w:w="1285" w:type="dxa"/>
          </w:tcPr>
          <w:p w:rsidR="00D12716" w:rsidRPr="00CB69B6" w:rsidRDefault="00D12716" w:rsidP="00DB7F7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0.0 - 0.5</w:t>
            </w:r>
          </w:p>
        </w:tc>
        <w:tc>
          <w:tcPr>
            <w:tcW w:w="1285" w:type="dxa"/>
          </w:tcPr>
          <w:p w:rsidR="00D12716" w:rsidRPr="00CB69B6" w:rsidRDefault="00D12716" w:rsidP="00DB7F7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0.0 - 0.3</w:t>
            </w:r>
          </w:p>
        </w:tc>
      </w:tr>
      <w:tr w:rsidR="00D12716" w:rsidRPr="00CB69B6" w:rsidTr="00084794">
        <w:trPr>
          <w:trHeight w:val="307"/>
        </w:trPr>
        <w:tc>
          <w:tcPr>
            <w:tcW w:w="1285" w:type="dxa"/>
            <w:shd w:val="clear" w:color="auto" w:fill="BFBFBF"/>
          </w:tcPr>
          <w:p w:rsidR="00D12716" w:rsidRPr="00CB69B6" w:rsidRDefault="00D12716" w:rsidP="00DB7F79">
            <w:pPr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 xml:space="preserve">4-6 let </w:t>
            </w:r>
          </w:p>
        </w:tc>
        <w:tc>
          <w:tcPr>
            <w:tcW w:w="1285" w:type="dxa"/>
          </w:tcPr>
          <w:p w:rsidR="00D12716" w:rsidRPr="00CB69B6" w:rsidRDefault="00D12716" w:rsidP="00DB7F7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5.0 - 15.5</w:t>
            </w:r>
          </w:p>
        </w:tc>
        <w:tc>
          <w:tcPr>
            <w:tcW w:w="1285" w:type="dxa"/>
          </w:tcPr>
          <w:p w:rsidR="00D12716" w:rsidRPr="00CB69B6" w:rsidRDefault="00D12716" w:rsidP="00DB7F79">
            <w:pPr>
              <w:jc w:val="center"/>
              <w:rPr>
                <w:color w:val="000000"/>
              </w:rPr>
            </w:pPr>
            <w:r w:rsidRPr="00CB69B6">
              <w:rPr>
                <w:color w:val="000000"/>
                <w:sz w:val="18"/>
                <w:szCs w:val="18"/>
              </w:rPr>
              <w:t>0 – 0,03</w:t>
            </w:r>
          </w:p>
        </w:tc>
        <w:tc>
          <w:tcPr>
            <w:tcW w:w="1285" w:type="dxa"/>
          </w:tcPr>
          <w:p w:rsidR="00D12716" w:rsidRPr="00CB69B6" w:rsidRDefault="00D12716" w:rsidP="00DB7F7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1.6 – 10,1</w:t>
            </w:r>
          </w:p>
        </w:tc>
        <w:tc>
          <w:tcPr>
            <w:tcW w:w="1285" w:type="dxa"/>
          </w:tcPr>
          <w:p w:rsidR="00D12716" w:rsidRPr="00CB69B6" w:rsidRDefault="00D12716" w:rsidP="00DB7F7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1.6 – 9.5</w:t>
            </w:r>
          </w:p>
        </w:tc>
        <w:tc>
          <w:tcPr>
            <w:tcW w:w="1285" w:type="dxa"/>
          </w:tcPr>
          <w:p w:rsidR="00D12716" w:rsidRPr="00CB69B6" w:rsidRDefault="00D12716" w:rsidP="00DB7F7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0.0 – 0.6</w:t>
            </w:r>
          </w:p>
        </w:tc>
        <w:tc>
          <w:tcPr>
            <w:tcW w:w="1285" w:type="dxa"/>
          </w:tcPr>
          <w:p w:rsidR="00D12716" w:rsidRPr="00CB69B6" w:rsidRDefault="00D12716" w:rsidP="00DB7F7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1.6 - 9.3</w:t>
            </w:r>
          </w:p>
        </w:tc>
        <w:tc>
          <w:tcPr>
            <w:tcW w:w="1285" w:type="dxa"/>
          </w:tcPr>
          <w:p w:rsidR="00D12716" w:rsidRPr="00CB69B6" w:rsidRDefault="00D12716" w:rsidP="00DB7F7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0.5 - 1.4</w:t>
            </w:r>
          </w:p>
        </w:tc>
        <w:tc>
          <w:tcPr>
            <w:tcW w:w="1285" w:type="dxa"/>
          </w:tcPr>
          <w:p w:rsidR="00D12716" w:rsidRPr="00CB69B6" w:rsidRDefault="00D12716" w:rsidP="00DB7F7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0.0 - 1.1</w:t>
            </w:r>
          </w:p>
        </w:tc>
        <w:tc>
          <w:tcPr>
            <w:tcW w:w="1285" w:type="dxa"/>
          </w:tcPr>
          <w:p w:rsidR="00D12716" w:rsidRPr="00CB69B6" w:rsidRDefault="00D12716" w:rsidP="00DB7F7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0.0 - 0.3</w:t>
            </w:r>
          </w:p>
        </w:tc>
      </w:tr>
      <w:tr w:rsidR="00D12716" w:rsidRPr="00CB69B6" w:rsidTr="00084794">
        <w:trPr>
          <w:trHeight w:val="307"/>
        </w:trPr>
        <w:tc>
          <w:tcPr>
            <w:tcW w:w="1285" w:type="dxa"/>
            <w:shd w:val="clear" w:color="auto" w:fill="BFBFBF"/>
          </w:tcPr>
          <w:p w:rsidR="00D12716" w:rsidRPr="00CB69B6" w:rsidRDefault="00D12716" w:rsidP="00DB7F79">
            <w:pPr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 xml:space="preserve">6-8 let </w:t>
            </w:r>
          </w:p>
        </w:tc>
        <w:tc>
          <w:tcPr>
            <w:tcW w:w="1285" w:type="dxa"/>
          </w:tcPr>
          <w:p w:rsidR="00D12716" w:rsidRPr="00CB69B6" w:rsidRDefault="00D12716" w:rsidP="00DB7F7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4.5 - 14.5</w:t>
            </w:r>
          </w:p>
        </w:tc>
        <w:tc>
          <w:tcPr>
            <w:tcW w:w="1285" w:type="dxa"/>
          </w:tcPr>
          <w:p w:rsidR="00D12716" w:rsidRPr="00CB69B6" w:rsidRDefault="00D12716" w:rsidP="00DB7F79">
            <w:pPr>
              <w:jc w:val="center"/>
              <w:rPr>
                <w:color w:val="000000"/>
              </w:rPr>
            </w:pPr>
            <w:r w:rsidRPr="00CB69B6">
              <w:rPr>
                <w:color w:val="000000"/>
                <w:sz w:val="18"/>
                <w:szCs w:val="18"/>
              </w:rPr>
              <w:t>0 – 0,03</w:t>
            </w:r>
          </w:p>
        </w:tc>
        <w:tc>
          <w:tcPr>
            <w:tcW w:w="1285" w:type="dxa"/>
          </w:tcPr>
          <w:p w:rsidR="00D12716" w:rsidRPr="00CB69B6" w:rsidRDefault="00D12716" w:rsidP="00DB7F7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1.9 - 9.7</w:t>
            </w:r>
          </w:p>
        </w:tc>
        <w:tc>
          <w:tcPr>
            <w:tcW w:w="1285" w:type="dxa"/>
          </w:tcPr>
          <w:p w:rsidR="00D12716" w:rsidRPr="00CB69B6" w:rsidRDefault="00D12716" w:rsidP="00DB7F7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1.9 – 9.1</w:t>
            </w:r>
          </w:p>
        </w:tc>
        <w:tc>
          <w:tcPr>
            <w:tcW w:w="1285" w:type="dxa"/>
          </w:tcPr>
          <w:p w:rsidR="00D12716" w:rsidRPr="00CB69B6" w:rsidRDefault="00D12716" w:rsidP="00DB7F7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0.0 – 0.6</w:t>
            </w:r>
          </w:p>
        </w:tc>
        <w:tc>
          <w:tcPr>
            <w:tcW w:w="1285" w:type="dxa"/>
          </w:tcPr>
          <w:p w:rsidR="00D12716" w:rsidRPr="00CB69B6" w:rsidRDefault="00D12716" w:rsidP="00DB7F7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1.3 - 7.5</w:t>
            </w:r>
          </w:p>
        </w:tc>
        <w:tc>
          <w:tcPr>
            <w:tcW w:w="1285" w:type="dxa"/>
          </w:tcPr>
          <w:p w:rsidR="00D12716" w:rsidRPr="00CB69B6" w:rsidRDefault="00D12716" w:rsidP="00DB7F7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0.0 - 1.3</w:t>
            </w:r>
          </w:p>
        </w:tc>
        <w:tc>
          <w:tcPr>
            <w:tcW w:w="1285" w:type="dxa"/>
          </w:tcPr>
          <w:p w:rsidR="00D12716" w:rsidRPr="00CB69B6" w:rsidRDefault="00D12716" w:rsidP="00DB7F7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0.0 - 1.0</w:t>
            </w:r>
          </w:p>
        </w:tc>
        <w:tc>
          <w:tcPr>
            <w:tcW w:w="1285" w:type="dxa"/>
          </w:tcPr>
          <w:p w:rsidR="00D12716" w:rsidRPr="00CB69B6" w:rsidRDefault="00D12716" w:rsidP="00DB7F7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0.0 - 0.3</w:t>
            </w:r>
          </w:p>
        </w:tc>
      </w:tr>
      <w:tr w:rsidR="00D12716" w:rsidRPr="00CB69B6" w:rsidTr="00084794">
        <w:trPr>
          <w:trHeight w:val="307"/>
        </w:trPr>
        <w:tc>
          <w:tcPr>
            <w:tcW w:w="1285" w:type="dxa"/>
            <w:shd w:val="clear" w:color="auto" w:fill="BFBFBF"/>
          </w:tcPr>
          <w:p w:rsidR="00D12716" w:rsidRPr="00CB69B6" w:rsidRDefault="00D12716" w:rsidP="00DB7F79">
            <w:pPr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 xml:space="preserve">8-10 let </w:t>
            </w:r>
          </w:p>
        </w:tc>
        <w:tc>
          <w:tcPr>
            <w:tcW w:w="1285" w:type="dxa"/>
          </w:tcPr>
          <w:p w:rsidR="00D12716" w:rsidRPr="00CB69B6" w:rsidRDefault="00D12716" w:rsidP="00DB7F7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4.5 - 13.5</w:t>
            </w:r>
          </w:p>
        </w:tc>
        <w:tc>
          <w:tcPr>
            <w:tcW w:w="1285" w:type="dxa"/>
          </w:tcPr>
          <w:p w:rsidR="00D12716" w:rsidRPr="00CB69B6" w:rsidRDefault="00D12716" w:rsidP="00DB7F79">
            <w:pPr>
              <w:jc w:val="center"/>
              <w:rPr>
                <w:color w:val="000000"/>
              </w:rPr>
            </w:pPr>
            <w:r w:rsidRPr="00CB69B6">
              <w:rPr>
                <w:color w:val="000000"/>
                <w:sz w:val="18"/>
                <w:szCs w:val="18"/>
              </w:rPr>
              <w:t>0 – 0,03</w:t>
            </w:r>
          </w:p>
        </w:tc>
        <w:tc>
          <w:tcPr>
            <w:tcW w:w="1285" w:type="dxa"/>
          </w:tcPr>
          <w:p w:rsidR="00D12716" w:rsidRPr="00CB69B6" w:rsidRDefault="00D12716" w:rsidP="00DB7F7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1.9 – 9,1</w:t>
            </w:r>
          </w:p>
        </w:tc>
        <w:tc>
          <w:tcPr>
            <w:tcW w:w="1285" w:type="dxa"/>
          </w:tcPr>
          <w:p w:rsidR="00D12716" w:rsidRPr="00CB69B6" w:rsidRDefault="00D12716" w:rsidP="00DB7F7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1.9 – 8.6</w:t>
            </w:r>
          </w:p>
        </w:tc>
        <w:tc>
          <w:tcPr>
            <w:tcW w:w="1285" w:type="dxa"/>
          </w:tcPr>
          <w:p w:rsidR="00D12716" w:rsidRPr="00CB69B6" w:rsidRDefault="00D12716" w:rsidP="00DB7F7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0.0 – 0.5</w:t>
            </w:r>
          </w:p>
        </w:tc>
        <w:tc>
          <w:tcPr>
            <w:tcW w:w="1285" w:type="dxa"/>
          </w:tcPr>
          <w:p w:rsidR="00D12716" w:rsidRPr="00CB69B6" w:rsidRDefault="00D12716" w:rsidP="00DB7F7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1.3 - 6.6</w:t>
            </w:r>
          </w:p>
        </w:tc>
        <w:tc>
          <w:tcPr>
            <w:tcW w:w="1285" w:type="dxa"/>
          </w:tcPr>
          <w:p w:rsidR="00D12716" w:rsidRPr="00CB69B6" w:rsidRDefault="00D12716" w:rsidP="00DB7F7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0.0 - 1.1</w:t>
            </w:r>
          </w:p>
        </w:tc>
        <w:tc>
          <w:tcPr>
            <w:tcW w:w="1285" w:type="dxa"/>
          </w:tcPr>
          <w:p w:rsidR="00D12716" w:rsidRPr="00CB69B6" w:rsidRDefault="00D12716" w:rsidP="00DB7F7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0.0 - 0.5</w:t>
            </w:r>
          </w:p>
        </w:tc>
        <w:tc>
          <w:tcPr>
            <w:tcW w:w="1285" w:type="dxa"/>
          </w:tcPr>
          <w:p w:rsidR="00D12716" w:rsidRPr="00CB69B6" w:rsidRDefault="00D12716" w:rsidP="00DB7F7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0.0 - 0.3</w:t>
            </w:r>
          </w:p>
        </w:tc>
      </w:tr>
      <w:tr w:rsidR="00D12716" w:rsidRPr="00CB69B6" w:rsidTr="00084794">
        <w:trPr>
          <w:trHeight w:val="307"/>
        </w:trPr>
        <w:tc>
          <w:tcPr>
            <w:tcW w:w="1285" w:type="dxa"/>
            <w:shd w:val="clear" w:color="auto" w:fill="BFBFBF"/>
          </w:tcPr>
          <w:p w:rsidR="00D12716" w:rsidRPr="00CB69B6" w:rsidRDefault="00D12716" w:rsidP="00DB7F79">
            <w:pPr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10-15 let</w:t>
            </w:r>
          </w:p>
        </w:tc>
        <w:tc>
          <w:tcPr>
            <w:tcW w:w="1285" w:type="dxa"/>
          </w:tcPr>
          <w:p w:rsidR="00D12716" w:rsidRPr="00CB69B6" w:rsidRDefault="00D12716" w:rsidP="00DB7F7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4.5 - 13.5</w:t>
            </w:r>
          </w:p>
        </w:tc>
        <w:tc>
          <w:tcPr>
            <w:tcW w:w="1285" w:type="dxa"/>
          </w:tcPr>
          <w:p w:rsidR="00D12716" w:rsidRPr="00CB69B6" w:rsidRDefault="00D12716" w:rsidP="00DB7F79">
            <w:pPr>
              <w:jc w:val="center"/>
              <w:rPr>
                <w:color w:val="000000"/>
              </w:rPr>
            </w:pPr>
            <w:r w:rsidRPr="00CB69B6">
              <w:rPr>
                <w:color w:val="000000"/>
                <w:sz w:val="18"/>
                <w:szCs w:val="18"/>
              </w:rPr>
              <w:t>0 – 0,03</w:t>
            </w:r>
          </w:p>
        </w:tc>
        <w:tc>
          <w:tcPr>
            <w:tcW w:w="1285" w:type="dxa"/>
          </w:tcPr>
          <w:p w:rsidR="00D12716" w:rsidRPr="00CB69B6" w:rsidRDefault="00D12716" w:rsidP="00DB7F7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2.0 - 9.6</w:t>
            </w:r>
          </w:p>
        </w:tc>
        <w:tc>
          <w:tcPr>
            <w:tcW w:w="1285" w:type="dxa"/>
          </w:tcPr>
          <w:p w:rsidR="00D12716" w:rsidRPr="00CB69B6" w:rsidRDefault="00D12716" w:rsidP="00DB7F7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2.0 – 9.1</w:t>
            </w:r>
          </w:p>
        </w:tc>
        <w:tc>
          <w:tcPr>
            <w:tcW w:w="1285" w:type="dxa"/>
          </w:tcPr>
          <w:p w:rsidR="00D12716" w:rsidRPr="00CB69B6" w:rsidRDefault="00D12716" w:rsidP="00DB7F7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0.0 – 0.5</w:t>
            </w:r>
          </w:p>
        </w:tc>
        <w:tc>
          <w:tcPr>
            <w:tcW w:w="1285" w:type="dxa"/>
          </w:tcPr>
          <w:p w:rsidR="00D12716" w:rsidRPr="00CB69B6" w:rsidRDefault="00D12716" w:rsidP="00DB7F7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1.1 - 6.5</w:t>
            </w:r>
          </w:p>
        </w:tc>
        <w:tc>
          <w:tcPr>
            <w:tcW w:w="1285" w:type="dxa"/>
          </w:tcPr>
          <w:p w:rsidR="00D12716" w:rsidRPr="00CB69B6" w:rsidRDefault="00D12716" w:rsidP="00DB7F7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0.0 - 1.2</w:t>
            </w:r>
          </w:p>
        </w:tc>
        <w:tc>
          <w:tcPr>
            <w:tcW w:w="1285" w:type="dxa"/>
          </w:tcPr>
          <w:p w:rsidR="00D12716" w:rsidRPr="00CB69B6" w:rsidRDefault="00D12716" w:rsidP="00DB7F7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0.0 - 1.0</w:t>
            </w:r>
          </w:p>
        </w:tc>
        <w:tc>
          <w:tcPr>
            <w:tcW w:w="1285" w:type="dxa"/>
          </w:tcPr>
          <w:p w:rsidR="00D12716" w:rsidRPr="00CB69B6" w:rsidRDefault="00D12716" w:rsidP="00DB7F7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0.0 - 0.3</w:t>
            </w:r>
          </w:p>
        </w:tc>
      </w:tr>
      <w:tr w:rsidR="00D12716" w:rsidRPr="00CB69B6" w:rsidTr="00084794">
        <w:trPr>
          <w:trHeight w:val="557"/>
        </w:trPr>
        <w:tc>
          <w:tcPr>
            <w:tcW w:w="1285" w:type="dxa"/>
            <w:vMerge w:val="restart"/>
            <w:shd w:val="clear" w:color="auto" w:fill="BFBFBF"/>
          </w:tcPr>
          <w:p w:rsidR="00D12716" w:rsidRPr="00CB69B6" w:rsidRDefault="00D12716" w:rsidP="00DB7F79">
            <w:pPr>
              <w:rPr>
                <w:sz w:val="18"/>
                <w:szCs w:val="18"/>
              </w:rPr>
            </w:pPr>
            <w:r w:rsidRPr="00CB69B6">
              <w:rPr>
                <w:rFonts w:ascii="Calibri" w:hAnsi="Calibri"/>
                <w:sz w:val="18"/>
                <w:szCs w:val="18"/>
              </w:rPr>
              <w:t>&gt;</w:t>
            </w:r>
            <w:r w:rsidRPr="00CB69B6">
              <w:rPr>
                <w:sz w:val="18"/>
                <w:szCs w:val="18"/>
              </w:rPr>
              <w:t xml:space="preserve"> 15 let</w:t>
            </w:r>
          </w:p>
        </w:tc>
        <w:tc>
          <w:tcPr>
            <w:tcW w:w="1285" w:type="dxa"/>
            <w:vMerge w:val="restart"/>
          </w:tcPr>
          <w:p w:rsidR="00D12716" w:rsidRPr="00CB69B6" w:rsidRDefault="00D12716" w:rsidP="00DB7F79">
            <w:pPr>
              <w:jc w:val="center"/>
              <w:rPr>
                <w:sz w:val="18"/>
                <w:szCs w:val="18"/>
              </w:rPr>
            </w:pPr>
            <w:r w:rsidRPr="00CB69B6">
              <w:rPr>
                <w:sz w:val="18"/>
                <w:szCs w:val="18"/>
              </w:rPr>
              <w:t>4 -10</w:t>
            </w:r>
          </w:p>
        </w:tc>
        <w:tc>
          <w:tcPr>
            <w:tcW w:w="1285" w:type="dxa"/>
            <w:vMerge w:val="restart"/>
          </w:tcPr>
          <w:p w:rsidR="00D12716" w:rsidRPr="00CB69B6" w:rsidRDefault="00D12716" w:rsidP="00DB7F79">
            <w:pPr>
              <w:jc w:val="center"/>
            </w:pPr>
            <w:r w:rsidRPr="00CB69B6">
              <w:rPr>
                <w:sz w:val="18"/>
                <w:szCs w:val="18"/>
              </w:rPr>
              <w:t>0 – 0,03</w:t>
            </w:r>
          </w:p>
        </w:tc>
        <w:tc>
          <w:tcPr>
            <w:tcW w:w="1285" w:type="dxa"/>
            <w:vMerge w:val="restart"/>
          </w:tcPr>
          <w:p w:rsidR="00D12716" w:rsidRPr="00CB69B6" w:rsidRDefault="00D12716" w:rsidP="00DB7F79">
            <w:pPr>
              <w:jc w:val="center"/>
              <w:rPr>
                <w:sz w:val="18"/>
                <w:szCs w:val="18"/>
              </w:rPr>
            </w:pPr>
            <w:r w:rsidRPr="00CB69B6">
              <w:rPr>
                <w:sz w:val="18"/>
                <w:szCs w:val="18"/>
              </w:rPr>
              <w:t>2 - 7</w:t>
            </w:r>
          </w:p>
        </w:tc>
        <w:tc>
          <w:tcPr>
            <w:tcW w:w="1285" w:type="dxa"/>
            <w:vMerge w:val="restart"/>
          </w:tcPr>
          <w:p w:rsidR="00D12716" w:rsidRPr="00CB69B6" w:rsidRDefault="00D12716" w:rsidP="00DB7F79">
            <w:pPr>
              <w:jc w:val="center"/>
              <w:rPr>
                <w:sz w:val="18"/>
                <w:szCs w:val="18"/>
              </w:rPr>
            </w:pPr>
            <w:r w:rsidRPr="00CB69B6">
              <w:rPr>
                <w:sz w:val="18"/>
                <w:szCs w:val="18"/>
              </w:rPr>
              <w:t>1,9 – 7.0</w:t>
            </w:r>
          </w:p>
        </w:tc>
        <w:tc>
          <w:tcPr>
            <w:tcW w:w="1285" w:type="dxa"/>
            <w:vMerge w:val="restart"/>
          </w:tcPr>
          <w:p w:rsidR="00D12716" w:rsidRPr="00CB69B6" w:rsidRDefault="00D12716" w:rsidP="00DB7F79">
            <w:pPr>
              <w:jc w:val="center"/>
              <w:rPr>
                <w:sz w:val="18"/>
                <w:szCs w:val="18"/>
              </w:rPr>
            </w:pPr>
            <w:r w:rsidRPr="00CB69B6">
              <w:rPr>
                <w:sz w:val="18"/>
                <w:szCs w:val="18"/>
              </w:rPr>
              <w:t>0.0 – 0.4</w:t>
            </w:r>
          </w:p>
        </w:tc>
        <w:tc>
          <w:tcPr>
            <w:tcW w:w="1285" w:type="dxa"/>
            <w:vMerge w:val="restart"/>
          </w:tcPr>
          <w:p w:rsidR="00D12716" w:rsidRPr="00CB69B6" w:rsidRDefault="00D12716" w:rsidP="00DB7F79">
            <w:pPr>
              <w:jc w:val="center"/>
              <w:rPr>
                <w:sz w:val="18"/>
                <w:szCs w:val="18"/>
              </w:rPr>
            </w:pPr>
            <w:r w:rsidRPr="00CB69B6">
              <w:rPr>
                <w:sz w:val="18"/>
                <w:szCs w:val="18"/>
              </w:rPr>
              <w:t>0,8 – 4,0</w:t>
            </w:r>
          </w:p>
        </w:tc>
        <w:tc>
          <w:tcPr>
            <w:tcW w:w="1285" w:type="dxa"/>
          </w:tcPr>
          <w:p w:rsidR="00D12716" w:rsidRPr="00CB69B6" w:rsidRDefault="00D12716" w:rsidP="00DB7F79">
            <w:pPr>
              <w:jc w:val="center"/>
              <w:rPr>
                <w:sz w:val="18"/>
                <w:szCs w:val="18"/>
              </w:rPr>
            </w:pPr>
            <w:r w:rsidRPr="00CB69B6">
              <w:rPr>
                <w:sz w:val="18"/>
                <w:szCs w:val="18"/>
              </w:rPr>
              <w:t>Analyzátor:</w:t>
            </w:r>
          </w:p>
          <w:p w:rsidR="00D12716" w:rsidRPr="00CB69B6" w:rsidRDefault="00D12716" w:rsidP="008325AF">
            <w:pPr>
              <w:jc w:val="center"/>
              <w:rPr>
                <w:sz w:val="18"/>
                <w:szCs w:val="18"/>
              </w:rPr>
            </w:pPr>
            <w:r w:rsidRPr="00CB69B6">
              <w:rPr>
                <w:color w:val="0000FF"/>
                <w:sz w:val="18"/>
                <w:szCs w:val="18"/>
              </w:rPr>
              <w:t>0,</w:t>
            </w:r>
            <w:r w:rsidR="008325AF" w:rsidRPr="00CB69B6">
              <w:rPr>
                <w:color w:val="0000FF"/>
                <w:sz w:val="18"/>
                <w:szCs w:val="18"/>
              </w:rPr>
              <w:t>8</w:t>
            </w:r>
            <w:r w:rsidRPr="00CB69B6">
              <w:rPr>
                <w:sz w:val="18"/>
                <w:szCs w:val="18"/>
              </w:rPr>
              <w:t xml:space="preserve"> – 1,2</w:t>
            </w:r>
          </w:p>
        </w:tc>
        <w:tc>
          <w:tcPr>
            <w:tcW w:w="1285" w:type="dxa"/>
            <w:vMerge w:val="restart"/>
          </w:tcPr>
          <w:p w:rsidR="00D12716" w:rsidRPr="00CB69B6" w:rsidRDefault="00D12716" w:rsidP="00DB7F79">
            <w:pPr>
              <w:jc w:val="center"/>
              <w:rPr>
                <w:sz w:val="18"/>
                <w:szCs w:val="18"/>
              </w:rPr>
            </w:pPr>
            <w:r w:rsidRPr="00CB69B6">
              <w:rPr>
                <w:sz w:val="18"/>
                <w:szCs w:val="18"/>
              </w:rPr>
              <w:t>0,0 - 0,5</w:t>
            </w:r>
          </w:p>
        </w:tc>
        <w:tc>
          <w:tcPr>
            <w:tcW w:w="1285" w:type="dxa"/>
          </w:tcPr>
          <w:p w:rsidR="00D12716" w:rsidRPr="00CB69B6" w:rsidRDefault="00D12716" w:rsidP="00DB7F79">
            <w:pPr>
              <w:jc w:val="center"/>
              <w:rPr>
                <w:sz w:val="18"/>
                <w:szCs w:val="18"/>
              </w:rPr>
            </w:pPr>
            <w:r w:rsidRPr="00CB69B6">
              <w:rPr>
                <w:sz w:val="18"/>
                <w:szCs w:val="18"/>
              </w:rPr>
              <w:t>Analyzátor:</w:t>
            </w:r>
          </w:p>
          <w:p w:rsidR="00D12716" w:rsidRPr="00CB69B6" w:rsidRDefault="00D12716" w:rsidP="00DB7F79">
            <w:pPr>
              <w:jc w:val="center"/>
              <w:rPr>
                <w:sz w:val="18"/>
                <w:szCs w:val="18"/>
              </w:rPr>
            </w:pPr>
            <w:r w:rsidRPr="00CB69B6">
              <w:rPr>
                <w:sz w:val="18"/>
                <w:szCs w:val="18"/>
              </w:rPr>
              <w:t>0,0 – 0,2</w:t>
            </w:r>
          </w:p>
        </w:tc>
      </w:tr>
      <w:tr w:rsidR="00D12716" w:rsidRPr="00CB69B6" w:rsidTr="00084794">
        <w:trPr>
          <w:trHeight w:val="666"/>
        </w:trPr>
        <w:tc>
          <w:tcPr>
            <w:tcW w:w="1285" w:type="dxa"/>
            <w:vMerge/>
            <w:shd w:val="clear" w:color="auto" w:fill="BFBFBF"/>
          </w:tcPr>
          <w:p w:rsidR="00D12716" w:rsidRPr="00CB69B6" w:rsidRDefault="00D12716" w:rsidP="00DB7F79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1285" w:type="dxa"/>
            <w:vMerge/>
          </w:tcPr>
          <w:p w:rsidR="00D12716" w:rsidRPr="00CB69B6" w:rsidRDefault="00D12716" w:rsidP="00DB7F7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85" w:type="dxa"/>
            <w:vMerge/>
          </w:tcPr>
          <w:p w:rsidR="00D12716" w:rsidRPr="00CB69B6" w:rsidRDefault="00D12716" w:rsidP="00DB7F7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85" w:type="dxa"/>
            <w:vMerge/>
          </w:tcPr>
          <w:p w:rsidR="00D12716" w:rsidRPr="00CB69B6" w:rsidRDefault="00D12716" w:rsidP="00DB7F7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85" w:type="dxa"/>
            <w:vMerge/>
          </w:tcPr>
          <w:p w:rsidR="00D12716" w:rsidRPr="00CB69B6" w:rsidRDefault="00D12716" w:rsidP="00DB7F7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85" w:type="dxa"/>
            <w:vMerge/>
          </w:tcPr>
          <w:p w:rsidR="00D12716" w:rsidRPr="00CB69B6" w:rsidRDefault="00D12716" w:rsidP="00DB7F7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85" w:type="dxa"/>
            <w:vMerge/>
          </w:tcPr>
          <w:p w:rsidR="00D12716" w:rsidRPr="00CB69B6" w:rsidRDefault="00D12716" w:rsidP="00DB7F7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85" w:type="dxa"/>
          </w:tcPr>
          <w:p w:rsidR="00D12716" w:rsidRPr="00CB69B6" w:rsidRDefault="00D12716" w:rsidP="00B25D81">
            <w:pPr>
              <w:jc w:val="center"/>
              <w:rPr>
                <w:sz w:val="18"/>
                <w:szCs w:val="18"/>
              </w:rPr>
            </w:pPr>
            <w:r w:rsidRPr="00CB69B6">
              <w:rPr>
                <w:sz w:val="18"/>
                <w:szCs w:val="18"/>
              </w:rPr>
              <w:t>Mikroskopicky:</w:t>
            </w:r>
          </w:p>
          <w:p w:rsidR="00D12716" w:rsidRPr="00CB69B6" w:rsidRDefault="00D12716" w:rsidP="00107801">
            <w:pPr>
              <w:jc w:val="center"/>
              <w:rPr>
                <w:sz w:val="18"/>
                <w:szCs w:val="18"/>
              </w:rPr>
            </w:pPr>
            <w:r w:rsidRPr="00CB69B6">
              <w:rPr>
                <w:color w:val="0000FF"/>
                <w:sz w:val="18"/>
                <w:szCs w:val="18"/>
              </w:rPr>
              <w:t>0,</w:t>
            </w:r>
            <w:r w:rsidR="008325AF" w:rsidRPr="00CB69B6">
              <w:rPr>
                <w:color w:val="0000FF"/>
                <w:sz w:val="18"/>
                <w:szCs w:val="18"/>
              </w:rPr>
              <w:t>8</w:t>
            </w:r>
            <w:r w:rsidRPr="00CB69B6">
              <w:rPr>
                <w:sz w:val="18"/>
                <w:szCs w:val="18"/>
              </w:rPr>
              <w:t xml:space="preserve"> – 1,0</w:t>
            </w:r>
          </w:p>
        </w:tc>
        <w:tc>
          <w:tcPr>
            <w:tcW w:w="1285" w:type="dxa"/>
            <w:vMerge/>
          </w:tcPr>
          <w:p w:rsidR="00D12716" w:rsidRPr="00CB69B6" w:rsidRDefault="00D12716" w:rsidP="00DB7F7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85" w:type="dxa"/>
          </w:tcPr>
          <w:p w:rsidR="00D12716" w:rsidRPr="00CB69B6" w:rsidRDefault="00D12716" w:rsidP="00DB7F79">
            <w:pPr>
              <w:jc w:val="center"/>
              <w:rPr>
                <w:sz w:val="18"/>
                <w:szCs w:val="18"/>
              </w:rPr>
            </w:pPr>
            <w:r w:rsidRPr="00CB69B6">
              <w:rPr>
                <w:sz w:val="18"/>
                <w:szCs w:val="18"/>
              </w:rPr>
              <w:t>Mikroskopicky:</w:t>
            </w:r>
          </w:p>
          <w:p w:rsidR="00D12716" w:rsidRPr="00CB69B6" w:rsidRDefault="00D12716" w:rsidP="00DB7F79">
            <w:pPr>
              <w:jc w:val="center"/>
              <w:rPr>
                <w:sz w:val="18"/>
                <w:szCs w:val="18"/>
              </w:rPr>
            </w:pPr>
            <w:r w:rsidRPr="00CB69B6">
              <w:rPr>
                <w:sz w:val="18"/>
                <w:szCs w:val="18"/>
              </w:rPr>
              <w:t>0,0 – 0,1</w:t>
            </w:r>
          </w:p>
        </w:tc>
      </w:tr>
    </w:tbl>
    <w:p w:rsidR="00D12716" w:rsidRPr="00CB69B6" w:rsidRDefault="00D12716" w:rsidP="00DB7F79">
      <w:pPr>
        <w:rPr>
          <w:rStyle w:val="Siln"/>
          <w:bCs/>
        </w:rPr>
      </w:pPr>
      <w:r w:rsidRPr="00CB69B6">
        <w:rPr>
          <w:sz w:val="17"/>
          <w:szCs w:val="17"/>
        </w:rPr>
        <w:br/>
      </w:r>
    </w:p>
    <w:p w:rsidR="00D12716" w:rsidRPr="00CB69B6" w:rsidRDefault="00D12716" w:rsidP="00DB7F79">
      <w:pPr>
        <w:rPr>
          <w:rStyle w:val="Siln"/>
          <w:bCs/>
          <w:color w:val="000000"/>
        </w:rPr>
      </w:pPr>
    </w:p>
    <w:p w:rsidR="00D12716" w:rsidRPr="00CB69B6" w:rsidRDefault="00D12716" w:rsidP="00DB7F79">
      <w:pPr>
        <w:rPr>
          <w:rStyle w:val="Siln"/>
          <w:bCs/>
          <w:color w:val="000000"/>
        </w:rPr>
      </w:pPr>
      <w:r w:rsidRPr="00CB69B6">
        <w:rPr>
          <w:rStyle w:val="Siln"/>
          <w:bCs/>
          <w:color w:val="000000"/>
        </w:rPr>
        <w:t>Počet leukocytů (WBC) a diferenciální rozpočet leukocytů (relativní počet)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000"/>
      </w:tblPr>
      <w:tblGrid>
        <w:gridCol w:w="1321"/>
        <w:gridCol w:w="1364"/>
        <w:gridCol w:w="1377"/>
        <w:gridCol w:w="1269"/>
        <w:gridCol w:w="1369"/>
        <w:gridCol w:w="1369"/>
        <w:gridCol w:w="1369"/>
        <w:gridCol w:w="1472"/>
        <w:gridCol w:w="1360"/>
        <w:gridCol w:w="1387"/>
      </w:tblGrid>
      <w:tr w:rsidR="00D12716" w:rsidRPr="00CB69B6" w:rsidTr="001239E0">
        <w:trPr>
          <w:trHeight w:val="751"/>
          <w:tblHeader/>
          <w:jc w:val="center"/>
        </w:trPr>
        <w:tc>
          <w:tcPr>
            <w:tcW w:w="1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FBFB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Věk</w:t>
            </w:r>
          </w:p>
        </w:tc>
        <w:tc>
          <w:tcPr>
            <w:tcW w:w="1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FBFB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Leukocyty</w:t>
            </w:r>
          </w:p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(10</w:t>
            </w:r>
            <w:r w:rsidRPr="00CB69B6">
              <w:rPr>
                <w:color w:val="000000"/>
                <w:sz w:val="18"/>
                <w:szCs w:val="18"/>
                <w:vertAlign w:val="superscript"/>
              </w:rPr>
              <w:t>9</w:t>
            </w:r>
            <w:r w:rsidRPr="00CB69B6">
              <w:rPr>
                <w:color w:val="000000"/>
                <w:sz w:val="18"/>
                <w:szCs w:val="18"/>
              </w:rPr>
              <w:t>/l)</w:t>
            </w:r>
          </w:p>
        </w:tc>
        <w:tc>
          <w:tcPr>
            <w:tcW w:w="13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FBFB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Nezralé</w:t>
            </w:r>
          </w:p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granulocyty</w:t>
            </w:r>
          </w:p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(podílové jednotky)</w:t>
            </w:r>
          </w:p>
        </w:tc>
        <w:tc>
          <w:tcPr>
            <w:tcW w:w="1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FBFB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Neutrofily</w:t>
            </w:r>
          </w:p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(podílové jednotky)</w:t>
            </w:r>
          </w:p>
        </w:tc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FBFB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Neutrofilní segmenty</w:t>
            </w:r>
          </w:p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(podílové jednotky)</w:t>
            </w:r>
          </w:p>
        </w:tc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FBFB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Neutrofilní tyče</w:t>
            </w:r>
          </w:p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(podílové jednotky)</w:t>
            </w:r>
          </w:p>
        </w:tc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FBFB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Lymfocyty</w:t>
            </w:r>
          </w:p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(podílové jednotky)</w:t>
            </w:r>
          </w:p>
        </w:tc>
        <w:tc>
          <w:tcPr>
            <w:tcW w:w="14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FBFB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Monocyty</w:t>
            </w:r>
          </w:p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(podílové jednotky)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FBFB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Eosinofily</w:t>
            </w:r>
          </w:p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(podílové jednotky)</w:t>
            </w:r>
          </w:p>
        </w:tc>
        <w:tc>
          <w:tcPr>
            <w:tcW w:w="1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FBFB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Basofily</w:t>
            </w:r>
          </w:p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(podílové jednotky)</w:t>
            </w:r>
          </w:p>
        </w:tc>
      </w:tr>
      <w:tr w:rsidR="00D12716" w:rsidRPr="00CB69B6" w:rsidTr="001239E0">
        <w:trPr>
          <w:jc w:val="center"/>
        </w:trPr>
        <w:tc>
          <w:tcPr>
            <w:tcW w:w="1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FBFB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4F6464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 xml:space="preserve">0 – </w:t>
            </w:r>
            <w:r w:rsidRPr="00CB69B6">
              <w:rPr>
                <w:color w:val="0000FF"/>
                <w:sz w:val="18"/>
                <w:szCs w:val="18"/>
              </w:rPr>
              <w:t>2</w:t>
            </w:r>
            <w:r w:rsidR="00D12716" w:rsidRPr="00CB69B6">
              <w:rPr>
                <w:color w:val="0000FF"/>
                <w:sz w:val="18"/>
                <w:szCs w:val="18"/>
              </w:rPr>
              <w:t xml:space="preserve"> d</w:t>
            </w:r>
            <w:r w:rsidRPr="00CB69B6">
              <w:rPr>
                <w:color w:val="0000FF"/>
                <w:sz w:val="18"/>
                <w:szCs w:val="18"/>
              </w:rPr>
              <w:t>ny</w:t>
            </w:r>
          </w:p>
        </w:tc>
        <w:tc>
          <w:tcPr>
            <w:tcW w:w="1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4F6464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 xml:space="preserve">9,0 – </w:t>
            </w:r>
            <w:r w:rsidRPr="00CB69B6">
              <w:rPr>
                <w:color w:val="0000FF"/>
                <w:sz w:val="18"/>
                <w:szCs w:val="18"/>
              </w:rPr>
              <w:t>3</w:t>
            </w:r>
            <w:r w:rsidR="004F6464" w:rsidRPr="00CB69B6">
              <w:rPr>
                <w:color w:val="0000FF"/>
                <w:sz w:val="18"/>
                <w:szCs w:val="18"/>
              </w:rPr>
              <w:t>0</w:t>
            </w:r>
            <w:r w:rsidRPr="00CB69B6">
              <w:rPr>
                <w:color w:val="0000FF"/>
                <w:sz w:val="18"/>
                <w:szCs w:val="18"/>
              </w:rPr>
              <w:t>,0</w:t>
            </w:r>
          </w:p>
        </w:tc>
        <w:tc>
          <w:tcPr>
            <w:tcW w:w="13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0 - 0,005</w:t>
            </w:r>
          </w:p>
        </w:tc>
        <w:tc>
          <w:tcPr>
            <w:tcW w:w="1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 xml:space="preserve">0,51 – </w:t>
            </w:r>
            <w:r w:rsidRPr="00CB69B6">
              <w:rPr>
                <w:color w:val="0000FF"/>
                <w:sz w:val="18"/>
                <w:szCs w:val="18"/>
              </w:rPr>
              <w:t>0,</w:t>
            </w:r>
            <w:r w:rsidR="004F6464" w:rsidRPr="00CB69B6">
              <w:rPr>
                <w:color w:val="0000FF"/>
                <w:sz w:val="18"/>
                <w:szCs w:val="18"/>
              </w:rPr>
              <w:t>75</w:t>
            </w:r>
          </w:p>
        </w:tc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 xml:space="preserve">0.51 – </w:t>
            </w:r>
            <w:r w:rsidRPr="00CB69B6">
              <w:rPr>
                <w:color w:val="0000FF"/>
                <w:sz w:val="18"/>
                <w:szCs w:val="18"/>
              </w:rPr>
              <w:t>0.7</w:t>
            </w:r>
            <w:r w:rsidR="004F6464" w:rsidRPr="00CB69B6">
              <w:rPr>
                <w:color w:val="0000FF"/>
                <w:sz w:val="18"/>
                <w:szCs w:val="18"/>
              </w:rPr>
              <w:t>1</w:t>
            </w:r>
          </w:p>
        </w:tc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0,0 – 0,04</w:t>
            </w:r>
          </w:p>
        </w:tc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4F6464" w:rsidP="00775741">
            <w:pPr>
              <w:spacing w:line="276" w:lineRule="auto"/>
              <w:jc w:val="center"/>
              <w:rPr>
                <w:color w:val="0000FF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</w:t>
            </w:r>
            <w:r w:rsidRPr="00CB69B6">
              <w:rPr>
                <w:color w:val="0000FF"/>
                <w:sz w:val="18"/>
                <w:szCs w:val="18"/>
              </w:rPr>
              <w:t>.21</w:t>
            </w:r>
            <w:r w:rsidR="00D12716" w:rsidRPr="00CB69B6">
              <w:rPr>
                <w:color w:val="000000"/>
                <w:sz w:val="18"/>
                <w:szCs w:val="18"/>
              </w:rPr>
              <w:t xml:space="preserve"> – 0.41</w:t>
            </w:r>
          </w:p>
        </w:tc>
        <w:tc>
          <w:tcPr>
            <w:tcW w:w="14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4F6464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FF"/>
                <w:sz w:val="18"/>
                <w:szCs w:val="18"/>
              </w:rPr>
              <w:t>0.02</w:t>
            </w:r>
            <w:r w:rsidR="00D12716" w:rsidRPr="00CB69B6">
              <w:rPr>
                <w:color w:val="000000"/>
                <w:sz w:val="18"/>
                <w:szCs w:val="18"/>
              </w:rPr>
              <w:t xml:space="preserve"> – 0.10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 – 0.04</w:t>
            </w:r>
          </w:p>
        </w:tc>
        <w:tc>
          <w:tcPr>
            <w:tcW w:w="1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 – 0.02</w:t>
            </w:r>
          </w:p>
        </w:tc>
      </w:tr>
      <w:tr w:rsidR="00D12716" w:rsidRPr="00CB69B6" w:rsidTr="001239E0">
        <w:trPr>
          <w:jc w:val="center"/>
        </w:trPr>
        <w:tc>
          <w:tcPr>
            <w:tcW w:w="1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FBFB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4F6464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FF"/>
                <w:sz w:val="18"/>
                <w:szCs w:val="18"/>
              </w:rPr>
              <w:t>3</w:t>
            </w:r>
            <w:r w:rsidR="00D12716" w:rsidRPr="00CB69B6">
              <w:rPr>
                <w:color w:val="000000"/>
                <w:sz w:val="18"/>
                <w:szCs w:val="18"/>
              </w:rPr>
              <w:t>-7 dní</w:t>
            </w:r>
          </w:p>
        </w:tc>
        <w:tc>
          <w:tcPr>
            <w:tcW w:w="1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5.0 - 21.0</w:t>
            </w:r>
          </w:p>
        </w:tc>
        <w:tc>
          <w:tcPr>
            <w:tcW w:w="13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0 - 0,005</w:t>
            </w:r>
          </w:p>
        </w:tc>
        <w:tc>
          <w:tcPr>
            <w:tcW w:w="1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0,35 – 0,59</w:t>
            </w:r>
          </w:p>
        </w:tc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0.35 – 0.55</w:t>
            </w:r>
          </w:p>
        </w:tc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0,0 – 0,04</w:t>
            </w:r>
          </w:p>
        </w:tc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0.31 – 0.51</w:t>
            </w:r>
          </w:p>
        </w:tc>
        <w:tc>
          <w:tcPr>
            <w:tcW w:w="14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0.03 -0.15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0- 0.08</w:t>
            </w:r>
          </w:p>
        </w:tc>
        <w:tc>
          <w:tcPr>
            <w:tcW w:w="1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 – 0.02</w:t>
            </w:r>
          </w:p>
        </w:tc>
      </w:tr>
      <w:tr w:rsidR="00D12716" w:rsidRPr="00CB69B6" w:rsidTr="001239E0">
        <w:trPr>
          <w:jc w:val="center"/>
        </w:trPr>
        <w:tc>
          <w:tcPr>
            <w:tcW w:w="1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FBFB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8-14 dní</w:t>
            </w:r>
          </w:p>
        </w:tc>
        <w:tc>
          <w:tcPr>
            <w:tcW w:w="1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5.0 - 20.0</w:t>
            </w:r>
          </w:p>
        </w:tc>
        <w:tc>
          <w:tcPr>
            <w:tcW w:w="13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0 - 0,005</w:t>
            </w:r>
          </w:p>
        </w:tc>
        <w:tc>
          <w:tcPr>
            <w:tcW w:w="1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0,30 – 0,54</w:t>
            </w:r>
          </w:p>
        </w:tc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0.30 – 0.50</w:t>
            </w:r>
          </w:p>
        </w:tc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0,0 – 0,04</w:t>
            </w:r>
          </w:p>
        </w:tc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0.38 – 0.58</w:t>
            </w:r>
          </w:p>
        </w:tc>
        <w:tc>
          <w:tcPr>
            <w:tcW w:w="14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0.03 – 0.15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 – 0.07</w:t>
            </w:r>
          </w:p>
        </w:tc>
        <w:tc>
          <w:tcPr>
            <w:tcW w:w="1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 – 0.02</w:t>
            </w:r>
          </w:p>
        </w:tc>
      </w:tr>
      <w:tr w:rsidR="00D12716" w:rsidRPr="00CB69B6" w:rsidTr="001239E0">
        <w:trPr>
          <w:jc w:val="center"/>
        </w:trPr>
        <w:tc>
          <w:tcPr>
            <w:tcW w:w="1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FBFB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15-30 dní</w:t>
            </w:r>
          </w:p>
        </w:tc>
        <w:tc>
          <w:tcPr>
            <w:tcW w:w="1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5.0 - 19.5</w:t>
            </w:r>
          </w:p>
        </w:tc>
        <w:tc>
          <w:tcPr>
            <w:tcW w:w="13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0 - 0,005</w:t>
            </w:r>
          </w:p>
        </w:tc>
        <w:tc>
          <w:tcPr>
            <w:tcW w:w="1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0,25 – 0,49</w:t>
            </w:r>
          </w:p>
        </w:tc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0.25 -0. 45</w:t>
            </w:r>
          </w:p>
        </w:tc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0,0 – 0,04</w:t>
            </w:r>
          </w:p>
        </w:tc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0.46 – 0.66</w:t>
            </w:r>
          </w:p>
        </w:tc>
        <w:tc>
          <w:tcPr>
            <w:tcW w:w="14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0.01 – 0.13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 – 0.07</w:t>
            </w:r>
          </w:p>
        </w:tc>
        <w:tc>
          <w:tcPr>
            <w:tcW w:w="1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 – 0.02</w:t>
            </w:r>
          </w:p>
        </w:tc>
      </w:tr>
      <w:tr w:rsidR="00D12716" w:rsidRPr="00CB69B6" w:rsidTr="001239E0">
        <w:trPr>
          <w:jc w:val="center"/>
        </w:trPr>
        <w:tc>
          <w:tcPr>
            <w:tcW w:w="1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FBFB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lastRenderedPageBreak/>
              <w:t>1-6 měsíců</w:t>
            </w:r>
          </w:p>
        </w:tc>
        <w:tc>
          <w:tcPr>
            <w:tcW w:w="1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5.0 - 19.5</w:t>
            </w:r>
          </w:p>
        </w:tc>
        <w:tc>
          <w:tcPr>
            <w:tcW w:w="13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0 - 0,005</w:t>
            </w:r>
          </w:p>
        </w:tc>
        <w:tc>
          <w:tcPr>
            <w:tcW w:w="1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0,22 – 0,49</w:t>
            </w:r>
          </w:p>
        </w:tc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0.22 -0.45</w:t>
            </w:r>
          </w:p>
        </w:tc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0,0 – 0,04</w:t>
            </w:r>
          </w:p>
        </w:tc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0.46 – 0.71</w:t>
            </w:r>
          </w:p>
        </w:tc>
        <w:tc>
          <w:tcPr>
            <w:tcW w:w="14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0.01 – 0.13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 – 0.07</w:t>
            </w:r>
          </w:p>
        </w:tc>
        <w:tc>
          <w:tcPr>
            <w:tcW w:w="1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 – 0.02</w:t>
            </w:r>
          </w:p>
        </w:tc>
      </w:tr>
      <w:tr w:rsidR="00D12716" w:rsidRPr="00CB69B6" w:rsidTr="001239E0">
        <w:trPr>
          <w:jc w:val="center"/>
        </w:trPr>
        <w:tc>
          <w:tcPr>
            <w:tcW w:w="1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FBFB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0.5-1 rok</w:t>
            </w:r>
          </w:p>
        </w:tc>
        <w:tc>
          <w:tcPr>
            <w:tcW w:w="1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6.0 - 17.5</w:t>
            </w:r>
          </w:p>
        </w:tc>
        <w:tc>
          <w:tcPr>
            <w:tcW w:w="13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0 - 0,005</w:t>
            </w:r>
          </w:p>
        </w:tc>
        <w:tc>
          <w:tcPr>
            <w:tcW w:w="1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0,21 – 0,46</w:t>
            </w:r>
          </w:p>
        </w:tc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0.21 – 0.42</w:t>
            </w:r>
          </w:p>
        </w:tc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0,0 – 0,04</w:t>
            </w:r>
          </w:p>
        </w:tc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0.51 – 0.71</w:t>
            </w:r>
          </w:p>
        </w:tc>
        <w:tc>
          <w:tcPr>
            <w:tcW w:w="14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0.01 – 0.09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 – 0.07</w:t>
            </w:r>
          </w:p>
        </w:tc>
        <w:tc>
          <w:tcPr>
            <w:tcW w:w="1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 – 0.02</w:t>
            </w:r>
          </w:p>
        </w:tc>
      </w:tr>
      <w:tr w:rsidR="00D12716" w:rsidRPr="00CB69B6" w:rsidTr="001239E0">
        <w:trPr>
          <w:jc w:val="center"/>
        </w:trPr>
        <w:tc>
          <w:tcPr>
            <w:tcW w:w="1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FBFB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1-2 roky</w:t>
            </w:r>
          </w:p>
        </w:tc>
        <w:tc>
          <w:tcPr>
            <w:tcW w:w="1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6.0 - 17.5</w:t>
            </w:r>
          </w:p>
        </w:tc>
        <w:tc>
          <w:tcPr>
            <w:tcW w:w="13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0 - 0,005</w:t>
            </w:r>
          </w:p>
        </w:tc>
        <w:tc>
          <w:tcPr>
            <w:tcW w:w="1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0,21 – 0,47</w:t>
            </w:r>
          </w:p>
        </w:tc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0.21 – 0.43</w:t>
            </w:r>
          </w:p>
        </w:tc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0,0 – 0,04</w:t>
            </w:r>
          </w:p>
        </w:tc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0.49 – 0.71</w:t>
            </w:r>
          </w:p>
        </w:tc>
        <w:tc>
          <w:tcPr>
            <w:tcW w:w="14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0.01 – 0.09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 – 0.07</w:t>
            </w:r>
          </w:p>
        </w:tc>
        <w:tc>
          <w:tcPr>
            <w:tcW w:w="1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 – 0.02</w:t>
            </w:r>
          </w:p>
        </w:tc>
      </w:tr>
      <w:tr w:rsidR="00D12716" w:rsidRPr="00CB69B6" w:rsidTr="001239E0">
        <w:trPr>
          <w:jc w:val="center"/>
        </w:trPr>
        <w:tc>
          <w:tcPr>
            <w:tcW w:w="1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FBFB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2-4 roky</w:t>
            </w:r>
          </w:p>
        </w:tc>
        <w:tc>
          <w:tcPr>
            <w:tcW w:w="1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5.5 - 17.0</w:t>
            </w:r>
          </w:p>
        </w:tc>
        <w:tc>
          <w:tcPr>
            <w:tcW w:w="13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0 - 0,005</w:t>
            </w:r>
          </w:p>
        </w:tc>
        <w:tc>
          <w:tcPr>
            <w:tcW w:w="1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0,23 – 0,56</w:t>
            </w:r>
          </w:p>
        </w:tc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0.23 – 0.52</w:t>
            </w:r>
          </w:p>
        </w:tc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0,0 – 0,04</w:t>
            </w:r>
          </w:p>
        </w:tc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0.40 – 0.69</w:t>
            </w:r>
          </w:p>
        </w:tc>
        <w:tc>
          <w:tcPr>
            <w:tcW w:w="14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0.01 – 0.09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 – 0.07</w:t>
            </w:r>
          </w:p>
        </w:tc>
        <w:tc>
          <w:tcPr>
            <w:tcW w:w="1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 – 0.02</w:t>
            </w:r>
          </w:p>
        </w:tc>
      </w:tr>
      <w:tr w:rsidR="00D12716" w:rsidRPr="00CB69B6" w:rsidTr="001239E0">
        <w:trPr>
          <w:jc w:val="center"/>
        </w:trPr>
        <w:tc>
          <w:tcPr>
            <w:tcW w:w="1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FBFB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4-6 let</w:t>
            </w:r>
          </w:p>
        </w:tc>
        <w:tc>
          <w:tcPr>
            <w:tcW w:w="1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5.0 - 15.5</w:t>
            </w:r>
          </w:p>
        </w:tc>
        <w:tc>
          <w:tcPr>
            <w:tcW w:w="13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0 - 0,005</w:t>
            </w:r>
          </w:p>
        </w:tc>
        <w:tc>
          <w:tcPr>
            <w:tcW w:w="1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0,32 – 0,65</w:t>
            </w:r>
          </w:p>
        </w:tc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0.32 – 0.61</w:t>
            </w:r>
          </w:p>
        </w:tc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0,0 – 0,04</w:t>
            </w:r>
          </w:p>
        </w:tc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0.32 – 0.60</w:t>
            </w:r>
          </w:p>
        </w:tc>
        <w:tc>
          <w:tcPr>
            <w:tcW w:w="14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0.01 – 0.09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 – 0.07</w:t>
            </w:r>
          </w:p>
        </w:tc>
        <w:tc>
          <w:tcPr>
            <w:tcW w:w="1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 – 0.02</w:t>
            </w:r>
          </w:p>
        </w:tc>
      </w:tr>
      <w:tr w:rsidR="00D12716" w:rsidRPr="00CB69B6" w:rsidTr="001239E0">
        <w:trPr>
          <w:jc w:val="center"/>
        </w:trPr>
        <w:tc>
          <w:tcPr>
            <w:tcW w:w="1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FBFB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6-8 let</w:t>
            </w:r>
          </w:p>
        </w:tc>
        <w:tc>
          <w:tcPr>
            <w:tcW w:w="1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4.5 - 14.5</w:t>
            </w:r>
          </w:p>
        </w:tc>
        <w:tc>
          <w:tcPr>
            <w:tcW w:w="13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0 - 0,005</w:t>
            </w:r>
          </w:p>
        </w:tc>
        <w:tc>
          <w:tcPr>
            <w:tcW w:w="1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0,41 – 0,67</w:t>
            </w:r>
          </w:p>
        </w:tc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0.41 – 0.63</w:t>
            </w:r>
          </w:p>
        </w:tc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0,0 – 0,04</w:t>
            </w:r>
          </w:p>
        </w:tc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0.29 – 0.52</w:t>
            </w:r>
          </w:p>
        </w:tc>
        <w:tc>
          <w:tcPr>
            <w:tcW w:w="14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 – 0.09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 – 0.07</w:t>
            </w:r>
          </w:p>
        </w:tc>
        <w:tc>
          <w:tcPr>
            <w:tcW w:w="1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 – 0.02</w:t>
            </w:r>
          </w:p>
        </w:tc>
      </w:tr>
      <w:tr w:rsidR="00D12716" w:rsidRPr="00CB69B6" w:rsidTr="001239E0">
        <w:trPr>
          <w:jc w:val="center"/>
        </w:trPr>
        <w:tc>
          <w:tcPr>
            <w:tcW w:w="1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FBFB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8-10 let</w:t>
            </w:r>
          </w:p>
        </w:tc>
        <w:tc>
          <w:tcPr>
            <w:tcW w:w="1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4.5 - 13.5</w:t>
            </w:r>
          </w:p>
        </w:tc>
        <w:tc>
          <w:tcPr>
            <w:tcW w:w="13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0 - 0,005</w:t>
            </w:r>
          </w:p>
        </w:tc>
        <w:tc>
          <w:tcPr>
            <w:tcW w:w="1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0,43 – 0,68</w:t>
            </w:r>
          </w:p>
        </w:tc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0.43 – 0.64</w:t>
            </w:r>
          </w:p>
        </w:tc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0,0 – 0,04</w:t>
            </w:r>
          </w:p>
        </w:tc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0.28 – 0.49</w:t>
            </w:r>
          </w:p>
        </w:tc>
        <w:tc>
          <w:tcPr>
            <w:tcW w:w="14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 – 0.08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 – 0.04</w:t>
            </w:r>
          </w:p>
        </w:tc>
        <w:tc>
          <w:tcPr>
            <w:tcW w:w="1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 – 0.02</w:t>
            </w:r>
          </w:p>
        </w:tc>
      </w:tr>
      <w:tr w:rsidR="00D12716" w:rsidRPr="00CB69B6" w:rsidTr="001239E0">
        <w:trPr>
          <w:jc w:val="center"/>
        </w:trPr>
        <w:tc>
          <w:tcPr>
            <w:tcW w:w="1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FBFB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10-15 let</w:t>
            </w:r>
          </w:p>
        </w:tc>
        <w:tc>
          <w:tcPr>
            <w:tcW w:w="1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4.5 - 13.5</w:t>
            </w:r>
          </w:p>
        </w:tc>
        <w:tc>
          <w:tcPr>
            <w:tcW w:w="13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0 - 0,005</w:t>
            </w:r>
          </w:p>
        </w:tc>
        <w:tc>
          <w:tcPr>
            <w:tcW w:w="1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0,44 – 0,71</w:t>
            </w:r>
          </w:p>
        </w:tc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0.44 – 0.67</w:t>
            </w:r>
          </w:p>
        </w:tc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0,0 – 0,04</w:t>
            </w:r>
          </w:p>
        </w:tc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0.25 – 0.48</w:t>
            </w:r>
          </w:p>
        </w:tc>
        <w:tc>
          <w:tcPr>
            <w:tcW w:w="14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 – 0.09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 – 0.07</w:t>
            </w:r>
          </w:p>
        </w:tc>
        <w:tc>
          <w:tcPr>
            <w:tcW w:w="1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 – 0.02</w:t>
            </w:r>
          </w:p>
        </w:tc>
      </w:tr>
      <w:tr w:rsidR="00D12716" w:rsidRPr="00CB69B6" w:rsidTr="001239E0">
        <w:trPr>
          <w:trHeight w:val="178"/>
          <w:jc w:val="center"/>
        </w:trPr>
        <w:tc>
          <w:tcPr>
            <w:tcW w:w="132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BFBFB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rFonts w:ascii="Calibri" w:hAnsi="Calibri"/>
                <w:color w:val="000000"/>
                <w:sz w:val="18"/>
                <w:szCs w:val="18"/>
              </w:rPr>
              <w:t>&gt;</w:t>
            </w:r>
            <w:r w:rsidRPr="00CB69B6">
              <w:rPr>
                <w:color w:val="000000"/>
                <w:sz w:val="18"/>
                <w:szCs w:val="18"/>
              </w:rPr>
              <w:t xml:space="preserve"> 15 let</w:t>
            </w:r>
          </w:p>
        </w:tc>
        <w:tc>
          <w:tcPr>
            <w:tcW w:w="136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4 -10</w:t>
            </w:r>
          </w:p>
        </w:tc>
        <w:tc>
          <w:tcPr>
            <w:tcW w:w="137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0 - 0,005</w:t>
            </w:r>
          </w:p>
        </w:tc>
        <w:tc>
          <w:tcPr>
            <w:tcW w:w="126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0,45 – 0,70</w:t>
            </w:r>
          </w:p>
        </w:tc>
        <w:tc>
          <w:tcPr>
            <w:tcW w:w="136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0,47 – 0,70</w:t>
            </w:r>
          </w:p>
        </w:tc>
        <w:tc>
          <w:tcPr>
            <w:tcW w:w="136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0,0 – 0,04</w:t>
            </w:r>
          </w:p>
        </w:tc>
        <w:tc>
          <w:tcPr>
            <w:tcW w:w="136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0.20 – 0.45</w:t>
            </w:r>
          </w:p>
        </w:tc>
        <w:tc>
          <w:tcPr>
            <w:tcW w:w="14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Analyzátor:</w:t>
            </w:r>
          </w:p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0.02 – 0.12</w:t>
            </w:r>
          </w:p>
        </w:tc>
        <w:tc>
          <w:tcPr>
            <w:tcW w:w="136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 – 0.05</w:t>
            </w:r>
          </w:p>
        </w:tc>
        <w:tc>
          <w:tcPr>
            <w:tcW w:w="138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Analyzátor:</w:t>
            </w:r>
          </w:p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 – 0.02</w:t>
            </w:r>
          </w:p>
        </w:tc>
      </w:tr>
      <w:tr w:rsidR="00D12716" w:rsidRPr="00CB69B6" w:rsidTr="001239E0">
        <w:trPr>
          <w:trHeight w:val="177"/>
          <w:jc w:val="center"/>
        </w:trPr>
        <w:tc>
          <w:tcPr>
            <w:tcW w:w="132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FBFBF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D12716" w:rsidRPr="00CB69B6" w:rsidRDefault="00D12716" w:rsidP="00775741">
            <w:pPr>
              <w:spacing w:line="276" w:lineRule="auto"/>
              <w:rPr>
                <w:rFonts w:ascii="Calibri" w:hAnsi="Calibri"/>
                <w:color w:val="000000"/>
                <w:sz w:val="18"/>
                <w:szCs w:val="18"/>
              </w:rPr>
            </w:pPr>
          </w:p>
        </w:tc>
        <w:tc>
          <w:tcPr>
            <w:tcW w:w="136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37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36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36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D12716" w:rsidRPr="00CB69B6" w:rsidRDefault="00D12716" w:rsidP="00775741">
            <w:pPr>
              <w:spacing w:line="276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136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4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Mikroskopicky:</w:t>
            </w:r>
          </w:p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0.02 – 0.10</w:t>
            </w:r>
          </w:p>
        </w:tc>
        <w:tc>
          <w:tcPr>
            <w:tcW w:w="136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38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CB69B6" w:rsidRDefault="00D12716" w:rsidP="00775741">
            <w:pPr>
              <w:spacing w:line="276" w:lineRule="auto"/>
              <w:jc w:val="center"/>
              <w:rPr>
                <w:color w:val="000000"/>
                <w:sz w:val="17"/>
                <w:szCs w:val="17"/>
              </w:rPr>
            </w:pPr>
            <w:r w:rsidRPr="00CB69B6">
              <w:rPr>
                <w:color w:val="000000"/>
                <w:sz w:val="17"/>
                <w:szCs w:val="17"/>
              </w:rPr>
              <w:t>Mikroskopicky:</w:t>
            </w:r>
          </w:p>
          <w:p w:rsidR="00D12716" w:rsidRPr="00CB69B6" w:rsidRDefault="00D12716" w:rsidP="00775741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CB69B6">
              <w:rPr>
                <w:color w:val="000000"/>
                <w:sz w:val="17"/>
                <w:szCs w:val="17"/>
              </w:rPr>
              <w:t>0 – 0.01</w:t>
            </w:r>
          </w:p>
        </w:tc>
      </w:tr>
    </w:tbl>
    <w:p w:rsidR="00D12716" w:rsidRPr="00CB69B6" w:rsidRDefault="00D12716" w:rsidP="0087649E">
      <w:pPr>
        <w:widowControl w:val="0"/>
        <w:rPr>
          <w:snapToGrid w:val="0"/>
          <w:color w:val="000000"/>
          <w:szCs w:val="28"/>
        </w:rPr>
      </w:pPr>
    </w:p>
    <w:p w:rsidR="00D12716" w:rsidRPr="00CB69B6" w:rsidRDefault="00D12716" w:rsidP="006B3040">
      <w:pPr>
        <w:pStyle w:val="Nadpis2"/>
        <w:sectPr w:rsidR="00D12716" w:rsidRPr="00CB69B6" w:rsidSect="00172B87">
          <w:pgSz w:w="16838" w:h="11906" w:orient="landscape" w:code="9"/>
          <w:pgMar w:top="1418" w:right="851" w:bottom="1418" w:left="1134" w:header="567" w:footer="567" w:gutter="0"/>
          <w:cols w:space="708"/>
          <w:titlePg/>
          <w:docGrid w:linePitch="360"/>
        </w:sectPr>
      </w:pPr>
    </w:p>
    <w:p w:rsidR="00D12716" w:rsidRPr="00CB69B6" w:rsidRDefault="00D12716" w:rsidP="006B3040">
      <w:pPr>
        <w:pStyle w:val="Nadpis2"/>
      </w:pPr>
      <w:bookmarkStart w:id="35" w:name="_Toc429130566"/>
      <w:bookmarkStart w:id="36" w:name="_Toc208152342"/>
      <w:r w:rsidRPr="00CB69B6">
        <w:lastRenderedPageBreak/>
        <w:t>Edoxaban – stanovení anti Xa aktivity při léčbě přímým inhibitorem</w:t>
      </w:r>
      <w:bookmarkEnd w:id="35"/>
      <w:bookmarkEnd w:id="36"/>
    </w:p>
    <w:p w:rsidR="00D12716" w:rsidRPr="00CB69B6" w:rsidRDefault="00D12716" w:rsidP="0087649E">
      <w:r w:rsidRPr="00CB69B6">
        <w:rPr>
          <w:b/>
          <w:u w:val="single"/>
        </w:rPr>
        <w:t>Místo provádění metody</w:t>
      </w:r>
      <w:r w:rsidRPr="00CB69B6">
        <w:t>: úsek koagulací, tel. linka 5136</w:t>
      </w:r>
    </w:p>
    <w:p w:rsidR="00D12716" w:rsidRPr="00CB69B6" w:rsidRDefault="00D12716" w:rsidP="0087649E">
      <w:pPr>
        <w:widowControl w:val="0"/>
        <w:rPr>
          <w:snapToGrid w:val="0"/>
        </w:rPr>
      </w:pPr>
      <w:r w:rsidRPr="00CB69B6">
        <w:rPr>
          <w:b/>
          <w:u w:val="single"/>
        </w:rPr>
        <w:t>Požadavky na odběr</w:t>
      </w:r>
      <w:r w:rsidRPr="00CB69B6">
        <w:t>: Materiál odebrat do zkumavky s 3,2%</w:t>
      </w:r>
      <w:r w:rsidR="008D5F9B">
        <w:t xml:space="preserve"> </w:t>
      </w:r>
      <w:r w:rsidRPr="00CB69B6">
        <w:t xml:space="preserve">citrátem sodným (modrý uzávěr). </w:t>
      </w:r>
      <w:r w:rsidRPr="00CB69B6">
        <w:rPr>
          <w:snapToGrid w:val="0"/>
        </w:rPr>
        <w:t>Je nutné dodržovat odběr krve přesně po rysku pro zachování přesného poměru krve a protisrážlivého činidla. Vzorek jemně promísit opakovaným převracením zkumavky, netřepat!</w:t>
      </w:r>
    </w:p>
    <w:p w:rsidR="00D12716" w:rsidRPr="00CB69B6" w:rsidRDefault="00D12716" w:rsidP="0087649E">
      <w:pPr>
        <w:widowControl w:val="0"/>
        <w:rPr>
          <w:snapToGrid w:val="0"/>
        </w:rPr>
      </w:pPr>
      <w:r w:rsidRPr="00CB69B6">
        <w:rPr>
          <w:snapToGrid w:val="0"/>
        </w:rPr>
        <w:t>Nutno uvést antikoagulační léčbu (Edoxaban- Lixiana)</w:t>
      </w:r>
    </w:p>
    <w:p w:rsidR="00D12716" w:rsidRPr="00CB69B6" w:rsidRDefault="00D12716" w:rsidP="0087649E">
      <w:r w:rsidRPr="00CB69B6">
        <w:rPr>
          <w:b/>
          <w:u w:val="single"/>
        </w:rPr>
        <w:t>Vyšetřovaný materiál</w:t>
      </w:r>
      <w:r w:rsidRPr="00CB69B6">
        <w:t xml:space="preserve">: plazma </w:t>
      </w:r>
    </w:p>
    <w:p w:rsidR="00D12716" w:rsidRPr="00CB69B6" w:rsidRDefault="00D12716" w:rsidP="0087649E">
      <w:r w:rsidRPr="00CB69B6">
        <w:rPr>
          <w:b/>
          <w:u w:val="single"/>
        </w:rPr>
        <w:t>Transport</w:t>
      </w:r>
      <w:r w:rsidRPr="00CB69B6">
        <w:t xml:space="preserve">: odebraný materiál ihned transportovat do laboratoře, kde musí být zpracován do </w:t>
      </w:r>
      <w:r w:rsidR="005468D8" w:rsidRPr="005468D8">
        <w:rPr>
          <w:color w:val="0000FF"/>
        </w:rPr>
        <w:t>1</w:t>
      </w:r>
      <w:r w:rsidRPr="00CB69B6">
        <w:t xml:space="preserve"> hodin po odběru</w:t>
      </w:r>
    </w:p>
    <w:p w:rsidR="00D12716" w:rsidRPr="00CB69B6" w:rsidRDefault="00D12716" w:rsidP="0087649E">
      <w:r w:rsidRPr="00CB69B6">
        <w:rPr>
          <w:b/>
          <w:u w:val="single"/>
        </w:rPr>
        <w:t>Omezení</w:t>
      </w:r>
      <w:r w:rsidRPr="00CB69B6">
        <w:t>: materiál nelze zpracovat v případě, kdy:</w:t>
      </w:r>
    </w:p>
    <w:p w:rsidR="00D12716" w:rsidRPr="00CB69B6" w:rsidRDefault="00D12716" w:rsidP="00F12DB3">
      <w:pPr>
        <w:numPr>
          <w:ilvl w:val="0"/>
          <w:numId w:val="8"/>
        </w:numPr>
        <w:jc w:val="both"/>
      </w:pPr>
      <w:r w:rsidRPr="00CB69B6">
        <w:t>krev je sražená</w:t>
      </w:r>
    </w:p>
    <w:p w:rsidR="00D12716" w:rsidRPr="00CB69B6" w:rsidRDefault="00D12716" w:rsidP="00F12DB3">
      <w:pPr>
        <w:numPr>
          <w:ilvl w:val="0"/>
          <w:numId w:val="8"/>
        </w:numPr>
        <w:jc w:val="both"/>
      </w:pPr>
      <w:r w:rsidRPr="00CB69B6">
        <w:t>odběrová zkumavka je expirovaná</w:t>
      </w:r>
    </w:p>
    <w:p w:rsidR="00D12716" w:rsidRPr="00CB69B6" w:rsidRDefault="00D12716" w:rsidP="00F12DB3">
      <w:pPr>
        <w:numPr>
          <w:ilvl w:val="0"/>
          <w:numId w:val="8"/>
        </w:numPr>
        <w:jc w:val="both"/>
      </w:pPr>
      <w:r w:rsidRPr="00CB69B6">
        <w:t>odběr není proveden po rysku odběrové zkumavky</w:t>
      </w:r>
    </w:p>
    <w:p w:rsidR="00D12716" w:rsidRPr="00CB69B6" w:rsidRDefault="00D12716" w:rsidP="0087649E">
      <w:r w:rsidRPr="00CB69B6">
        <w:rPr>
          <w:b/>
          <w:u w:val="single"/>
        </w:rPr>
        <w:t>Interference</w:t>
      </w:r>
      <w:r w:rsidRPr="00CB69B6">
        <w:t>: v</w:t>
      </w:r>
      <w:r w:rsidRPr="00CB69B6">
        <w:rPr>
          <w:snapToGrid w:val="0"/>
        </w:rPr>
        <w:t>ýsledky ovlivňuje ikterus, chylozita plazmy, hemolytická plazma (výsledek opatřen komentářem)</w:t>
      </w:r>
    </w:p>
    <w:p w:rsidR="00D12716" w:rsidRPr="00CB69B6" w:rsidRDefault="00D12716" w:rsidP="0087649E">
      <w:r w:rsidRPr="00CB69B6">
        <w:rPr>
          <w:b/>
          <w:u w:val="single"/>
        </w:rPr>
        <w:t>Dostupnost</w:t>
      </w:r>
      <w:r w:rsidRPr="00CB69B6">
        <w:t>: vitální indikace do 60 minut, statim + normal do 120 minut (nepřetržitě)</w:t>
      </w:r>
    </w:p>
    <w:p w:rsidR="00D12716" w:rsidRPr="00CB69B6" w:rsidRDefault="00D12716" w:rsidP="0087649E">
      <w:pPr>
        <w:rPr>
          <w:b/>
          <w:iCs/>
          <w:u w:val="single"/>
        </w:rPr>
      </w:pPr>
      <w:r w:rsidRPr="00CB69B6">
        <w:rPr>
          <w:b/>
          <w:iCs/>
          <w:u w:val="single"/>
        </w:rPr>
        <w:t>Hodnocení:</w:t>
      </w:r>
      <w:r w:rsidRPr="00CB69B6">
        <w:rPr>
          <w:iCs/>
        </w:rPr>
        <w:t xml:space="preserve"> výsledek v µg/l</w:t>
      </w:r>
    </w:p>
    <w:p w:rsidR="00D12716" w:rsidRPr="00CB69B6" w:rsidRDefault="00D12716" w:rsidP="0087649E">
      <w:pPr>
        <w:rPr>
          <w:szCs w:val="22"/>
        </w:rPr>
      </w:pPr>
      <w:r w:rsidRPr="00CB69B6">
        <w:rPr>
          <w:b/>
          <w:iCs/>
          <w:u w:val="single"/>
        </w:rPr>
        <w:t>Fyziologické hodnoty</w:t>
      </w:r>
      <w:r w:rsidRPr="00CB69B6">
        <w:rPr>
          <w:iCs/>
        </w:rPr>
        <w:t xml:space="preserve">: </w:t>
      </w:r>
      <w:r w:rsidRPr="00CB69B6">
        <w:rPr>
          <w:szCs w:val="22"/>
        </w:rPr>
        <w:t>přihlíží se k aktuální léčbě</w:t>
      </w:r>
    </w:p>
    <w:p w:rsidR="002B42DE" w:rsidRPr="00CB69B6" w:rsidRDefault="002B42DE" w:rsidP="0087649E">
      <w:pPr>
        <w:rPr>
          <w:szCs w:val="22"/>
        </w:rPr>
      </w:pPr>
    </w:p>
    <w:p w:rsidR="002B42DE" w:rsidRPr="00CB69B6" w:rsidRDefault="002B42DE" w:rsidP="0087649E">
      <w:pPr>
        <w:rPr>
          <w:szCs w:val="22"/>
        </w:rPr>
      </w:pPr>
    </w:p>
    <w:p w:rsidR="002B42DE" w:rsidRPr="00CB69B6" w:rsidRDefault="002B42DE" w:rsidP="0087649E">
      <w:pPr>
        <w:rPr>
          <w:szCs w:val="22"/>
        </w:rPr>
      </w:pPr>
    </w:p>
    <w:p w:rsidR="002B42DE" w:rsidRPr="00CB69B6" w:rsidRDefault="002B42DE" w:rsidP="0087649E">
      <w:pPr>
        <w:rPr>
          <w:szCs w:val="22"/>
        </w:rPr>
      </w:pPr>
    </w:p>
    <w:p w:rsidR="002B42DE" w:rsidRPr="00CB69B6" w:rsidRDefault="002B42DE" w:rsidP="0087649E">
      <w:pPr>
        <w:rPr>
          <w:szCs w:val="22"/>
        </w:rPr>
      </w:pPr>
    </w:p>
    <w:p w:rsidR="002B42DE" w:rsidRPr="00CB69B6" w:rsidRDefault="002B42DE" w:rsidP="0087649E">
      <w:pPr>
        <w:rPr>
          <w:szCs w:val="22"/>
        </w:rPr>
      </w:pPr>
    </w:p>
    <w:p w:rsidR="002B42DE" w:rsidRPr="00CB69B6" w:rsidRDefault="002B42DE" w:rsidP="0087649E">
      <w:pPr>
        <w:rPr>
          <w:szCs w:val="22"/>
        </w:rPr>
      </w:pPr>
    </w:p>
    <w:p w:rsidR="002B42DE" w:rsidRPr="00CB69B6" w:rsidRDefault="002B42DE" w:rsidP="0087649E">
      <w:pPr>
        <w:rPr>
          <w:szCs w:val="22"/>
        </w:rPr>
      </w:pPr>
    </w:p>
    <w:p w:rsidR="002B42DE" w:rsidRPr="00CB69B6" w:rsidRDefault="002B42DE" w:rsidP="0087649E">
      <w:pPr>
        <w:rPr>
          <w:szCs w:val="22"/>
        </w:rPr>
      </w:pPr>
    </w:p>
    <w:p w:rsidR="002B42DE" w:rsidRPr="00CB69B6" w:rsidRDefault="002B42DE" w:rsidP="0087649E">
      <w:pPr>
        <w:rPr>
          <w:szCs w:val="22"/>
        </w:rPr>
      </w:pPr>
    </w:p>
    <w:p w:rsidR="002B42DE" w:rsidRPr="00CB69B6" w:rsidRDefault="002B42DE" w:rsidP="0087649E">
      <w:pPr>
        <w:rPr>
          <w:szCs w:val="22"/>
        </w:rPr>
      </w:pPr>
    </w:p>
    <w:p w:rsidR="002B42DE" w:rsidRPr="00CB69B6" w:rsidRDefault="002B42DE" w:rsidP="0087649E">
      <w:pPr>
        <w:rPr>
          <w:szCs w:val="22"/>
        </w:rPr>
      </w:pPr>
    </w:p>
    <w:p w:rsidR="002B42DE" w:rsidRPr="00CB69B6" w:rsidRDefault="002B42DE" w:rsidP="0087649E">
      <w:pPr>
        <w:rPr>
          <w:szCs w:val="22"/>
        </w:rPr>
      </w:pPr>
    </w:p>
    <w:p w:rsidR="002B42DE" w:rsidRPr="00CB69B6" w:rsidRDefault="002B42DE" w:rsidP="0087649E">
      <w:pPr>
        <w:rPr>
          <w:szCs w:val="22"/>
        </w:rPr>
      </w:pPr>
    </w:p>
    <w:p w:rsidR="002B42DE" w:rsidRPr="00CB69B6" w:rsidRDefault="002B42DE" w:rsidP="0087649E">
      <w:pPr>
        <w:rPr>
          <w:szCs w:val="22"/>
        </w:rPr>
      </w:pPr>
    </w:p>
    <w:p w:rsidR="002B42DE" w:rsidRPr="00CB69B6" w:rsidRDefault="002B42DE" w:rsidP="0087649E">
      <w:pPr>
        <w:rPr>
          <w:szCs w:val="22"/>
        </w:rPr>
      </w:pPr>
    </w:p>
    <w:p w:rsidR="002B42DE" w:rsidRPr="00CB69B6" w:rsidRDefault="002B42DE" w:rsidP="0087649E">
      <w:pPr>
        <w:rPr>
          <w:szCs w:val="22"/>
        </w:rPr>
      </w:pPr>
    </w:p>
    <w:p w:rsidR="002B42DE" w:rsidRPr="00CB69B6" w:rsidRDefault="002B42DE" w:rsidP="0087649E">
      <w:pPr>
        <w:rPr>
          <w:szCs w:val="22"/>
        </w:rPr>
      </w:pPr>
    </w:p>
    <w:p w:rsidR="002B42DE" w:rsidRPr="00CB69B6" w:rsidRDefault="002B42DE" w:rsidP="006B3040">
      <w:pPr>
        <w:pStyle w:val="Nadpis2"/>
      </w:pPr>
      <w:bookmarkStart w:id="37" w:name="_Toc208152343"/>
      <w:r w:rsidRPr="00CB69B6">
        <w:lastRenderedPageBreak/>
        <w:t>Erytrocytární sedimentační poměr -ESR</w:t>
      </w:r>
      <w:bookmarkEnd w:id="37"/>
    </w:p>
    <w:p w:rsidR="002B42DE" w:rsidRPr="00CB69B6" w:rsidRDefault="002B42DE" w:rsidP="002B42DE">
      <w:r w:rsidRPr="00CB69B6">
        <w:rPr>
          <w:b/>
          <w:u w:val="single"/>
        </w:rPr>
        <w:t>Místo provádění metody</w:t>
      </w:r>
      <w:r w:rsidRPr="00CB69B6">
        <w:t>: úsek krevních obrazů, tel. linka 5134, 5132</w:t>
      </w:r>
    </w:p>
    <w:p w:rsidR="002B42DE" w:rsidRPr="00CB69B6" w:rsidRDefault="002B42DE" w:rsidP="002B42DE">
      <w:pPr>
        <w:widowControl w:val="0"/>
      </w:pPr>
      <w:r w:rsidRPr="00CB69B6">
        <w:rPr>
          <w:b/>
          <w:u w:val="single"/>
        </w:rPr>
        <w:t>Požadavky na odběr</w:t>
      </w:r>
      <w:r w:rsidRPr="00CB69B6">
        <w:t>: Materiál se odebere do zkumavky s K</w:t>
      </w:r>
      <w:r w:rsidRPr="00CB69B6">
        <w:rPr>
          <w:vertAlign w:val="subscript"/>
        </w:rPr>
        <w:t>3</w:t>
      </w:r>
      <w:r w:rsidRPr="00CB69B6">
        <w:t>EDTA (fialový uzávěr)</w:t>
      </w:r>
      <w:r w:rsidR="0065215E" w:rsidRPr="00CB69B6">
        <w:t>, minimální množství vzorku 2 ml</w:t>
      </w:r>
      <w:r w:rsidRPr="00CB69B6">
        <w:t>. Vzorek se jemně promísí opakovaným převracením nádobky (netřepat!).</w:t>
      </w:r>
    </w:p>
    <w:p w:rsidR="002B42DE" w:rsidRPr="00CB69B6" w:rsidRDefault="002B42DE" w:rsidP="002B42DE">
      <w:r w:rsidRPr="00CB69B6">
        <w:rPr>
          <w:b/>
          <w:u w:val="single"/>
        </w:rPr>
        <w:t>Vyšetřovaný materiál</w:t>
      </w:r>
      <w:r w:rsidRPr="00CB69B6">
        <w:t>: venosní krev, popř. kapilární krev</w:t>
      </w:r>
    </w:p>
    <w:p w:rsidR="002B42DE" w:rsidRPr="00CB69B6" w:rsidRDefault="002B42DE" w:rsidP="002B42DE">
      <w:r w:rsidRPr="00CB69B6">
        <w:rPr>
          <w:b/>
          <w:u w:val="single"/>
        </w:rPr>
        <w:t>Transport</w:t>
      </w:r>
      <w:r w:rsidRPr="00CB69B6">
        <w:t>: odebraný materiál ihned transportovat do laboratoře</w:t>
      </w:r>
    </w:p>
    <w:p w:rsidR="002B42DE" w:rsidRPr="00CB69B6" w:rsidRDefault="002B42DE" w:rsidP="002B42DE">
      <w:r w:rsidRPr="00CB69B6">
        <w:rPr>
          <w:b/>
          <w:u w:val="single"/>
        </w:rPr>
        <w:t>Omezení</w:t>
      </w:r>
      <w:r w:rsidRPr="00CB69B6">
        <w:t>: materiál nelze zpracovat v případě, kdy:</w:t>
      </w:r>
    </w:p>
    <w:p w:rsidR="002B42DE" w:rsidRPr="00CB69B6" w:rsidRDefault="002B42DE" w:rsidP="00F12DB3">
      <w:pPr>
        <w:numPr>
          <w:ilvl w:val="0"/>
          <w:numId w:val="23"/>
        </w:numPr>
        <w:jc w:val="both"/>
      </w:pPr>
      <w:r w:rsidRPr="00CB69B6">
        <w:t>krev je sražená</w:t>
      </w:r>
    </w:p>
    <w:p w:rsidR="002B42DE" w:rsidRPr="00CB69B6" w:rsidRDefault="002B42DE" w:rsidP="00F12DB3">
      <w:pPr>
        <w:numPr>
          <w:ilvl w:val="0"/>
          <w:numId w:val="23"/>
        </w:numPr>
        <w:jc w:val="both"/>
      </w:pPr>
      <w:r w:rsidRPr="00CB69B6">
        <w:t>odběrová zkumavka je exspirovaná</w:t>
      </w:r>
    </w:p>
    <w:p w:rsidR="002B42DE" w:rsidRPr="00CB69B6" w:rsidRDefault="002B42DE" w:rsidP="00F12DB3">
      <w:pPr>
        <w:numPr>
          <w:ilvl w:val="0"/>
          <w:numId w:val="23"/>
        </w:numPr>
        <w:jc w:val="both"/>
      </w:pPr>
      <w:r w:rsidRPr="00CB69B6">
        <w:t>odběr není proveden po rysku odběrové zkumavky</w:t>
      </w:r>
    </w:p>
    <w:p w:rsidR="002B42DE" w:rsidRPr="00CB69B6" w:rsidRDefault="002B42DE" w:rsidP="002B42DE">
      <w:pPr>
        <w:rPr>
          <w:b/>
          <w:u w:val="single"/>
        </w:rPr>
      </w:pPr>
      <w:r w:rsidRPr="00CB69B6">
        <w:rPr>
          <w:b/>
          <w:u w:val="single"/>
        </w:rPr>
        <w:t>Interference:</w:t>
      </w:r>
    </w:p>
    <w:p w:rsidR="002B42DE" w:rsidRPr="00CB69B6" w:rsidRDefault="0065215E" w:rsidP="00F12DB3">
      <w:pPr>
        <w:numPr>
          <w:ilvl w:val="0"/>
          <w:numId w:val="60"/>
        </w:numPr>
        <w:spacing w:line="240" w:lineRule="auto"/>
      </w:pPr>
      <w:r w:rsidRPr="00CB69B6">
        <w:t xml:space="preserve">hodnota hct pod 0,200 hodnoty ESR ↑ </w:t>
      </w:r>
    </w:p>
    <w:p w:rsidR="006B3040" w:rsidRPr="00CB69B6" w:rsidRDefault="006B3040" w:rsidP="00F12DB3">
      <w:pPr>
        <w:numPr>
          <w:ilvl w:val="0"/>
          <w:numId w:val="60"/>
        </w:numPr>
        <w:spacing w:line="240" w:lineRule="auto"/>
        <w:rPr>
          <w:snapToGrid w:val="0"/>
        </w:rPr>
      </w:pPr>
      <w:r w:rsidRPr="00CB69B6">
        <w:t>přítomnost paraproteinu hodnoty ESR ↑</w:t>
      </w:r>
    </w:p>
    <w:p w:rsidR="006B3040" w:rsidRPr="00CB69B6" w:rsidRDefault="006B3040" w:rsidP="00F12DB3">
      <w:pPr>
        <w:numPr>
          <w:ilvl w:val="0"/>
          <w:numId w:val="60"/>
        </w:numPr>
        <w:spacing w:line="240" w:lineRule="auto"/>
        <w:rPr>
          <w:snapToGrid w:val="0"/>
        </w:rPr>
      </w:pPr>
      <w:r w:rsidRPr="00CB69B6">
        <w:t>výrazná polyglobulie hodnoty ESR ↓</w:t>
      </w:r>
    </w:p>
    <w:p w:rsidR="006B3040" w:rsidRPr="00CB69B6" w:rsidRDefault="006B3040" w:rsidP="00F12DB3">
      <w:pPr>
        <w:numPr>
          <w:ilvl w:val="0"/>
          <w:numId w:val="60"/>
        </w:numPr>
        <w:spacing w:line="240" w:lineRule="auto"/>
        <w:rPr>
          <w:snapToGrid w:val="0"/>
        </w:rPr>
      </w:pPr>
      <w:r w:rsidRPr="00CB69B6">
        <w:t>morfologické odchylky erytrocytů: ↑MCV → ↑ ESR, přítomnost: akantocytů, sprkovitých erytrocytů, sférocytů → ↓ ESR</w:t>
      </w:r>
    </w:p>
    <w:p w:rsidR="006B3040" w:rsidRPr="00CB69B6" w:rsidRDefault="006B3040" w:rsidP="00F12DB3">
      <w:pPr>
        <w:numPr>
          <w:ilvl w:val="0"/>
          <w:numId w:val="60"/>
        </w:numPr>
        <w:spacing w:line="240" w:lineRule="auto"/>
        <w:rPr>
          <w:snapToGrid w:val="0"/>
        </w:rPr>
      </w:pPr>
      <w:r w:rsidRPr="00CB69B6">
        <w:t>talasemie → ↓ ESR</w:t>
      </w:r>
    </w:p>
    <w:p w:rsidR="00621977" w:rsidRPr="00CB69B6" w:rsidRDefault="00621977" w:rsidP="00F12DB3">
      <w:pPr>
        <w:numPr>
          <w:ilvl w:val="0"/>
          <w:numId w:val="60"/>
        </w:numPr>
        <w:spacing w:line="240" w:lineRule="auto"/>
        <w:rPr>
          <w:snapToGrid w:val="0"/>
        </w:rPr>
      </w:pPr>
      <w:r w:rsidRPr="00CB69B6">
        <w:rPr>
          <w:snapToGrid w:val="0"/>
          <w:color w:val="0000FF"/>
        </w:rPr>
        <w:t xml:space="preserve">Fbg </w:t>
      </w:r>
      <w:r w:rsidRPr="00CB69B6">
        <w:rPr>
          <w:rFonts w:ascii="Calibri" w:hAnsi="Calibri" w:cs="Calibri"/>
          <w:snapToGrid w:val="0"/>
          <w:color w:val="0000FF"/>
        </w:rPr>
        <w:t>&lt;</w:t>
      </w:r>
      <w:r w:rsidRPr="00CB69B6">
        <w:rPr>
          <w:snapToGrid w:val="0"/>
          <w:color w:val="0000FF"/>
        </w:rPr>
        <w:t xml:space="preserve"> 1,0 g/l </w:t>
      </w:r>
      <w:r w:rsidR="00CA3804" w:rsidRPr="00CB69B6">
        <w:rPr>
          <w:snapToGrid w:val="0"/>
          <w:color w:val="0000FF"/>
        </w:rPr>
        <w:t xml:space="preserve">nedochází k agregaci ery potřebné k vyhodnocení ESR </w:t>
      </w:r>
    </w:p>
    <w:p w:rsidR="002B42DE" w:rsidRPr="00CB69B6" w:rsidRDefault="002B42DE" w:rsidP="002B42DE">
      <w:pPr>
        <w:spacing w:line="240" w:lineRule="auto"/>
        <w:ind w:left="624"/>
      </w:pPr>
    </w:p>
    <w:p w:rsidR="002B42DE" w:rsidRPr="00CB69B6" w:rsidRDefault="002B42DE" w:rsidP="002B42DE">
      <w:r w:rsidRPr="00CB69B6">
        <w:rPr>
          <w:b/>
          <w:u w:val="single"/>
        </w:rPr>
        <w:t>Dostupnost</w:t>
      </w:r>
      <w:r w:rsidRPr="00CB69B6">
        <w:t>: vitální indikace do 30 minut, statim do 120 min, normal do 24 hodin</w:t>
      </w:r>
    </w:p>
    <w:p w:rsidR="002B42DE" w:rsidRPr="00CB69B6" w:rsidRDefault="002B42DE" w:rsidP="002B42DE">
      <w:pPr>
        <w:widowControl w:val="0"/>
        <w:rPr>
          <w:b/>
          <w:snapToGrid w:val="0"/>
          <w:szCs w:val="28"/>
          <w:u w:val="single"/>
        </w:rPr>
      </w:pPr>
      <w:r w:rsidRPr="00CB69B6">
        <w:rPr>
          <w:b/>
          <w:snapToGrid w:val="0"/>
          <w:szCs w:val="28"/>
          <w:u w:val="single"/>
        </w:rPr>
        <w:t>Hodnocení / Fyziologické hodnoty</w:t>
      </w:r>
    </w:p>
    <w:p w:rsidR="002B42DE" w:rsidRPr="00CB69B6" w:rsidRDefault="002B42DE" w:rsidP="0087649E">
      <w:pPr>
        <w:rPr>
          <w:iCs/>
          <w:szCs w:val="22"/>
        </w:rPr>
      </w:pPr>
    </w:p>
    <w:p w:rsidR="0065215E" w:rsidRPr="00CB69B6" w:rsidRDefault="0065215E" w:rsidP="00F12DB3">
      <w:pPr>
        <w:numPr>
          <w:ilvl w:val="0"/>
          <w:numId w:val="59"/>
        </w:numPr>
        <w:jc w:val="both"/>
        <w:rPr>
          <w:i/>
          <w:iCs/>
          <w:sz w:val="20"/>
          <w:szCs w:val="20"/>
        </w:rPr>
      </w:pPr>
      <w:r w:rsidRPr="00CB69B6">
        <w:rPr>
          <w:iCs/>
          <w:sz w:val="20"/>
          <w:szCs w:val="20"/>
        </w:rPr>
        <w:t>Muži a ženy 0 let – 14 let: 2-34  mm/h</w:t>
      </w:r>
    </w:p>
    <w:p w:rsidR="0065215E" w:rsidRPr="00CB69B6" w:rsidRDefault="0065215E" w:rsidP="00F12DB3">
      <w:pPr>
        <w:numPr>
          <w:ilvl w:val="0"/>
          <w:numId w:val="59"/>
        </w:numPr>
        <w:jc w:val="both"/>
        <w:rPr>
          <w:i/>
          <w:iCs/>
          <w:sz w:val="20"/>
          <w:szCs w:val="20"/>
        </w:rPr>
      </w:pPr>
      <w:r w:rsidRPr="00CB69B6">
        <w:rPr>
          <w:iCs/>
          <w:sz w:val="20"/>
          <w:szCs w:val="20"/>
        </w:rPr>
        <w:t>Muži 15 – 50 let: 2-28 mm/h</w:t>
      </w:r>
    </w:p>
    <w:p w:rsidR="0065215E" w:rsidRPr="00CB69B6" w:rsidRDefault="0065215E" w:rsidP="00F12DB3">
      <w:pPr>
        <w:numPr>
          <w:ilvl w:val="0"/>
          <w:numId w:val="59"/>
        </w:numPr>
        <w:jc w:val="both"/>
        <w:rPr>
          <w:i/>
          <w:iCs/>
          <w:sz w:val="20"/>
          <w:szCs w:val="20"/>
        </w:rPr>
      </w:pPr>
      <w:r w:rsidRPr="00CB69B6">
        <w:rPr>
          <w:iCs/>
          <w:sz w:val="20"/>
          <w:szCs w:val="20"/>
        </w:rPr>
        <w:t>Ženy 15 – 50 let: 2-37 mm/h</w:t>
      </w:r>
    </w:p>
    <w:p w:rsidR="0065215E" w:rsidRPr="00CB69B6" w:rsidRDefault="0065215E" w:rsidP="00F12DB3">
      <w:pPr>
        <w:numPr>
          <w:ilvl w:val="0"/>
          <w:numId w:val="59"/>
        </w:numPr>
        <w:jc w:val="both"/>
        <w:rPr>
          <w:i/>
          <w:iCs/>
          <w:sz w:val="20"/>
          <w:szCs w:val="20"/>
        </w:rPr>
      </w:pPr>
      <w:r w:rsidRPr="00CB69B6">
        <w:rPr>
          <w:iCs/>
          <w:sz w:val="20"/>
          <w:szCs w:val="20"/>
        </w:rPr>
        <w:t>Muži 51 – 70 let: 2-37 mm/h</w:t>
      </w:r>
    </w:p>
    <w:p w:rsidR="0065215E" w:rsidRPr="00CB69B6" w:rsidRDefault="0065215E" w:rsidP="00F12DB3">
      <w:pPr>
        <w:numPr>
          <w:ilvl w:val="0"/>
          <w:numId w:val="59"/>
        </w:numPr>
        <w:jc w:val="both"/>
        <w:rPr>
          <w:i/>
          <w:iCs/>
          <w:sz w:val="20"/>
          <w:szCs w:val="20"/>
        </w:rPr>
      </w:pPr>
      <w:r w:rsidRPr="00CB69B6">
        <w:rPr>
          <w:iCs/>
          <w:sz w:val="20"/>
          <w:szCs w:val="20"/>
        </w:rPr>
        <w:t>Ženy 51 – 70 let: 2-39 mm/h</w:t>
      </w:r>
    </w:p>
    <w:p w:rsidR="0065215E" w:rsidRPr="00CB69B6" w:rsidRDefault="0065215E" w:rsidP="00F12DB3">
      <w:pPr>
        <w:numPr>
          <w:ilvl w:val="0"/>
          <w:numId w:val="59"/>
        </w:numPr>
        <w:jc w:val="both"/>
        <w:rPr>
          <w:i/>
          <w:iCs/>
          <w:sz w:val="20"/>
          <w:szCs w:val="20"/>
        </w:rPr>
      </w:pPr>
      <w:r w:rsidRPr="00CB69B6">
        <w:rPr>
          <w:iCs/>
          <w:sz w:val="20"/>
          <w:szCs w:val="20"/>
        </w:rPr>
        <w:t>Muži a ženy &gt;70 let – 14 let: 3-46  mm/h</w:t>
      </w:r>
    </w:p>
    <w:p w:rsidR="00D12716" w:rsidRPr="00CB69B6" w:rsidRDefault="00D12716" w:rsidP="006B3040">
      <w:pPr>
        <w:pStyle w:val="Nadpis2"/>
      </w:pPr>
      <w:r w:rsidRPr="00CB69B6">
        <w:br w:type="page"/>
      </w:r>
      <w:bookmarkStart w:id="38" w:name="_Toc294245426"/>
      <w:bookmarkStart w:id="39" w:name="_Toc429130568"/>
      <w:r w:rsidRPr="00CB69B6">
        <w:lastRenderedPageBreak/>
        <w:t xml:space="preserve"> </w:t>
      </w:r>
    </w:p>
    <w:p w:rsidR="00D12716" w:rsidRPr="00CB69B6" w:rsidRDefault="00D12716" w:rsidP="006B3040">
      <w:pPr>
        <w:pStyle w:val="Nadpis2"/>
      </w:pPr>
      <w:bookmarkStart w:id="40" w:name="_Toc294245427"/>
      <w:bookmarkStart w:id="41" w:name="_Toc208152344"/>
      <w:bookmarkEnd w:id="38"/>
      <w:bookmarkEnd w:id="39"/>
      <w:r w:rsidRPr="00CB69B6">
        <w:t>Faktor II</w:t>
      </w:r>
      <w:bookmarkEnd w:id="40"/>
      <w:bookmarkEnd w:id="41"/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Místo provádění metody</w:t>
      </w:r>
      <w:r w:rsidRPr="00CB69B6">
        <w:rPr>
          <w:color w:val="000000"/>
        </w:rPr>
        <w:t>: úsek koagulací, tel. linka 5136</w:t>
      </w:r>
    </w:p>
    <w:p w:rsidR="00D12716" w:rsidRPr="00CB69B6" w:rsidRDefault="00D12716" w:rsidP="0087649E">
      <w:pPr>
        <w:widowControl w:val="0"/>
        <w:rPr>
          <w:snapToGrid w:val="0"/>
          <w:color w:val="000000"/>
        </w:rPr>
      </w:pPr>
      <w:r w:rsidRPr="00CB69B6">
        <w:rPr>
          <w:b/>
          <w:color w:val="000000"/>
          <w:u w:val="single"/>
        </w:rPr>
        <w:t>Požadavky na odběr</w:t>
      </w:r>
      <w:r w:rsidRPr="00CB69B6">
        <w:rPr>
          <w:color w:val="000000"/>
        </w:rPr>
        <w:t>: Materiál odebrat do zkumavky s 3,2%</w:t>
      </w:r>
      <w:r w:rsidR="006E1405">
        <w:rPr>
          <w:color w:val="000000"/>
        </w:rPr>
        <w:t xml:space="preserve"> </w:t>
      </w:r>
      <w:r w:rsidRPr="00CB69B6">
        <w:rPr>
          <w:color w:val="000000"/>
        </w:rPr>
        <w:t xml:space="preserve">citrátem sodným (modrý uzávěr). </w:t>
      </w:r>
      <w:r w:rsidRPr="00CB69B6">
        <w:rPr>
          <w:snapToGrid w:val="0"/>
          <w:color w:val="000000"/>
        </w:rPr>
        <w:t>Je nutné dodržovat odběr krve přesně po rysku pro zachování přesného poměru krve a protisrážlivého činidla Vzorek jemně promísit opakovaným převracením zkumavky, netřepat!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Vyšetřovaný materiál</w:t>
      </w:r>
      <w:r w:rsidRPr="00CB69B6">
        <w:rPr>
          <w:color w:val="000000"/>
        </w:rPr>
        <w:t>: plazma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Transport</w:t>
      </w:r>
      <w:r w:rsidRPr="00CB69B6">
        <w:rPr>
          <w:color w:val="000000"/>
        </w:rPr>
        <w:t>: odebraný materiál ihned transportovat do laboratoře, kde musí být zpracován do 2 hodin po odběru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Omezení</w:t>
      </w:r>
      <w:r w:rsidRPr="00CB69B6">
        <w:rPr>
          <w:color w:val="000000"/>
        </w:rPr>
        <w:t>: materiál nelze zpracovat v případě, kdy:</w:t>
      </w:r>
    </w:p>
    <w:p w:rsidR="00D12716" w:rsidRPr="00CB69B6" w:rsidRDefault="00D12716" w:rsidP="0087649E">
      <w:pPr>
        <w:numPr>
          <w:ilvl w:val="0"/>
          <w:numId w:val="4"/>
        </w:numPr>
        <w:jc w:val="both"/>
        <w:rPr>
          <w:color w:val="000000"/>
        </w:rPr>
      </w:pPr>
      <w:r w:rsidRPr="00CB69B6">
        <w:rPr>
          <w:color w:val="000000"/>
        </w:rPr>
        <w:t>krev je sražená</w:t>
      </w:r>
    </w:p>
    <w:p w:rsidR="00D12716" w:rsidRPr="00CB69B6" w:rsidRDefault="00D12716" w:rsidP="0087649E">
      <w:pPr>
        <w:numPr>
          <w:ilvl w:val="0"/>
          <w:numId w:val="4"/>
        </w:numPr>
        <w:jc w:val="both"/>
        <w:rPr>
          <w:color w:val="000000"/>
        </w:rPr>
      </w:pPr>
      <w:r w:rsidRPr="00CB69B6">
        <w:rPr>
          <w:color w:val="000000"/>
        </w:rPr>
        <w:t>odběrová zkumavka je expirovaná</w:t>
      </w:r>
    </w:p>
    <w:p w:rsidR="00D12716" w:rsidRPr="00CB69B6" w:rsidRDefault="00D12716" w:rsidP="0087649E">
      <w:pPr>
        <w:numPr>
          <w:ilvl w:val="0"/>
          <w:numId w:val="4"/>
        </w:numPr>
        <w:jc w:val="both"/>
        <w:rPr>
          <w:color w:val="000000"/>
        </w:rPr>
      </w:pPr>
      <w:r w:rsidRPr="00CB69B6">
        <w:rPr>
          <w:color w:val="000000"/>
        </w:rPr>
        <w:t>odběr není proveden po rysku odběrové zkumavky</w:t>
      </w:r>
    </w:p>
    <w:p w:rsidR="00D12716" w:rsidRPr="00CB69B6" w:rsidRDefault="00D12716" w:rsidP="0087649E">
      <w:pPr>
        <w:numPr>
          <w:ilvl w:val="0"/>
          <w:numId w:val="4"/>
        </w:numPr>
        <w:jc w:val="both"/>
        <w:rPr>
          <w:color w:val="000000"/>
        </w:rPr>
      </w:pPr>
      <w:r w:rsidRPr="00CB69B6">
        <w:rPr>
          <w:color w:val="000000"/>
        </w:rPr>
        <w:t>indikaci tohoto vyšetření jako vitální indikaci nebo statim je nutné domluvit na úseku koagulací</w:t>
      </w:r>
    </w:p>
    <w:p w:rsidR="00D12716" w:rsidRPr="00CB69B6" w:rsidRDefault="00D12716" w:rsidP="0087649E">
      <w:r w:rsidRPr="00CB69B6">
        <w:rPr>
          <w:b/>
          <w:color w:val="000000"/>
          <w:u w:val="single"/>
        </w:rPr>
        <w:t>Interference</w:t>
      </w:r>
      <w:r w:rsidRPr="00CB69B6">
        <w:rPr>
          <w:color w:val="000000"/>
        </w:rPr>
        <w:t>: v</w:t>
      </w:r>
      <w:r w:rsidRPr="00CB69B6">
        <w:rPr>
          <w:snapToGrid w:val="0"/>
          <w:color w:val="000000"/>
        </w:rPr>
        <w:t>ýsledky ovlivňuje ikterus, chylózní a hemolytická plazma (výsledek opatřen komentářem</w:t>
      </w:r>
      <w:r w:rsidRPr="00CB69B6">
        <w:rPr>
          <w:snapToGrid w:val="0"/>
        </w:rPr>
        <w:t>), léčba přímými orálními antikoagulancii (Dabigatran, Apixaban, Rivaroxaban)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u w:val="single"/>
        </w:rPr>
        <w:t>Dostupnost</w:t>
      </w:r>
      <w:r w:rsidRPr="00CB69B6">
        <w:t xml:space="preserve">: vitální indikace do 60 minut, statím do 120 minut, normál 1x </w:t>
      </w:r>
      <w:r w:rsidR="00807E71" w:rsidRPr="00807E71">
        <w:rPr>
          <w:color w:val="0000FF"/>
        </w:rPr>
        <w:t>14 dnů (obvykle čtvrtek)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Hodnocení / Fyziologické hodnoty</w:t>
      </w:r>
      <w:r w:rsidRPr="00CB69B6">
        <w:rPr>
          <w:color w:val="000000"/>
        </w:rPr>
        <w:t>:</w:t>
      </w:r>
    </w:p>
    <w:tbl>
      <w:tblPr>
        <w:tblW w:w="92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029"/>
        <w:gridCol w:w="1029"/>
        <w:gridCol w:w="1029"/>
        <w:gridCol w:w="1029"/>
        <w:gridCol w:w="1029"/>
        <w:gridCol w:w="1029"/>
        <w:gridCol w:w="1029"/>
        <w:gridCol w:w="1029"/>
        <w:gridCol w:w="1029"/>
      </w:tblGrid>
      <w:tr w:rsidR="00D12716" w:rsidRPr="00CB69B6" w:rsidTr="001E15F5">
        <w:trPr>
          <w:tblHeader/>
        </w:trPr>
        <w:tc>
          <w:tcPr>
            <w:tcW w:w="9261" w:type="dxa"/>
            <w:gridSpan w:val="9"/>
            <w:tcBorders>
              <w:top w:val="single" w:sz="12" w:space="0" w:color="000000"/>
              <w:right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bookmarkStart w:id="42" w:name="_Toc294245428"/>
            <w:r w:rsidRPr="00CB69B6">
              <w:rPr>
                <w:b/>
                <w:color w:val="000000"/>
                <w:sz w:val="20"/>
              </w:rPr>
              <w:t>Referenční rozmezí</w:t>
            </w:r>
          </w:p>
        </w:tc>
      </w:tr>
      <w:tr w:rsidR="00D12716" w:rsidRPr="00CB69B6" w:rsidTr="001E15F5">
        <w:trPr>
          <w:tblHeader/>
        </w:trPr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0-1  den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1 – 28 dní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1 – 6 měsíců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6 měsíců – 1 rok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1 – 6 let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6 – 11 let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11 – 16 let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16 – 18 let</w:t>
            </w:r>
          </w:p>
        </w:tc>
        <w:tc>
          <w:tcPr>
            <w:tcW w:w="1029" w:type="dxa"/>
            <w:tcBorders>
              <w:bottom w:val="single" w:sz="12" w:space="0" w:color="000000"/>
              <w:right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nad 18 let</w:t>
            </w:r>
          </w:p>
        </w:tc>
      </w:tr>
      <w:tr w:rsidR="00D12716" w:rsidRPr="00CB69B6" w:rsidTr="001E15F5">
        <w:tc>
          <w:tcPr>
            <w:tcW w:w="1029" w:type="dxa"/>
            <w:vAlign w:val="center"/>
          </w:tcPr>
          <w:p w:rsidR="00D12716" w:rsidRPr="00CB69B6" w:rsidRDefault="00D12716" w:rsidP="001E15F5">
            <w:pPr>
              <w:jc w:val="center"/>
              <w:rPr>
                <w:color w:val="000000"/>
                <w:sz w:val="20"/>
              </w:rPr>
            </w:pPr>
            <w:r w:rsidRPr="00CB69B6">
              <w:rPr>
                <w:color w:val="000000"/>
                <w:sz w:val="20"/>
              </w:rPr>
              <w:t>35 - 60</w:t>
            </w:r>
          </w:p>
        </w:tc>
        <w:tc>
          <w:tcPr>
            <w:tcW w:w="1029" w:type="dxa"/>
            <w:vAlign w:val="center"/>
          </w:tcPr>
          <w:p w:rsidR="00D12716" w:rsidRPr="00CB69B6" w:rsidRDefault="00D12716" w:rsidP="001E15F5">
            <w:pPr>
              <w:jc w:val="center"/>
              <w:rPr>
                <w:color w:val="000000"/>
                <w:sz w:val="20"/>
              </w:rPr>
            </w:pPr>
            <w:r w:rsidRPr="00CB69B6">
              <w:rPr>
                <w:color w:val="000000"/>
                <w:sz w:val="20"/>
              </w:rPr>
              <w:t>60 - 90</w:t>
            </w:r>
          </w:p>
        </w:tc>
        <w:tc>
          <w:tcPr>
            <w:tcW w:w="3087" w:type="dxa"/>
            <w:gridSpan w:val="3"/>
            <w:vAlign w:val="center"/>
          </w:tcPr>
          <w:p w:rsidR="00D12716" w:rsidRPr="00CB69B6" w:rsidRDefault="00D12716" w:rsidP="001E15F5">
            <w:pPr>
              <w:jc w:val="center"/>
              <w:rPr>
                <w:color w:val="000000"/>
                <w:sz w:val="20"/>
              </w:rPr>
            </w:pPr>
            <w:r w:rsidRPr="00CB69B6">
              <w:rPr>
                <w:color w:val="000000"/>
                <w:sz w:val="20"/>
              </w:rPr>
              <w:t>70 - 120</w:t>
            </w:r>
          </w:p>
        </w:tc>
        <w:tc>
          <w:tcPr>
            <w:tcW w:w="2058" w:type="dxa"/>
            <w:gridSpan w:val="2"/>
            <w:vAlign w:val="center"/>
          </w:tcPr>
          <w:p w:rsidR="00D12716" w:rsidRPr="00CB69B6" w:rsidRDefault="00D12716" w:rsidP="001E15F5">
            <w:pPr>
              <w:jc w:val="center"/>
              <w:rPr>
                <w:color w:val="000000"/>
                <w:sz w:val="20"/>
              </w:rPr>
            </w:pPr>
            <w:r w:rsidRPr="00CB69B6">
              <w:rPr>
                <w:color w:val="000000"/>
                <w:sz w:val="20"/>
              </w:rPr>
              <w:t>60 - 120</w:t>
            </w:r>
          </w:p>
        </w:tc>
        <w:tc>
          <w:tcPr>
            <w:tcW w:w="1029" w:type="dxa"/>
            <w:vAlign w:val="center"/>
          </w:tcPr>
          <w:p w:rsidR="00D12716" w:rsidRPr="00CB69B6" w:rsidRDefault="00D12716" w:rsidP="001E15F5">
            <w:pPr>
              <w:jc w:val="center"/>
              <w:rPr>
                <w:color w:val="000000"/>
                <w:sz w:val="20"/>
              </w:rPr>
            </w:pPr>
            <w:r w:rsidRPr="00CB69B6">
              <w:rPr>
                <w:color w:val="000000"/>
                <w:sz w:val="20"/>
              </w:rPr>
              <w:t>60 - 140</w:t>
            </w:r>
          </w:p>
        </w:tc>
        <w:tc>
          <w:tcPr>
            <w:tcW w:w="1029" w:type="dxa"/>
            <w:vAlign w:val="center"/>
          </w:tcPr>
          <w:p w:rsidR="00D12716" w:rsidRPr="00CB69B6" w:rsidRDefault="00D12716" w:rsidP="001E15F5">
            <w:pPr>
              <w:jc w:val="center"/>
              <w:rPr>
                <w:color w:val="000000"/>
                <w:sz w:val="20"/>
              </w:rPr>
            </w:pPr>
            <w:r w:rsidRPr="00CB69B6">
              <w:rPr>
                <w:color w:val="000000"/>
                <w:sz w:val="20"/>
              </w:rPr>
              <w:t>70 - 130</w:t>
            </w:r>
          </w:p>
        </w:tc>
      </w:tr>
    </w:tbl>
    <w:p w:rsidR="006E1405" w:rsidRPr="00B61BB9" w:rsidRDefault="006E1405" w:rsidP="006E1405">
      <w:pPr>
        <w:pStyle w:val="Nadpis2"/>
        <w:spacing w:before="240"/>
        <w:rPr>
          <w:b w:val="0"/>
          <w:i w:val="0"/>
        </w:rPr>
      </w:pPr>
      <w:bookmarkStart w:id="43" w:name="_Toc208152345"/>
      <w:r w:rsidRPr="00B61BB9">
        <w:rPr>
          <w:b w:val="0"/>
          <w:i w:val="0"/>
          <w:color w:val="0000FF"/>
          <w:sz w:val="18"/>
          <w:szCs w:val="18"/>
        </w:rPr>
        <w:t>Zdroj referenčního rozmezí dle České hematologické společnosti ČLS JEP.</w:t>
      </w:r>
      <w:bookmarkEnd w:id="43"/>
    </w:p>
    <w:p w:rsidR="00D12716" w:rsidRPr="00CB69B6" w:rsidRDefault="00D12716" w:rsidP="006B3040">
      <w:pPr>
        <w:pStyle w:val="Nadpis2"/>
      </w:pPr>
      <w:r w:rsidRPr="00CB69B6">
        <w:br w:type="page"/>
      </w:r>
      <w:bookmarkStart w:id="44" w:name="_Toc208152346"/>
      <w:r w:rsidRPr="00CB69B6">
        <w:lastRenderedPageBreak/>
        <w:t>Faktor V</w:t>
      </w:r>
      <w:bookmarkEnd w:id="42"/>
      <w:bookmarkEnd w:id="44"/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Místo provádění metody</w:t>
      </w:r>
      <w:r w:rsidRPr="00CB69B6">
        <w:rPr>
          <w:color w:val="000000"/>
        </w:rPr>
        <w:t>: úsek koagulací, tel. linka 5136</w:t>
      </w:r>
    </w:p>
    <w:p w:rsidR="00D12716" w:rsidRPr="00CB69B6" w:rsidRDefault="00D12716" w:rsidP="0087649E">
      <w:pPr>
        <w:widowControl w:val="0"/>
        <w:rPr>
          <w:snapToGrid w:val="0"/>
          <w:color w:val="000000"/>
        </w:rPr>
      </w:pPr>
      <w:r w:rsidRPr="00CB69B6">
        <w:rPr>
          <w:b/>
          <w:color w:val="000000"/>
          <w:u w:val="single"/>
        </w:rPr>
        <w:t>Požadavky na odběr</w:t>
      </w:r>
      <w:r w:rsidRPr="00CB69B6">
        <w:rPr>
          <w:color w:val="000000"/>
        </w:rPr>
        <w:t>: Materiál odebrat do zkumavky s 3,2%</w:t>
      </w:r>
      <w:r w:rsidR="006E1405">
        <w:rPr>
          <w:color w:val="000000"/>
        </w:rPr>
        <w:t xml:space="preserve"> </w:t>
      </w:r>
      <w:r w:rsidRPr="00CB69B6">
        <w:rPr>
          <w:color w:val="000000"/>
        </w:rPr>
        <w:t xml:space="preserve">citrátem sodným (modrý uzávěr). </w:t>
      </w:r>
      <w:r w:rsidRPr="00CB69B6">
        <w:rPr>
          <w:snapToGrid w:val="0"/>
          <w:color w:val="000000"/>
        </w:rPr>
        <w:t>Je nutné dodržovat odběr krve přesně po rysku pro zachování přesného poměru krve a protisrážlivého činidla. Vzorek jemně promísit opakovaným převracením zkumavky, netřepat!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Vyšetřovaný materiál</w:t>
      </w:r>
      <w:r w:rsidRPr="00CB69B6">
        <w:rPr>
          <w:color w:val="000000"/>
        </w:rPr>
        <w:t>: plazma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Transport</w:t>
      </w:r>
      <w:r w:rsidRPr="00CB69B6">
        <w:rPr>
          <w:color w:val="000000"/>
        </w:rPr>
        <w:t>: odebraný materiál ihned transportovat do laboratoře, kde musí být zpracován do 2 hodin po odběru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Omezení</w:t>
      </w:r>
      <w:r w:rsidRPr="00CB69B6">
        <w:rPr>
          <w:color w:val="000000"/>
        </w:rPr>
        <w:t>: materiál nelze zpracovat v případě, kdy:</w:t>
      </w:r>
    </w:p>
    <w:p w:rsidR="00D12716" w:rsidRPr="00CB69B6" w:rsidRDefault="00D12716" w:rsidP="0087649E">
      <w:pPr>
        <w:numPr>
          <w:ilvl w:val="0"/>
          <w:numId w:val="4"/>
        </w:numPr>
        <w:jc w:val="both"/>
        <w:rPr>
          <w:color w:val="000000"/>
        </w:rPr>
      </w:pPr>
      <w:r w:rsidRPr="00CB69B6">
        <w:rPr>
          <w:color w:val="000000"/>
        </w:rPr>
        <w:t>krev je sražená</w:t>
      </w:r>
    </w:p>
    <w:p w:rsidR="00D12716" w:rsidRPr="00CB69B6" w:rsidRDefault="00D12716" w:rsidP="0087649E">
      <w:pPr>
        <w:numPr>
          <w:ilvl w:val="0"/>
          <w:numId w:val="4"/>
        </w:numPr>
        <w:jc w:val="both"/>
        <w:rPr>
          <w:color w:val="000000"/>
        </w:rPr>
      </w:pPr>
      <w:r w:rsidRPr="00CB69B6">
        <w:rPr>
          <w:color w:val="000000"/>
        </w:rPr>
        <w:t>odběrová zkumavka je expirovaná</w:t>
      </w:r>
    </w:p>
    <w:p w:rsidR="00D12716" w:rsidRPr="00CB69B6" w:rsidRDefault="00D12716" w:rsidP="0087649E">
      <w:pPr>
        <w:numPr>
          <w:ilvl w:val="0"/>
          <w:numId w:val="4"/>
        </w:numPr>
        <w:jc w:val="both"/>
        <w:rPr>
          <w:color w:val="000000"/>
        </w:rPr>
      </w:pPr>
      <w:r w:rsidRPr="00CB69B6">
        <w:rPr>
          <w:color w:val="000000"/>
        </w:rPr>
        <w:t>odběr není proveden po rysku odběrové zkumavky</w:t>
      </w:r>
    </w:p>
    <w:p w:rsidR="00D12716" w:rsidRPr="00CB69B6" w:rsidRDefault="00D12716" w:rsidP="0087649E">
      <w:pPr>
        <w:numPr>
          <w:ilvl w:val="0"/>
          <w:numId w:val="4"/>
        </w:numPr>
        <w:jc w:val="both"/>
        <w:rPr>
          <w:color w:val="000000"/>
        </w:rPr>
      </w:pPr>
      <w:r w:rsidRPr="00CB69B6">
        <w:rPr>
          <w:color w:val="000000"/>
        </w:rPr>
        <w:t>indikaci tohoto vyšetření jako vitální indikaci nebo statim je nutné domluvit na úseku koagulací</w:t>
      </w:r>
    </w:p>
    <w:p w:rsidR="00D12716" w:rsidRPr="00CB69B6" w:rsidRDefault="00D12716" w:rsidP="0087649E">
      <w:r w:rsidRPr="00CB69B6">
        <w:rPr>
          <w:b/>
          <w:color w:val="000000"/>
          <w:u w:val="single"/>
        </w:rPr>
        <w:t>Interference</w:t>
      </w:r>
      <w:r w:rsidRPr="00CB69B6">
        <w:rPr>
          <w:color w:val="000000"/>
        </w:rPr>
        <w:t>: v</w:t>
      </w:r>
      <w:r w:rsidRPr="00CB69B6">
        <w:rPr>
          <w:snapToGrid w:val="0"/>
          <w:color w:val="000000"/>
        </w:rPr>
        <w:t xml:space="preserve">ýsledky ovlivňuje ikterus, chylózní a hemolytická plazma (výsledek opatřen komentářem), </w:t>
      </w:r>
      <w:r w:rsidRPr="00CB69B6">
        <w:rPr>
          <w:snapToGrid w:val="0"/>
        </w:rPr>
        <w:t>léčba přímými orálními antikoagulancii (Dabigatran, Apixaban, Rivaroxaban)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Dostupnost</w:t>
      </w:r>
      <w:r w:rsidRPr="00CB69B6">
        <w:rPr>
          <w:color w:val="000000"/>
        </w:rPr>
        <w:t xml:space="preserve">: vitální indikace do 60 minut, statím do 120 minut, normál 1x </w:t>
      </w:r>
      <w:r w:rsidR="00807E71" w:rsidRPr="00807E71">
        <w:rPr>
          <w:color w:val="0000FF"/>
        </w:rPr>
        <w:t>14 dnů (obvykle čtvrtek)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Hodnocení / Fyziologické hodnoty</w:t>
      </w:r>
      <w:r w:rsidRPr="00CB69B6">
        <w:rPr>
          <w:color w:val="000000"/>
        </w:rPr>
        <w:t>:</w:t>
      </w:r>
    </w:p>
    <w:p w:rsidR="00D12716" w:rsidRPr="00CB69B6" w:rsidRDefault="00D12716" w:rsidP="006B3040">
      <w:pPr>
        <w:pStyle w:val="Nadpis2"/>
      </w:pPr>
      <w:bookmarkStart w:id="45" w:name="_Toc294245429"/>
    </w:p>
    <w:tbl>
      <w:tblPr>
        <w:tblW w:w="92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029"/>
        <w:gridCol w:w="1029"/>
        <w:gridCol w:w="1029"/>
        <w:gridCol w:w="1029"/>
        <w:gridCol w:w="1029"/>
        <w:gridCol w:w="1029"/>
        <w:gridCol w:w="1029"/>
        <w:gridCol w:w="1029"/>
        <w:gridCol w:w="1029"/>
      </w:tblGrid>
      <w:tr w:rsidR="00D12716" w:rsidRPr="00CB69B6" w:rsidTr="001E15F5">
        <w:trPr>
          <w:tblHeader/>
        </w:trPr>
        <w:tc>
          <w:tcPr>
            <w:tcW w:w="9261" w:type="dxa"/>
            <w:gridSpan w:val="9"/>
            <w:tcBorders>
              <w:top w:val="single" w:sz="12" w:space="0" w:color="000000"/>
              <w:right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Referenční rozmezí</w:t>
            </w:r>
          </w:p>
        </w:tc>
      </w:tr>
      <w:tr w:rsidR="00D12716" w:rsidRPr="00CB69B6" w:rsidTr="001E15F5">
        <w:trPr>
          <w:tblHeader/>
        </w:trPr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0-1  den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1 – 28 dní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1 – 6 měsíců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6 měsíců – 1 rok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1 – 6 let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6 – 11 let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11 – 16 let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16 – 18 let</w:t>
            </w:r>
          </w:p>
        </w:tc>
        <w:tc>
          <w:tcPr>
            <w:tcW w:w="1029" w:type="dxa"/>
            <w:tcBorders>
              <w:bottom w:val="single" w:sz="12" w:space="0" w:color="000000"/>
              <w:right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nad 18 let</w:t>
            </w:r>
          </w:p>
        </w:tc>
      </w:tr>
      <w:tr w:rsidR="00D12716" w:rsidRPr="00CB69B6" w:rsidTr="001E15F5">
        <w:tc>
          <w:tcPr>
            <w:tcW w:w="1029" w:type="dxa"/>
            <w:vAlign w:val="center"/>
          </w:tcPr>
          <w:p w:rsidR="00D12716" w:rsidRPr="00CB69B6" w:rsidRDefault="00D12716" w:rsidP="001E15F5">
            <w:pPr>
              <w:jc w:val="center"/>
              <w:rPr>
                <w:color w:val="000000"/>
                <w:sz w:val="20"/>
              </w:rPr>
            </w:pPr>
            <w:r w:rsidRPr="00CB69B6">
              <w:rPr>
                <w:color w:val="000000"/>
                <w:sz w:val="20"/>
              </w:rPr>
              <w:t>50 - 90</w:t>
            </w:r>
          </w:p>
        </w:tc>
        <w:tc>
          <w:tcPr>
            <w:tcW w:w="1029" w:type="dxa"/>
            <w:vAlign w:val="center"/>
          </w:tcPr>
          <w:p w:rsidR="00D12716" w:rsidRPr="00CB69B6" w:rsidRDefault="00D12716" w:rsidP="001E15F5">
            <w:pPr>
              <w:jc w:val="center"/>
              <w:rPr>
                <w:color w:val="000000"/>
                <w:sz w:val="20"/>
              </w:rPr>
            </w:pPr>
            <w:r w:rsidRPr="00CB69B6">
              <w:rPr>
                <w:color w:val="000000"/>
                <w:sz w:val="20"/>
              </w:rPr>
              <w:t>80 - 110</w:t>
            </w:r>
          </w:p>
        </w:tc>
        <w:tc>
          <w:tcPr>
            <w:tcW w:w="2058" w:type="dxa"/>
            <w:gridSpan w:val="2"/>
            <w:vAlign w:val="center"/>
          </w:tcPr>
          <w:p w:rsidR="00D12716" w:rsidRPr="00CB69B6" w:rsidRDefault="00D12716" w:rsidP="001E15F5">
            <w:pPr>
              <w:jc w:val="center"/>
              <w:rPr>
                <w:color w:val="000000"/>
                <w:sz w:val="20"/>
              </w:rPr>
            </w:pPr>
            <w:r w:rsidRPr="00CB69B6">
              <w:rPr>
                <w:color w:val="000000"/>
                <w:sz w:val="20"/>
              </w:rPr>
              <w:t>60 - 120</w:t>
            </w:r>
          </w:p>
        </w:tc>
        <w:tc>
          <w:tcPr>
            <w:tcW w:w="1029" w:type="dxa"/>
            <w:vAlign w:val="center"/>
          </w:tcPr>
          <w:p w:rsidR="00D12716" w:rsidRPr="00CB69B6" w:rsidRDefault="00D12716" w:rsidP="001E15F5">
            <w:pPr>
              <w:jc w:val="center"/>
              <w:rPr>
                <w:color w:val="000000"/>
                <w:sz w:val="20"/>
              </w:rPr>
            </w:pPr>
            <w:r w:rsidRPr="00CB69B6">
              <w:rPr>
                <w:color w:val="000000"/>
                <w:sz w:val="20"/>
              </w:rPr>
              <w:t>80 - 130</w:t>
            </w:r>
          </w:p>
        </w:tc>
        <w:tc>
          <w:tcPr>
            <w:tcW w:w="2058" w:type="dxa"/>
            <w:gridSpan w:val="2"/>
            <w:vAlign w:val="center"/>
          </w:tcPr>
          <w:p w:rsidR="00D12716" w:rsidRPr="00CB69B6" w:rsidRDefault="00D12716" w:rsidP="001E15F5">
            <w:pPr>
              <w:jc w:val="center"/>
              <w:rPr>
                <w:color w:val="000000"/>
                <w:sz w:val="20"/>
              </w:rPr>
            </w:pPr>
            <w:r w:rsidRPr="00CB69B6">
              <w:rPr>
                <w:color w:val="000000"/>
                <w:sz w:val="20"/>
              </w:rPr>
              <w:t>60 - 120</w:t>
            </w:r>
          </w:p>
        </w:tc>
        <w:tc>
          <w:tcPr>
            <w:tcW w:w="2058" w:type="dxa"/>
            <w:gridSpan w:val="2"/>
            <w:vAlign w:val="center"/>
          </w:tcPr>
          <w:p w:rsidR="00D12716" w:rsidRPr="00CB69B6" w:rsidRDefault="00D12716" w:rsidP="001E15F5">
            <w:pPr>
              <w:jc w:val="center"/>
              <w:rPr>
                <w:color w:val="000000"/>
                <w:sz w:val="20"/>
              </w:rPr>
            </w:pPr>
            <w:r w:rsidRPr="00CB69B6">
              <w:rPr>
                <w:color w:val="000000"/>
                <w:sz w:val="20"/>
              </w:rPr>
              <w:t>60 - 140</w:t>
            </w:r>
          </w:p>
        </w:tc>
      </w:tr>
    </w:tbl>
    <w:p w:rsidR="006E1405" w:rsidRPr="00B61BB9" w:rsidRDefault="006E1405" w:rsidP="006E1405">
      <w:pPr>
        <w:pStyle w:val="Nadpis2"/>
        <w:spacing w:before="240"/>
        <w:rPr>
          <w:b w:val="0"/>
          <w:i w:val="0"/>
        </w:rPr>
      </w:pPr>
      <w:bookmarkStart w:id="46" w:name="_Toc208152347"/>
      <w:r w:rsidRPr="00B61BB9">
        <w:rPr>
          <w:b w:val="0"/>
          <w:i w:val="0"/>
          <w:color w:val="0000FF"/>
          <w:sz w:val="18"/>
          <w:szCs w:val="18"/>
        </w:rPr>
        <w:t>Zdroj referenčního rozmezí dle České hematologické společnosti ČLS JEP.</w:t>
      </w:r>
      <w:bookmarkEnd w:id="46"/>
    </w:p>
    <w:p w:rsidR="00D12716" w:rsidRPr="00CB69B6" w:rsidRDefault="00D12716" w:rsidP="006B3040">
      <w:pPr>
        <w:pStyle w:val="Nadpis2"/>
      </w:pPr>
      <w:r w:rsidRPr="00CB69B6">
        <w:br w:type="page"/>
      </w:r>
      <w:bookmarkStart w:id="47" w:name="_Toc208152348"/>
      <w:r w:rsidRPr="00CB69B6">
        <w:lastRenderedPageBreak/>
        <w:t>Faktor VII</w:t>
      </w:r>
      <w:bookmarkEnd w:id="45"/>
      <w:bookmarkEnd w:id="47"/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Místo provádění metody</w:t>
      </w:r>
      <w:r w:rsidRPr="00CB69B6">
        <w:rPr>
          <w:color w:val="000000"/>
        </w:rPr>
        <w:t>: úsek koagulací, tel. linka 5136</w:t>
      </w:r>
    </w:p>
    <w:p w:rsidR="00D12716" w:rsidRPr="00CB69B6" w:rsidRDefault="00D12716" w:rsidP="0087649E">
      <w:pPr>
        <w:widowControl w:val="0"/>
        <w:rPr>
          <w:snapToGrid w:val="0"/>
          <w:color w:val="000000"/>
        </w:rPr>
      </w:pPr>
      <w:r w:rsidRPr="00CB69B6">
        <w:rPr>
          <w:b/>
          <w:color w:val="000000"/>
          <w:u w:val="single"/>
        </w:rPr>
        <w:t>Požadavky na odběr</w:t>
      </w:r>
      <w:r w:rsidRPr="00CB69B6">
        <w:rPr>
          <w:color w:val="000000"/>
        </w:rPr>
        <w:t>: Materiál odebrat do zkumavky s 3,2%</w:t>
      </w:r>
      <w:r w:rsidR="008D5F9B">
        <w:rPr>
          <w:color w:val="000000"/>
        </w:rPr>
        <w:t xml:space="preserve"> </w:t>
      </w:r>
      <w:r w:rsidRPr="00CB69B6">
        <w:rPr>
          <w:color w:val="000000"/>
        </w:rPr>
        <w:t xml:space="preserve">citrátem sodným (modrý uzávěr). </w:t>
      </w:r>
      <w:r w:rsidRPr="00CB69B6">
        <w:rPr>
          <w:snapToGrid w:val="0"/>
          <w:color w:val="000000"/>
        </w:rPr>
        <w:t>Je nutné dodržovat odběr krve přesně po rysku pro zachování přesného poměru krve a protisrážlivého činidla. Vzorek jemně promísit opakovaným převracením zkumavky, netřepat!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Vyšetřovaný materiál</w:t>
      </w:r>
      <w:r w:rsidRPr="00CB69B6">
        <w:rPr>
          <w:color w:val="000000"/>
        </w:rPr>
        <w:t>: plazma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Transport</w:t>
      </w:r>
      <w:r w:rsidRPr="00CB69B6">
        <w:rPr>
          <w:color w:val="000000"/>
        </w:rPr>
        <w:t>: odebraný materiál ihned transportovat do laboratoře, kde musí být zpracován do 2 hodin po odběru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Omezení</w:t>
      </w:r>
      <w:r w:rsidRPr="00CB69B6">
        <w:rPr>
          <w:color w:val="000000"/>
        </w:rPr>
        <w:t>: materiál nelze zpracovat v případě, kdy:</w:t>
      </w:r>
    </w:p>
    <w:p w:rsidR="00D12716" w:rsidRPr="00CB69B6" w:rsidRDefault="00D12716" w:rsidP="0087649E">
      <w:pPr>
        <w:numPr>
          <w:ilvl w:val="0"/>
          <w:numId w:val="4"/>
        </w:numPr>
        <w:jc w:val="both"/>
        <w:rPr>
          <w:color w:val="000000"/>
        </w:rPr>
      </w:pPr>
      <w:r w:rsidRPr="00CB69B6">
        <w:rPr>
          <w:color w:val="000000"/>
        </w:rPr>
        <w:t>krev je sražená</w:t>
      </w:r>
    </w:p>
    <w:p w:rsidR="00D12716" w:rsidRPr="00CB69B6" w:rsidRDefault="00D12716" w:rsidP="0087649E">
      <w:pPr>
        <w:numPr>
          <w:ilvl w:val="0"/>
          <w:numId w:val="4"/>
        </w:numPr>
        <w:jc w:val="both"/>
        <w:rPr>
          <w:color w:val="000000"/>
        </w:rPr>
      </w:pPr>
      <w:r w:rsidRPr="00CB69B6">
        <w:rPr>
          <w:color w:val="000000"/>
        </w:rPr>
        <w:t>odběrová zkumavka je expirovaná</w:t>
      </w:r>
    </w:p>
    <w:p w:rsidR="00D12716" w:rsidRPr="00CB69B6" w:rsidRDefault="00D12716" w:rsidP="0087649E">
      <w:pPr>
        <w:numPr>
          <w:ilvl w:val="0"/>
          <w:numId w:val="4"/>
        </w:numPr>
        <w:jc w:val="both"/>
        <w:rPr>
          <w:color w:val="000000"/>
        </w:rPr>
      </w:pPr>
      <w:r w:rsidRPr="00CB69B6">
        <w:rPr>
          <w:color w:val="000000"/>
        </w:rPr>
        <w:t>odběr není proveden po rysku odběrové zkumavky</w:t>
      </w:r>
    </w:p>
    <w:p w:rsidR="00D12716" w:rsidRPr="00CB69B6" w:rsidRDefault="00D12716" w:rsidP="0087649E">
      <w:pPr>
        <w:numPr>
          <w:ilvl w:val="0"/>
          <w:numId w:val="4"/>
        </w:numPr>
        <w:jc w:val="both"/>
        <w:rPr>
          <w:color w:val="000000"/>
        </w:rPr>
      </w:pPr>
      <w:r w:rsidRPr="00CB69B6">
        <w:rPr>
          <w:color w:val="000000"/>
        </w:rPr>
        <w:t>indikaci tohoto vyšetření jako vitální indikaci nebo statim je nutné domluvit na úseku koagulací</w:t>
      </w:r>
    </w:p>
    <w:p w:rsidR="00D12716" w:rsidRPr="00CB69B6" w:rsidRDefault="00D12716" w:rsidP="0087649E">
      <w:r w:rsidRPr="00CB69B6">
        <w:rPr>
          <w:b/>
          <w:color w:val="000000"/>
          <w:u w:val="single"/>
        </w:rPr>
        <w:t>Interference</w:t>
      </w:r>
      <w:r w:rsidRPr="00CB69B6">
        <w:rPr>
          <w:color w:val="000000"/>
        </w:rPr>
        <w:t>: v</w:t>
      </w:r>
      <w:r w:rsidRPr="00CB69B6">
        <w:rPr>
          <w:snapToGrid w:val="0"/>
          <w:color w:val="000000"/>
        </w:rPr>
        <w:t>ýsledky ovlivňuje ikterus, chylózní a hemolytická plazma (výsledek opatřen komentářem</w:t>
      </w:r>
      <w:r w:rsidRPr="00CB69B6">
        <w:rPr>
          <w:snapToGrid w:val="0"/>
        </w:rPr>
        <w:t>), léčba přímými orálními antikoagulancii (Dabigatran, Apixaban, Rivaroxaban)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Dostupnost</w:t>
      </w:r>
      <w:r w:rsidRPr="00CB69B6">
        <w:rPr>
          <w:color w:val="000000"/>
        </w:rPr>
        <w:t xml:space="preserve">: vitální indikace do 60 minut, statím do 120 minut, normál 1x </w:t>
      </w:r>
      <w:r w:rsidR="00807E71" w:rsidRPr="00807E71">
        <w:rPr>
          <w:color w:val="0000FF"/>
        </w:rPr>
        <w:t>14 dnů (obvykle čtvrtek)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Hodnocení / Fyziologické hodnoty</w:t>
      </w:r>
      <w:r w:rsidRPr="00CB69B6">
        <w:rPr>
          <w:color w:val="000000"/>
        </w:rPr>
        <w:t>:</w:t>
      </w:r>
    </w:p>
    <w:p w:rsidR="00D12716" w:rsidRPr="00CB69B6" w:rsidRDefault="00D12716" w:rsidP="006B3040">
      <w:pPr>
        <w:pStyle w:val="Nadpis2"/>
      </w:pPr>
      <w:bookmarkStart w:id="48" w:name="_Toc294245430"/>
    </w:p>
    <w:tbl>
      <w:tblPr>
        <w:tblW w:w="92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029"/>
        <w:gridCol w:w="1029"/>
        <w:gridCol w:w="1029"/>
        <w:gridCol w:w="1029"/>
        <w:gridCol w:w="1029"/>
        <w:gridCol w:w="1029"/>
        <w:gridCol w:w="1029"/>
        <w:gridCol w:w="1029"/>
        <w:gridCol w:w="1029"/>
      </w:tblGrid>
      <w:tr w:rsidR="00D12716" w:rsidRPr="00CB69B6" w:rsidTr="001E15F5">
        <w:trPr>
          <w:tblHeader/>
        </w:trPr>
        <w:tc>
          <w:tcPr>
            <w:tcW w:w="9261" w:type="dxa"/>
            <w:gridSpan w:val="9"/>
            <w:tcBorders>
              <w:top w:val="single" w:sz="12" w:space="0" w:color="000000"/>
              <w:right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Referenční rozmezí</w:t>
            </w:r>
          </w:p>
        </w:tc>
      </w:tr>
      <w:tr w:rsidR="00D12716" w:rsidRPr="00CB69B6" w:rsidTr="001E15F5">
        <w:trPr>
          <w:tblHeader/>
        </w:trPr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0-1  den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1 – 28 dní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1 – 6 měsíců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6 měsíců – 1 rok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1 – 6 let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6 – 11 let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11 – 16 let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16 – 18 let</w:t>
            </w:r>
          </w:p>
        </w:tc>
        <w:tc>
          <w:tcPr>
            <w:tcW w:w="1029" w:type="dxa"/>
            <w:tcBorders>
              <w:bottom w:val="single" w:sz="12" w:space="0" w:color="000000"/>
              <w:right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nad 18 let</w:t>
            </w:r>
          </w:p>
        </w:tc>
      </w:tr>
      <w:tr w:rsidR="00D12716" w:rsidRPr="00CB69B6" w:rsidTr="001E15F5">
        <w:tc>
          <w:tcPr>
            <w:tcW w:w="1029" w:type="dxa"/>
            <w:vAlign w:val="center"/>
          </w:tcPr>
          <w:p w:rsidR="00D12716" w:rsidRPr="00CB69B6" w:rsidRDefault="00D12716" w:rsidP="001E15F5">
            <w:pPr>
              <w:jc w:val="center"/>
              <w:rPr>
                <w:color w:val="000000"/>
                <w:sz w:val="20"/>
              </w:rPr>
            </w:pPr>
            <w:r w:rsidRPr="00CB69B6">
              <w:rPr>
                <w:color w:val="000000"/>
                <w:sz w:val="20"/>
              </w:rPr>
              <w:t>40 - 85</w:t>
            </w:r>
          </w:p>
        </w:tc>
        <w:tc>
          <w:tcPr>
            <w:tcW w:w="1029" w:type="dxa"/>
            <w:vAlign w:val="center"/>
          </w:tcPr>
          <w:p w:rsidR="00D12716" w:rsidRPr="00CB69B6" w:rsidRDefault="00D12716" w:rsidP="001E15F5">
            <w:pPr>
              <w:jc w:val="center"/>
              <w:rPr>
                <w:color w:val="000000"/>
                <w:sz w:val="20"/>
              </w:rPr>
            </w:pPr>
            <w:r w:rsidRPr="00CB69B6">
              <w:rPr>
                <w:color w:val="000000"/>
                <w:sz w:val="20"/>
              </w:rPr>
              <w:t>70 - 100</w:t>
            </w:r>
          </w:p>
        </w:tc>
        <w:tc>
          <w:tcPr>
            <w:tcW w:w="2058" w:type="dxa"/>
            <w:gridSpan w:val="2"/>
            <w:vAlign w:val="center"/>
          </w:tcPr>
          <w:p w:rsidR="00D12716" w:rsidRPr="00CB69B6" w:rsidRDefault="00D12716" w:rsidP="001E15F5">
            <w:pPr>
              <w:jc w:val="center"/>
              <w:rPr>
                <w:color w:val="000000"/>
                <w:sz w:val="20"/>
              </w:rPr>
            </w:pPr>
            <w:r w:rsidRPr="00CB69B6">
              <w:rPr>
                <w:color w:val="000000"/>
                <w:sz w:val="20"/>
              </w:rPr>
              <w:t>65 - 115</w:t>
            </w:r>
          </w:p>
        </w:tc>
        <w:tc>
          <w:tcPr>
            <w:tcW w:w="3087" w:type="dxa"/>
            <w:gridSpan w:val="3"/>
            <w:vAlign w:val="center"/>
          </w:tcPr>
          <w:p w:rsidR="00D12716" w:rsidRPr="00CB69B6" w:rsidRDefault="00D12716" w:rsidP="001E15F5">
            <w:pPr>
              <w:jc w:val="center"/>
              <w:rPr>
                <w:color w:val="000000"/>
                <w:sz w:val="20"/>
              </w:rPr>
            </w:pPr>
            <w:r w:rsidRPr="00CB69B6">
              <w:rPr>
                <w:color w:val="000000"/>
                <w:sz w:val="20"/>
              </w:rPr>
              <w:t>55 - 120</w:t>
            </w:r>
          </w:p>
        </w:tc>
        <w:tc>
          <w:tcPr>
            <w:tcW w:w="2058" w:type="dxa"/>
            <w:gridSpan w:val="2"/>
            <w:vAlign w:val="center"/>
          </w:tcPr>
          <w:p w:rsidR="00D12716" w:rsidRPr="00CB69B6" w:rsidRDefault="00D12716" w:rsidP="001E15F5">
            <w:pPr>
              <w:jc w:val="center"/>
              <w:rPr>
                <w:color w:val="000000"/>
                <w:sz w:val="20"/>
              </w:rPr>
            </w:pPr>
            <w:r w:rsidRPr="00CB69B6">
              <w:rPr>
                <w:color w:val="000000"/>
                <w:sz w:val="20"/>
              </w:rPr>
              <w:t>60 - 130</w:t>
            </w:r>
          </w:p>
        </w:tc>
      </w:tr>
    </w:tbl>
    <w:p w:rsidR="006E1405" w:rsidRPr="00B61BB9" w:rsidRDefault="006E1405" w:rsidP="006E1405">
      <w:pPr>
        <w:pStyle w:val="Nadpis2"/>
        <w:spacing w:before="240"/>
        <w:rPr>
          <w:b w:val="0"/>
          <w:i w:val="0"/>
        </w:rPr>
      </w:pPr>
      <w:bookmarkStart w:id="49" w:name="_Toc208152349"/>
      <w:r w:rsidRPr="00B61BB9">
        <w:rPr>
          <w:b w:val="0"/>
          <w:i w:val="0"/>
          <w:color w:val="0000FF"/>
          <w:sz w:val="18"/>
          <w:szCs w:val="18"/>
        </w:rPr>
        <w:t>Zdroj referenčního rozmezí dle České hematologické společnosti ČLS JEP.</w:t>
      </w:r>
      <w:bookmarkEnd w:id="49"/>
    </w:p>
    <w:p w:rsidR="00D12716" w:rsidRPr="00CB69B6" w:rsidRDefault="00D12716" w:rsidP="006B3040">
      <w:pPr>
        <w:pStyle w:val="Nadpis2"/>
      </w:pPr>
      <w:r w:rsidRPr="00CB69B6">
        <w:br w:type="page"/>
      </w:r>
      <w:bookmarkStart w:id="50" w:name="_Toc208152350"/>
      <w:r w:rsidRPr="00CB69B6">
        <w:lastRenderedPageBreak/>
        <w:t>Faktor VIII</w:t>
      </w:r>
      <w:bookmarkEnd w:id="48"/>
      <w:bookmarkEnd w:id="50"/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Místo provádění metody</w:t>
      </w:r>
      <w:r w:rsidRPr="00CB69B6">
        <w:rPr>
          <w:color w:val="000000"/>
        </w:rPr>
        <w:t>: úsek koagulací, tel. linka 5136</w:t>
      </w:r>
    </w:p>
    <w:p w:rsidR="00D12716" w:rsidRPr="00CB69B6" w:rsidRDefault="00D12716" w:rsidP="0087649E">
      <w:pPr>
        <w:widowControl w:val="0"/>
        <w:rPr>
          <w:snapToGrid w:val="0"/>
          <w:color w:val="000000"/>
        </w:rPr>
      </w:pPr>
      <w:r w:rsidRPr="00CB69B6">
        <w:rPr>
          <w:b/>
          <w:color w:val="000000"/>
          <w:u w:val="single"/>
        </w:rPr>
        <w:t>Požadavky na odběr</w:t>
      </w:r>
      <w:r w:rsidRPr="00CB69B6">
        <w:rPr>
          <w:color w:val="000000"/>
        </w:rPr>
        <w:t>: Materiál odebrat do zkumavky s 3,2%</w:t>
      </w:r>
      <w:r w:rsidR="008D5F9B">
        <w:rPr>
          <w:color w:val="000000"/>
        </w:rPr>
        <w:t xml:space="preserve"> </w:t>
      </w:r>
      <w:r w:rsidRPr="00CB69B6">
        <w:rPr>
          <w:color w:val="000000"/>
        </w:rPr>
        <w:t xml:space="preserve">citrátem sodným (modrý uzávěr). </w:t>
      </w:r>
      <w:r w:rsidRPr="00CB69B6">
        <w:rPr>
          <w:snapToGrid w:val="0"/>
          <w:color w:val="000000"/>
        </w:rPr>
        <w:t>Je nutné dodržovat odběr krve přesně po rysku pro zachování přesného poměru krve a protisrážlivého činidla. Vzorek jemně promísit opakovaným převracením zkumavky, netřepat!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Vyšetřovaný materiál</w:t>
      </w:r>
      <w:r w:rsidRPr="00CB69B6">
        <w:rPr>
          <w:color w:val="000000"/>
        </w:rPr>
        <w:t>: plazma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Transport</w:t>
      </w:r>
      <w:r w:rsidRPr="00CB69B6">
        <w:rPr>
          <w:color w:val="000000"/>
        </w:rPr>
        <w:t>: odebraný materiál ihned transportovat do laboratoře, kde musí být zpracován do 2 hodin po odběru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Omezení</w:t>
      </w:r>
      <w:r w:rsidRPr="00CB69B6">
        <w:rPr>
          <w:color w:val="000000"/>
        </w:rPr>
        <w:t>: materiál nelze zpracovat v případě, kdy:</w:t>
      </w:r>
    </w:p>
    <w:p w:rsidR="00D12716" w:rsidRPr="00CB69B6" w:rsidRDefault="00D12716" w:rsidP="0087649E">
      <w:pPr>
        <w:numPr>
          <w:ilvl w:val="0"/>
          <w:numId w:val="4"/>
        </w:numPr>
        <w:jc w:val="both"/>
        <w:rPr>
          <w:color w:val="000000"/>
        </w:rPr>
      </w:pPr>
      <w:r w:rsidRPr="00CB69B6">
        <w:rPr>
          <w:color w:val="000000"/>
        </w:rPr>
        <w:t>krev je sražená</w:t>
      </w:r>
    </w:p>
    <w:p w:rsidR="00D12716" w:rsidRPr="00CB69B6" w:rsidRDefault="00D12716" w:rsidP="0087649E">
      <w:pPr>
        <w:numPr>
          <w:ilvl w:val="0"/>
          <w:numId w:val="4"/>
        </w:numPr>
        <w:jc w:val="both"/>
        <w:rPr>
          <w:color w:val="000000"/>
        </w:rPr>
      </w:pPr>
      <w:r w:rsidRPr="00CB69B6">
        <w:rPr>
          <w:color w:val="000000"/>
        </w:rPr>
        <w:t>odběrová zkumavka je expirovaná</w:t>
      </w:r>
    </w:p>
    <w:p w:rsidR="00D12716" w:rsidRPr="00CB69B6" w:rsidRDefault="00D12716" w:rsidP="0087649E">
      <w:pPr>
        <w:numPr>
          <w:ilvl w:val="0"/>
          <w:numId w:val="4"/>
        </w:numPr>
        <w:jc w:val="both"/>
        <w:rPr>
          <w:color w:val="000000"/>
        </w:rPr>
      </w:pPr>
      <w:r w:rsidRPr="00CB69B6">
        <w:rPr>
          <w:color w:val="000000"/>
        </w:rPr>
        <w:t>odběr není proveden po rysku odběrové zkumavky</w:t>
      </w:r>
    </w:p>
    <w:p w:rsidR="00D12716" w:rsidRPr="00CB69B6" w:rsidRDefault="00D12716" w:rsidP="0087649E">
      <w:pPr>
        <w:numPr>
          <w:ilvl w:val="0"/>
          <w:numId w:val="4"/>
        </w:numPr>
        <w:jc w:val="both"/>
        <w:rPr>
          <w:color w:val="000000"/>
        </w:rPr>
      </w:pPr>
      <w:r w:rsidRPr="00CB69B6">
        <w:rPr>
          <w:color w:val="000000"/>
        </w:rPr>
        <w:t>indikaci tohoto vyšetření jako vitální indikaci nebo statim je nutné domluvit na úseku koagulací</w:t>
      </w:r>
    </w:p>
    <w:p w:rsidR="00D12716" w:rsidRPr="00CB69B6" w:rsidRDefault="00D12716" w:rsidP="0087649E">
      <w:pPr>
        <w:rPr>
          <w:color w:val="0000FF"/>
        </w:rPr>
      </w:pPr>
      <w:r w:rsidRPr="00CB69B6">
        <w:rPr>
          <w:b/>
          <w:color w:val="000000"/>
          <w:u w:val="single"/>
        </w:rPr>
        <w:t>Interference</w:t>
      </w:r>
      <w:r w:rsidRPr="00CB69B6">
        <w:rPr>
          <w:color w:val="000000"/>
        </w:rPr>
        <w:t>: v</w:t>
      </w:r>
      <w:r w:rsidRPr="00CB69B6">
        <w:rPr>
          <w:snapToGrid w:val="0"/>
          <w:color w:val="000000"/>
        </w:rPr>
        <w:t>ýsledky ovlivňuje ikterus, chylózní a hemolytická plazma (výsledek opatřen komentářem</w:t>
      </w:r>
      <w:r w:rsidRPr="00CB69B6">
        <w:rPr>
          <w:snapToGrid w:val="0"/>
        </w:rPr>
        <w:t>), léčba přímými orálními antikoagulancii (Dabigatran, Apixaban, Rivaroxaban)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Dostupnost</w:t>
      </w:r>
      <w:r w:rsidRPr="00CB69B6">
        <w:rPr>
          <w:color w:val="000000"/>
        </w:rPr>
        <w:t>: vitální indikace do 60 minut, statím do 120 minut, normál 1x týdně (</w:t>
      </w:r>
      <w:r w:rsidR="00807E71" w:rsidRPr="00807E71">
        <w:rPr>
          <w:color w:val="0000FF"/>
        </w:rPr>
        <w:t>obvykle</w:t>
      </w:r>
      <w:r w:rsidR="00807E71">
        <w:rPr>
          <w:color w:val="000000"/>
        </w:rPr>
        <w:t xml:space="preserve"> </w:t>
      </w:r>
      <w:r w:rsidRPr="00CB69B6">
        <w:rPr>
          <w:color w:val="000000"/>
        </w:rPr>
        <w:t>čtvrtek)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Hodnocení / Fyziologické hodnoty</w:t>
      </w:r>
      <w:r w:rsidRPr="00CB69B6">
        <w:rPr>
          <w:color w:val="000000"/>
        </w:rPr>
        <w:t>:</w:t>
      </w:r>
    </w:p>
    <w:p w:rsidR="00D12716" w:rsidRPr="00CB69B6" w:rsidRDefault="00D12716" w:rsidP="006B3040">
      <w:pPr>
        <w:pStyle w:val="Nadpis2"/>
      </w:pPr>
      <w:bookmarkStart w:id="51" w:name="_Toc294245431"/>
    </w:p>
    <w:tbl>
      <w:tblPr>
        <w:tblW w:w="92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029"/>
        <w:gridCol w:w="1029"/>
        <w:gridCol w:w="1029"/>
        <w:gridCol w:w="1029"/>
        <w:gridCol w:w="1029"/>
        <w:gridCol w:w="1029"/>
        <w:gridCol w:w="1029"/>
        <w:gridCol w:w="1029"/>
        <w:gridCol w:w="1029"/>
      </w:tblGrid>
      <w:tr w:rsidR="00D12716" w:rsidRPr="00CB69B6" w:rsidTr="001E15F5">
        <w:trPr>
          <w:tblHeader/>
        </w:trPr>
        <w:tc>
          <w:tcPr>
            <w:tcW w:w="9261" w:type="dxa"/>
            <w:gridSpan w:val="9"/>
            <w:tcBorders>
              <w:top w:val="single" w:sz="12" w:space="0" w:color="000000"/>
              <w:right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Referenční rozmezí</w:t>
            </w:r>
          </w:p>
        </w:tc>
      </w:tr>
      <w:tr w:rsidR="00D12716" w:rsidRPr="00CB69B6" w:rsidTr="001E15F5">
        <w:trPr>
          <w:tblHeader/>
        </w:trPr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0-1  den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1 – 28 dní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1 – 6 měsíců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6 měsíců – 1 rok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1 – 6 let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6 – 11 let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11 – 16 let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16 – 18 let</w:t>
            </w:r>
          </w:p>
        </w:tc>
        <w:tc>
          <w:tcPr>
            <w:tcW w:w="1029" w:type="dxa"/>
            <w:tcBorders>
              <w:bottom w:val="single" w:sz="12" w:space="0" w:color="000000"/>
              <w:right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nad 18 let</w:t>
            </w:r>
          </w:p>
        </w:tc>
      </w:tr>
      <w:tr w:rsidR="00D12716" w:rsidRPr="00CB69B6" w:rsidTr="00B15A31">
        <w:tc>
          <w:tcPr>
            <w:tcW w:w="1029" w:type="dxa"/>
            <w:vAlign w:val="center"/>
          </w:tcPr>
          <w:p w:rsidR="00D12716" w:rsidRPr="00CB69B6" w:rsidRDefault="00D12716" w:rsidP="001E15F5">
            <w:pPr>
              <w:jc w:val="center"/>
              <w:rPr>
                <w:color w:val="000000"/>
                <w:sz w:val="20"/>
              </w:rPr>
            </w:pPr>
            <w:r w:rsidRPr="00CB69B6">
              <w:rPr>
                <w:color w:val="000000"/>
                <w:sz w:val="20"/>
              </w:rPr>
              <w:t>60 - 140</w:t>
            </w:r>
          </w:p>
        </w:tc>
        <w:tc>
          <w:tcPr>
            <w:tcW w:w="1029" w:type="dxa"/>
            <w:vAlign w:val="center"/>
          </w:tcPr>
          <w:p w:rsidR="00D12716" w:rsidRPr="00CB69B6" w:rsidRDefault="00D12716" w:rsidP="001E15F5">
            <w:pPr>
              <w:jc w:val="center"/>
              <w:rPr>
                <w:color w:val="000000"/>
                <w:sz w:val="20"/>
              </w:rPr>
            </w:pPr>
            <w:r w:rsidRPr="00CB69B6">
              <w:rPr>
                <w:color w:val="000000"/>
                <w:sz w:val="20"/>
              </w:rPr>
              <w:t>60 - 125</w:t>
            </w:r>
          </w:p>
        </w:tc>
        <w:tc>
          <w:tcPr>
            <w:tcW w:w="2058" w:type="dxa"/>
            <w:gridSpan w:val="2"/>
            <w:vAlign w:val="center"/>
          </w:tcPr>
          <w:p w:rsidR="00D12716" w:rsidRPr="00CB69B6" w:rsidRDefault="00D12716" w:rsidP="001E15F5">
            <w:pPr>
              <w:jc w:val="center"/>
              <w:rPr>
                <w:color w:val="000000"/>
                <w:sz w:val="20"/>
              </w:rPr>
            </w:pPr>
            <w:r w:rsidRPr="00CB69B6">
              <w:rPr>
                <w:color w:val="000000"/>
                <w:sz w:val="20"/>
              </w:rPr>
              <w:t>55 - 100</w:t>
            </w:r>
          </w:p>
        </w:tc>
        <w:tc>
          <w:tcPr>
            <w:tcW w:w="5145" w:type="dxa"/>
            <w:gridSpan w:val="5"/>
            <w:vAlign w:val="center"/>
          </w:tcPr>
          <w:p w:rsidR="00D12716" w:rsidRPr="00807E71" w:rsidRDefault="00D12716" w:rsidP="001E15F5">
            <w:pPr>
              <w:jc w:val="center"/>
              <w:rPr>
                <w:sz w:val="20"/>
              </w:rPr>
            </w:pPr>
            <w:r w:rsidRPr="00807E71">
              <w:rPr>
                <w:sz w:val="20"/>
              </w:rPr>
              <w:t>50 - 150</w:t>
            </w:r>
          </w:p>
        </w:tc>
      </w:tr>
    </w:tbl>
    <w:p w:rsidR="006E1405" w:rsidRPr="00B61BB9" w:rsidRDefault="006E1405" w:rsidP="006E1405">
      <w:pPr>
        <w:pStyle w:val="Nadpis2"/>
        <w:spacing w:before="240"/>
        <w:rPr>
          <w:b w:val="0"/>
          <w:i w:val="0"/>
        </w:rPr>
      </w:pPr>
      <w:bookmarkStart w:id="52" w:name="_Toc208152351"/>
      <w:r w:rsidRPr="00B61BB9">
        <w:rPr>
          <w:b w:val="0"/>
          <w:i w:val="0"/>
          <w:color w:val="0000FF"/>
          <w:sz w:val="18"/>
          <w:szCs w:val="18"/>
        </w:rPr>
        <w:t>Zdroj referenčního rozmezí dle České hematologické společnosti ČLS JEP.</w:t>
      </w:r>
      <w:bookmarkEnd w:id="52"/>
    </w:p>
    <w:p w:rsidR="00D12716" w:rsidRPr="00CB69B6" w:rsidRDefault="00D12716" w:rsidP="006B3040">
      <w:pPr>
        <w:pStyle w:val="Nadpis2"/>
      </w:pPr>
      <w:r w:rsidRPr="00CB69B6">
        <w:br w:type="page"/>
      </w:r>
      <w:bookmarkStart w:id="53" w:name="_Toc208152352"/>
      <w:r w:rsidRPr="00CB69B6">
        <w:lastRenderedPageBreak/>
        <w:t>Faktor VIII- chromogenní metodou</w:t>
      </w:r>
      <w:bookmarkEnd w:id="53"/>
    </w:p>
    <w:p w:rsidR="00D12716" w:rsidRPr="00CB69B6" w:rsidRDefault="00D12716" w:rsidP="00172B87">
      <w:r w:rsidRPr="00CB69B6">
        <w:rPr>
          <w:b/>
          <w:u w:val="single"/>
        </w:rPr>
        <w:t>Místo provádění metody:</w:t>
      </w:r>
      <w:r w:rsidRPr="00CB69B6">
        <w:t xml:space="preserve"> úsek koagulací, tel. linka 5136</w:t>
      </w:r>
    </w:p>
    <w:p w:rsidR="00D12716" w:rsidRPr="00CB69B6" w:rsidRDefault="00D12716" w:rsidP="00172B87">
      <w:r w:rsidRPr="00CB69B6">
        <w:rPr>
          <w:b/>
          <w:u w:val="single"/>
        </w:rPr>
        <w:t>Požadavky na odběr:</w:t>
      </w:r>
      <w:r w:rsidRPr="00CB69B6">
        <w:t xml:space="preserve"> Materiál odebrat do zkumavky s 3,2%</w:t>
      </w:r>
      <w:r w:rsidR="008D5F9B">
        <w:t xml:space="preserve"> </w:t>
      </w:r>
      <w:r w:rsidRPr="00CB69B6">
        <w:t>citrátem sodným (modrý uzávěr). Je nutné dodržovat odběr krve přesně po rysku pro zachování přesného poměru krve a protisrážlivého činidla. Vzorek jemně promísit opakovaným převracením zkumavky, netřepat!</w:t>
      </w:r>
    </w:p>
    <w:p w:rsidR="00D12716" w:rsidRPr="00CB69B6" w:rsidRDefault="00D12716" w:rsidP="00172B87">
      <w:r w:rsidRPr="00CB69B6">
        <w:rPr>
          <w:b/>
          <w:u w:val="single"/>
        </w:rPr>
        <w:t>Vyšetřovaný materiál:</w:t>
      </w:r>
      <w:r w:rsidRPr="00CB69B6">
        <w:t xml:space="preserve"> plazma</w:t>
      </w:r>
    </w:p>
    <w:p w:rsidR="00D12716" w:rsidRPr="00CB69B6" w:rsidRDefault="00D12716" w:rsidP="00172B87">
      <w:r w:rsidRPr="00CB69B6">
        <w:rPr>
          <w:b/>
          <w:u w:val="single"/>
        </w:rPr>
        <w:t>Transport:</w:t>
      </w:r>
      <w:r w:rsidRPr="00CB69B6">
        <w:t xml:space="preserve"> odebraný materiál ihned transportovat do laboratoře, kde musí být zpracován do 2 hodin po odběru</w:t>
      </w:r>
    </w:p>
    <w:p w:rsidR="00D12716" w:rsidRPr="00CB69B6" w:rsidRDefault="00D12716" w:rsidP="00172B87">
      <w:r w:rsidRPr="00CB69B6">
        <w:rPr>
          <w:b/>
          <w:u w:val="single"/>
        </w:rPr>
        <w:t>Omezení:</w:t>
      </w:r>
      <w:r w:rsidRPr="00CB69B6">
        <w:t xml:space="preserve"> materiál nelze zpracovat v případě, kdy:</w:t>
      </w:r>
    </w:p>
    <w:p w:rsidR="00D12716" w:rsidRPr="00CB69B6" w:rsidRDefault="00D12716" w:rsidP="00F12DB3">
      <w:pPr>
        <w:numPr>
          <w:ilvl w:val="0"/>
          <w:numId w:val="58"/>
        </w:numPr>
      </w:pPr>
      <w:r w:rsidRPr="00CB69B6">
        <w:t>krev je sražená</w:t>
      </w:r>
    </w:p>
    <w:p w:rsidR="00D12716" w:rsidRPr="00CB69B6" w:rsidRDefault="00D12716" w:rsidP="00F12DB3">
      <w:pPr>
        <w:numPr>
          <w:ilvl w:val="0"/>
          <w:numId w:val="58"/>
        </w:numPr>
      </w:pPr>
      <w:r w:rsidRPr="00CB69B6">
        <w:t>odběrová zkumavka je exspirovaná</w:t>
      </w:r>
    </w:p>
    <w:p w:rsidR="00D12716" w:rsidRPr="00CB69B6" w:rsidRDefault="00D12716" w:rsidP="00F12DB3">
      <w:pPr>
        <w:numPr>
          <w:ilvl w:val="0"/>
          <w:numId w:val="58"/>
        </w:numPr>
      </w:pPr>
      <w:r w:rsidRPr="00CB69B6">
        <w:t>odběr není proveden po rysku odběrové zkumavky</w:t>
      </w:r>
    </w:p>
    <w:p w:rsidR="00D12716" w:rsidRPr="00CB69B6" w:rsidRDefault="00D12716" w:rsidP="00F12DB3">
      <w:pPr>
        <w:numPr>
          <w:ilvl w:val="0"/>
          <w:numId w:val="58"/>
        </w:numPr>
      </w:pPr>
      <w:r w:rsidRPr="00CB69B6">
        <w:t>indikaci tohoto vyšetření jako vitální indikaci nebo statim je nutné domluvit na úseku koagulací</w:t>
      </w:r>
    </w:p>
    <w:p w:rsidR="00D12716" w:rsidRPr="00CB69B6" w:rsidRDefault="00D12716" w:rsidP="00172B87">
      <w:pPr>
        <w:rPr>
          <w:color w:val="FF0000"/>
        </w:rPr>
      </w:pPr>
      <w:r w:rsidRPr="00CB69B6">
        <w:rPr>
          <w:b/>
          <w:u w:val="single"/>
        </w:rPr>
        <w:t>Interference:</w:t>
      </w:r>
      <w:r w:rsidRPr="00CB69B6">
        <w:t xml:space="preserve"> výsledky ovlivňuje ikterus, chylózní a hemolytická plazma (výsledek opatřen komentářem), léčba přímými orálními antikoagulancii (Dabigatran, Apixaban, Rivaroxaban)</w:t>
      </w:r>
    </w:p>
    <w:p w:rsidR="00D12716" w:rsidRPr="00CB69B6" w:rsidRDefault="00D12716" w:rsidP="00172B87">
      <w:r w:rsidRPr="00CB69B6">
        <w:rPr>
          <w:b/>
          <w:u w:val="single"/>
        </w:rPr>
        <w:t>Dostupnost:</w:t>
      </w:r>
      <w:r w:rsidRPr="00CB69B6">
        <w:t xml:space="preserve"> vitální indikace do 60 minut, statím do 120 minut, normál 1x </w:t>
      </w:r>
      <w:r w:rsidR="00807E71" w:rsidRPr="00807E71">
        <w:rPr>
          <w:color w:val="0000FF"/>
        </w:rPr>
        <w:t>měsičně</w:t>
      </w:r>
      <w:r w:rsidRPr="00807E71">
        <w:rPr>
          <w:color w:val="0000FF"/>
        </w:rPr>
        <w:t xml:space="preserve"> </w:t>
      </w:r>
    </w:p>
    <w:p w:rsidR="00D12716" w:rsidRPr="00CB69B6" w:rsidRDefault="00D12716" w:rsidP="00172B87">
      <w:pPr>
        <w:rPr>
          <w:b/>
          <w:u w:val="single"/>
        </w:rPr>
      </w:pPr>
      <w:r w:rsidRPr="00CB69B6">
        <w:rPr>
          <w:b/>
          <w:u w:val="single"/>
        </w:rPr>
        <w:t>Hodnocení / Fyziologické hodnoty:</w:t>
      </w:r>
    </w:p>
    <w:p w:rsidR="00D12716" w:rsidRPr="00CB69B6" w:rsidRDefault="00D12716" w:rsidP="00172B87"/>
    <w:tbl>
      <w:tblPr>
        <w:tblW w:w="92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029"/>
        <w:gridCol w:w="1029"/>
        <w:gridCol w:w="1029"/>
        <w:gridCol w:w="1029"/>
        <w:gridCol w:w="1029"/>
        <w:gridCol w:w="1029"/>
        <w:gridCol w:w="1029"/>
        <w:gridCol w:w="1029"/>
        <w:gridCol w:w="1029"/>
      </w:tblGrid>
      <w:tr w:rsidR="00D12716" w:rsidRPr="00CB69B6" w:rsidTr="00B53A57">
        <w:trPr>
          <w:tblHeader/>
        </w:trPr>
        <w:tc>
          <w:tcPr>
            <w:tcW w:w="9261" w:type="dxa"/>
            <w:gridSpan w:val="9"/>
            <w:tcBorders>
              <w:top w:val="single" w:sz="12" w:space="0" w:color="000000"/>
              <w:right w:val="single" w:sz="12" w:space="0" w:color="000000"/>
            </w:tcBorders>
            <w:vAlign w:val="center"/>
          </w:tcPr>
          <w:p w:rsidR="00D12716" w:rsidRPr="00CB69B6" w:rsidRDefault="00D12716" w:rsidP="00172B87">
            <w:r w:rsidRPr="00CB69B6">
              <w:t>Referenční rozmezí</w:t>
            </w:r>
          </w:p>
        </w:tc>
      </w:tr>
      <w:tr w:rsidR="00D12716" w:rsidRPr="00CB69B6" w:rsidTr="00B53A57">
        <w:trPr>
          <w:tblHeader/>
        </w:trPr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72B87">
            <w:r w:rsidRPr="00CB69B6">
              <w:t>0-1  den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72B87">
            <w:r w:rsidRPr="00CB69B6">
              <w:t>1 – 28 dní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72B87">
            <w:r w:rsidRPr="00CB69B6">
              <w:t>1 – 6 měsíců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72B87">
            <w:r w:rsidRPr="00CB69B6">
              <w:t>6 měsíců – 1 rok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72B87">
            <w:r w:rsidRPr="00CB69B6">
              <w:t>1 – 6 let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72B87">
            <w:r w:rsidRPr="00CB69B6">
              <w:t>6 – 11 let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72B87">
            <w:r w:rsidRPr="00CB69B6">
              <w:t>11 – 16 let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72B87">
            <w:r w:rsidRPr="00CB69B6">
              <w:t>16 – 18 let</w:t>
            </w:r>
          </w:p>
        </w:tc>
        <w:tc>
          <w:tcPr>
            <w:tcW w:w="1029" w:type="dxa"/>
            <w:tcBorders>
              <w:bottom w:val="single" w:sz="12" w:space="0" w:color="000000"/>
              <w:right w:val="single" w:sz="12" w:space="0" w:color="000000"/>
            </w:tcBorders>
            <w:vAlign w:val="center"/>
          </w:tcPr>
          <w:p w:rsidR="00D12716" w:rsidRPr="00CB69B6" w:rsidRDefault="00D12716" w:rsidP="00172B87">
            <w:r w:rsidRPr="00CB69B6">
              <w:t>nad 18 let</w:t>
            </w:r>
          </w:p>
        </w:tc>
      </w:tr>
      <w:tr w:rsidR="00D12716" w:rsidRPr="00CB69B6" w:rsidTr="00B53A57">
        <w:tc>
          <w:tcPr>
            <w:tcW w:w="1029" w:type="dxa"/>
            <w:vAlign w:val="center"/>
          </w:tcPr>
          <w:p w:rsidR="00D12716" w:rsidRPr="00CB69B6" w:rsidRDefault="00D12716" w:rsidP="005468D8">
            <w:pPr>
              <w:jc w:val="center"/>
            </w:pPr>
            <w:r w:rsidRPr="00CB69B6">
              <w:t>60 - 140</w:t>
            </w:r>
          </w:p>
        </w:tc>
        <w:tc>
          <w:tcPr>
            <w:tcW w:w="1029" w:type="dxa"/>
            <w:vAlign w:val="center"/>
          </w:tcPr>
          <w:p w:rsidR="00D12716" w:rsidRPr="00CB69B6" w:rsidRDefault="00D12716" w:rsidP="005468D8">
            <w:pPr>
              <w:jc w:val="center"/>
            </w:pPr>
            <w:r w:rsidRPr="00CB69B6">
              <w:t>60 - 125</w:t>
            </w:r>
          </w:p>
        </w:tc>
        <w:tc>
          <w:tcPr>
            <w:tcW w:w="2058" w:type="dxa"/>
            <w:gridSpan w:val="2"/>
            <w:vAlign w:val="center"/>
          </w:tcPr>
          <w:p w:rsidR="00D12716" w:rsidRPr="00CB69B6" w:rsidRDefault="00D12716" w:rsidP="005468D8">
            <w:pPr>
              <w:jc w:val="center"/>
            </w:pPr>
            <w:r w:rsidRPr="00CB69B6">
              <w:t>55 - 100</w:t>
            </w:r>
          </w:p>
        </w:tc>
        <w:tc>
          <w:tcPr>
            <w:tcW w:w="5145" w:type="dxa"/>
            <w:gridSpan w:val="5"/>
            <w:vAlign w:val="center"/>
          </w:tcPr>
          <w:p w:rsidR="00D12716" w:rsidRPr="00CB69B6" w:rsidRDefault="00D12716" w:rsidP="005468D8">
            <w:pPr>
              <w:jc w:val="center"/>
            </w:pPr>
            <w:r w:rsidRPr="00CB69B6">
              <w:t>50 - 150</w:t>
            </w:r>
          </w:p>
        </w:tc>
      </w:tr>
    </w:tbl>
    <w:p w:rsidR="006E1405" w:rsidRPr="00B61BB9" w:rsidRDefault="006E1405" w:rsidP="006E1405">
      <w:pPr>
        <w:pStyle w:val="Nadpis2"/>
        <w:spacing w:before="240"/>
        <w:rPr>
          <w:b w:val="0"/>
          <w:i w:val="0"/>
        </w:rPr>
      </w:pPr>
      <w:bookmarkStart w:id="54" w:name="_Toc208152353"/>
      <w:r w:rsidRPr="00B61BB9">
        <w:rPr>
          <w:b w:val="0"/>
          <w:i w:val="0"/>
          <w:color w:val="0000FF"/>
          <w:sz w:val="18"/>
          <w:szCs w:val="18"/>
        </w:rPr>
        <w:t>Zdroj referenčního rozmezí dle České hematologické společnosti ČLS JEP.</w:t>
      </w:r>
      <w:bookmarkEnd w:id="54"/>
    </w:p>
    <w:p w:rsidR="00D12716" w:rsidRPr="00CB69B6" w:rsidRDefault="00D12716" w:rsidP="00172B87">
      <w:r w:rsidRPr="00CB69B6">
        <w:br w:type="page"/>
      </w:r>
    </w:p>
    <w:p w:rsidR="00D12716" w:rsidRPr="00CB69B6" w:rsidRDefault="00D12716" w:rsidP="006B3040">
      <w:pPr>
        <w:pStyle w:val="Nadpis2"/>
      </w:pPr>
      <w:bookmarkStart w:id="55" w:name="_Toc208152354"/>
      <w:r w:rsidRPr="00CB69B6">
        <w:lastRenderedPageBreak/>
        <w:t>Faktor IX</w:t>
      </w:r>
      <w:bookmarkEnd w:id="51"/>
      <w:bookmarkEnd w:id="55"/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Místo provádění metody</w:t>
      </w:r>
      <w:r w:rsidRPr="00CB69B6">
        <w:rPr>
          <w:color w:val="000000"/>
        </w:rPr>
        <w:t>: úsek koagulací, tel. linka 5136</w:t>
      </w:r>
    </w:p>
    <w:p w:rsidR="00D12716" w:rsidRPr="00CB69B6" w:rsidRDefault="00D12716" w:rsidP="0087649E">
      <w:pPr>
        <w:widowControl w:val="0"/>
        <w:rPr>
          <w:snapToGrid w:val="0"/>
          <w:color w:val="000000"/>
        </w:rPr>
      </w:pPr>
      <w:r w:rsidRPr="00CB69B6">
        <w:rPr>
          <w:b/>
          <w:color w:val="000000"/>
          <w:u w:val="single"/>
        </w:rPr>
        <w:t>Požadavky na odběr</w:t>
      </w:r>
      <w:r w:rsidRPr="00CB69B6">
        <w:rPr>
          <w:color w:val="000000"/>
        </w:rPr>
        <w:t>: Materiál odebrat do zkumavky s 3,2%</w:t>
      </w:r>
      <w:r w:rsidR="008D5F9B">
        <w:rPr>
          <w:color w:val="000000"/>
        </w:rPr>
        <w:t xml:space="preserve"> </w:t>
      </w:r>
      <w:r w:rsidRPr="00CB69B6">
        <w:rPr>
          <w:color w:val="000000"/>
        </w:rPr>
        <w:t xml:space="preserve">citrátem sodným (modrý uzávěr). </w:t>
      </w:r>
      <w:r w:rsidRPr="00CB69B6">
        <w:rPr>
          <w:snapToGrid w:val="0"/>
          <w:color w:val="000000"/>
        </w:rPr>
        <w:t>Je nutné dodržovat odběr krve přesně po rysku pro zachování přesného poměru krve a protisrážlivého činidla. Vzorek jemně promísit opakovaným převracením zkumavky, netřepat!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Vyšetřovaný materiál</w:t>
      </w:r>
      <w:r w:rsidRPr="00CB69B6">
        <w:rPr>
          <w:color w:val="000000"/>
        </w:rPr>
        <w:t>: plazma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Transport</w:t>
      </w:r>
      <w:r w:rsidRPr="00CB69B6">
        <w:rPr>
          <w:color w:val="000000"/>
        </w:rPr>
        <w:t>: odebraný materiál ihned transportovat do laboratoře, kde musí být zpracován do 2 hodin po odběru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Omezení</w:t>
      </w:r>
      <w:r w:rsidRPr="00CB69B6">
        <w:rPr>
          <w:color w:val="000000"/>
        </w:rPr>
        <w:t>: materiál nelze zpracovat v případě, kdy:</w:t>
      </w:r>
    </w:p>
    <w:p w:rsidR="00D12716" w:rsidRPr="00CB69B6" w:rsidRDefault="00D12716" w:rsidP="0087649E">
      <w:pPr>
        <w:numPr>
          <w:ilvl w:val="0"/>
          <w:numId w:val="4"/>
        </w:numPr>
        <w:jc w:val="both"/>
        <w:rPr>
          <w:color w:val="000000"/>
        </w:rPr>
      </w:pPr>
      <w:r w:rsidRPr="00CB69B6">
        <w:rPr>
          <w:color w:val="000000"/>
        </w:rPr>
        <w:t>krev je sražená</w:t>
      </w:r>
    </w:p>
    <w:p w:rsidR="00D12716" w:rsidRPr="00CB69B6" w:rsidRDefault="00D12716" w:rsidP="0087649E">
      <w:pPr>
        <w:numPr>
          <w:ilvl w:val="0"/>
          <w:numId w:val="4"/>
        </w:numPr>
        <w:jc w:val="both"/>
        <w:rPr>
          <w:color w:val="000000"/>
        </w:rPr>
      </w:pPr>
      <w:r w:rsidRPr="00CB69B6">
        <w:rPr>
          <w:color w:val="000000"/>
        </w:rPr>
        <w:t>odběrová zkumavka je expirovaná</w:t>
      </w:r>
    </w:p>
    <w:p w:rsidR="00D12716" w:rsidRPr="00CB69B6" w:rsidRDefault="00D12716" w:rsidP="0087649E">
      <w:pPr>
        <w:numPr>
          <w:ilvl w:val="0"/>
          <w:numId w:val="4"/>
        </w:numPr>
        <w:jc w:val="both"/>
        <w:rPr>
          <w:color w:val="000000"/>
        </w:rPr>
      </w:pPr>
      <w:r w:rsidRPr="00CB69B6">
        <w:rPr>
          <w:color w:val="000000"/>
        </w:rPr>
        <w:t>odběr není proveden po rysku odběrové zkumavky</w:t>
      </w:r>
    </w:p>
    <w:p w:rsidR="00D12716" w:rsidRPr="00CB69B6" w:rsidRDefault="00D12716" w:rsidP="0087649E">
      <w:pPr>
        <w:numPr>
          <w:ilvl w:val="0"/>
          <w:numId w:val="4"/>
        </w:numPr>
        <w:jc w:val="both"/>
        <w:rPr>
          <w:color w:val="000000"/>
        </w:rPr>
      </w:pPr>
      <w:r w:rsidRPr="00CB69B6">
        <w:rPr>
          <w:color w:val="000000"/>
        </w:rPr>
        <w:t>indikaci tohoto vyšetření jako vitální indikaci nebo statim je nutné domluvit na úseku koagulací</w:t>
      </w:r>
    </w:p>
    <w:p w:rsidR="00D12716" w:rsidRPr="00CB69B6" w:rsidRDefault="00D12716" w:rsidP="0087649E">
      <w:r w:rsidRPr="00CB69B6">
        <w:rPr>
          <w:b/>
          <w:color w:val="000000"/>
          <w:u w:val="single"/>
        </w:rPr>
        <w:t>Interference</w:t>
      </w:r>
      <w:r w:rsidRPr="00CB69B6">
        <w:rPr>
          <w:color w:val="000000"/>
        </w:rPr>
        <w:t>: v</w:t>
      </w:r>
      <w:r w:rsidRPr="00CB69B6">
        <w:rPr>
          <w:snapToGrid w:val="0"/>
          <w:color w:val="000000"/>
        </w:rPr>
        <w:t>ýsledky ovlivňuje ikterus, chylózní a hemolytická plazma (výsledek opatřen komentářem</w:t>
      </w:r>
      <w:r w:rsidRPr="00CB69B6">
        <w:rPr>
          <w:snapToGrid w:val="0"/>
        </w:rPr>
        <w:t>), léčba přímými orálními antikoagulancii (Dabigatran, Apixaban, Rivaroxaban)</w:t>
      </w:r>
    </w:p>
    <w:p w:rsidR="00D12716" w:rsidRPr="00CB69B6" w:rsidRDefault="00D12716" w:rsidP="0087649E">
      <w:r w:rsidRPr="00CB69B6">
        <w:rPr>
          <w:b/>
          <w:u w:val="single"/>
        </w:rPr>
        <w:t>Dostupnost</w:t>
      </w:r>
      <w:r w:rsidRPr="00CB69B6">
        <w:t>: vitální indikace do 60 minut, statím do 120 minut, normál 1x týdně (</w:t>
      </w:r>
      <w:r w:rsidR="00807E71" w:rsidRPr="00807E71">
        <w:rPr>
          <w:color w:val="0000FF"/>
        </w:rPr>
        <w:t>obvykle</w:t>
      </w:r>
      <w:r w:rsidR="00807E71">
        <w:t xml:space="preserve"> </w:t>
      </w:r>
      <w:r w:rsidRPr="00CB69B6">
        <w:t>čtvrtek)</w:t>
      </w:r>
    </w:p>
    <w:p w:rsidR="00D12716" w:rsidRPr="00CB69B6" w:rsidRDefault="00D12716" w:rsidP="0087649E">
      <w:r w:rsidRPr="00CB69B6">
        <w:rPr>
          <w:b/>
          <w:u w:val="single"/>
        </w:rPr>
        <w:t>Hodnocení / Fyziologické hodnoty</w:t>
      </w:r>
      <w:r w:rsidRPr="00CB69B6">
        <w:t>:</w:t>
      </w:r>
    </w:p>
    <w:p w:rsidR="00D12716" w:rsidRPr="00CB69B6" w:rsidRDefault="00D12716" w:rsidP="006B3040">
      <w:pPr>
        <w:pStyle w:val="Nadpis2"/>
      </w:pPr>
      <w:bookmarkStart w:id="56" w:name="_Toc294245432"/>
    </w:p>
    <w:tbl>
      <w:tblPr>
        <w:tblW w:w="92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029"/>
        <w:gridCol w:w="1029"/>
        <w:gridCol w:w="1029"/>
        <w:gridCol w:w="1029"/>
        <w:gridCol w:w="1029"/>
        <w:gridCol w:w="1029"/>
        <w:gridCol w:w="1029"/>
        <w:gridCol w:w="1017"/>
        <w:gridCol w:w="12"/>
        <w:gridCol w:w="1029"/>
      </w:tblGrid>
      <w:tr w:rsidR="00D12716" w:rsidRPr="00CB69B6" w:rsidTr="001E15F5">
        <w:trPr>
          <w:tblHeader/>
        </w:trPr>
        <w:tc>
          <w:tcPr>
            <w:tcW w:w="9261" w:type="dxa"/>
            <w:gridSpan w:val="10"/>
            <w:tcBorders>
              <w:top w:val="single" w:sz="12" w:space="0" w:color="000000"/>
              <w:right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sz w:val="20"/>
              </w:rPr>
            </w:pPr>
            <w:r w:rsidRPr="00CB69B6">
              <w:rPr>
                <w:b/>
                <w:sz w:val="20"/>
              </w:rPr>
              <w:t>Referenční rozmezí</w:t>
            </w:r>
          </w:p>
        </w:tc>
      </w:tr>
      <w:tr w:rsidR="00D12716" w:rsidRPr="00CB69B6" w:rsidTr="001E15F5">
        <w:trPr>
          <w:tblHeader/>
        </w:trPr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sz w:val="20"/>
              </w:rPr>
            </w:pPr>
            <w:r w:rsidRPr="00CB69B6">
              <w:rPr>
                <w:b/>
                <w:sz w:val="20"/>
              </w:rPr>
              <w:t>0-1  den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sz w:val="20"/>
              </w:rPr>
            </w:pPr>
            <w:r w:rsidRPr="00CB69B6">
              <w:rPr>
                <w:b/>
                <w:sz w:val="20"/>
              </w:rPr>
              <w:t>1 – 28 dní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sz w:val="20"/>
              </w:rPr>
            </w:pPr>
            <w:r w:rsidRPr="00CB69B6">
              <w:rPr>
                <w:b/>
                <w:sz w:val="20"/>
              </w:rPr>
              <w:t>1 – 6 měsíců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sz w:val="20"/>
              </w:rPr>
            </w:pPr>
            <w:r w:rsidRPr="00CB69B6">
              <w:rPr>
                <w:b/>
                <w:sz w:val="20"/>
              </w:rPr>
              <w:t>6 měsíců – 1 rok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sz w:val="20"/>
              </w:rPr>
            </w:pPr>
            <w:r w:rsidRPr="00CB69B6">
              <w:rPr>
                <w:b/>
                <w:sz w:val="20"/>
              </w:rPr>
              <w:t>1 – 6 let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sz w:val="20"/>
              </w:rPr>
            </w:pPr>
            <w:r w:rsidRPr="00CB69B6">
              <w:rPr>
                <w:b/>
                <w:sz w:val="20"/>
              </w:rPr>
              <w:t>6 – 11 let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sz w:val="20"/>
              </w:rPr>
            </w:pPr>
            <w:r w:rsidRPr="00CB69B6">
              <w:rPr>
                <w:b/>
                <w:sz w:val="20"/>
              </w:rPr>
              <w:t>11 – 16 let</w:t>
            </w:r>
          </w:p>
        </w:tc>
        <w:tc>
          <w:tcPr>
            <w:tcW w:w="1029" w:type="dxa"/>
            <w:gridSpan w:val="2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sz w:val="20"/>
              </w:rPr>
            </w:pPr>
            <w:r w:rsidRPr="00CB69B6">
              <w:rPr>
                <w:b/>
                <w:sz w:val="20"/>
              </w:rPr>
              <w:t>16 – 18 let</w:t>
            </w:r>
          </w:p>
        </w:tc>
        <w:tc>
          <w:tcPr>
            <w:tcW w:w="1029" w:type="dxa"/>
            <w:tcBorders>
              <w:bottom w:val="single" w:sz="12" w:space="0" w:color="000000"/>
              <w:right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sz w:val="20"/>
              </w:rPr>
            </w:pPr>
            <w:r w:rsidRPr="00CB69B6">
              <w:rPr>
                <w:b/>
                <w:sz w:val="20"/>
              </w:rPr>
              <w:t>nad 18 let</w:t>
            </w:r>
          </w:p>
        </w:tc>
      </w:tr>
      <w:tr w:rsidR="00D12716" w:rsidRPr="00CB69B6" w:rsidTr="00E23204">
        <w:tc>
          <w:tcPr>
            <w:tcW w:w="1029" w:type="dxa"/>
            <w:vAlign w:val="center"/>
          </w:tcPr>
          <w:p w:rsidR="00D12716" w:rsidRPr="00CB69B6" w:rsidRDefault="00D12716" w:rsidP="001E15F5">
            <w:pPr>
              <w:jc w:val="center"/>
              <w:rPr>
                <w:sz w:val="20"/>
              </w:rPr>
            </w:pPr>
            <w:r w:rsidRPr="00CB69B6">
              <w:rPr>
                <w:sz w:val="20"/>
              </w:rPr>
              <w:t>35 - 75</w:t>
            </w:r>
          </w:p>
        </w:tc>
        <w:tc>
          <w:tcPr>
            <w:tcW w:w="1029" w:type="dxa"/>
            <w:vAlign w:val="center"/>
          </w:tcPr>
          <w:p w:rsidR="00D12716" w:rsidRPr="00CB69B6" w:rsidRDefault="00D12716" w:rsidP="001E15F5">
            <w:pPr>
              <w:jc w:val="center"/>
              <w:rPr>
                <w:sz w:val="20"/>
              </w:rPr>
            </w:pPr>
            <w:r w:rsidRPr="00CB69B6">
              <w:rPr>
                <w:sz w:val="20"/>
              </w:rPr>
              <w:t>40 - 110</w:t>
            </w:r>
          </w:p>
        </w:tc>
        <w:tc>
          <w:tcPr>
            <w:tcW w:w="2058" w:type="dxa"/>
            <w:gridSpan w:val="2"/>
            <w:vAlign w:val="center"/>
          </w:tcPr>
          <w:p w:rsidR="00D12716" w:rsidRPr="00CB69B6" w:rsidRDefault="00D12716" w:rsidP="001E15F5">
            <w:pPr>
              <w:jc w:val="center"/>
              <w:rPr>
                <w:sz w:val="20"/>
              </w:rPr>
            </w:pPr>
            <w:r w:rsidRPr="00CB69B6">
              <w:rPr>
                <w:sz w:val="20"/>
              </w:rPr>
              <w:t>50 - 125</w:t>
            </w:r>
          </w:p>
        </w:tc>
        <w:tc>
          <w:tcPr>
            <w:tcW w:w="1029" w:type="dxa"/>
            <w:vAlign w:val="center"/>
          </w:tcPr>
          <w:p w:rsidR="00D12716" w:rsidRPr="00CB69B6" w:rsidRDefault="00D12716" w:rsidP="001E15F5">
            <w:pPr>
              <w:jc w:val="center"/>
              <w:rPr>
                <w:sz w:val="20"/>
              </w:rPr>
            </w:pPr>
            <w:r w:rsidRPr="00CB69B6">
              <w:rPr>
                <w:sz w:val="20"/>
              </w:rPr>
              <w:t>50 - 110</w:t>
            </w:r>
          </w:p>
        </w:tc>
        <w:tc>
          <w:tcPr>
            <w:tcW w:w="3075" w:type="dxa"/>
            <w:gridSpan w:val="3"/>
            <w:vAlign w:val="center"/>
          </w:tcPr>
          <w:p w:rsidR="00D12716" w:rsidRPr="00CB69B6" w:rsidRDefault="00D12716" w:rsidP="001E15F5">
            <w:pPr>
              <w:jc w:val="center"/>
              <w:rPr>
                <w:sz w:val="20"/>
              </w:rPr>
            </w:pPr>
            <w:r w:rsidRPr="00CB69B6">
              <w:rPr>
                <w:sz w:val="20"/>
              </w:rPr>
              <w:t>60 - 150</w:t>
            </w:r>
          </w:p>
        </w:tc>
        <w:tc>
          <w:tcPr>
            <w:tcW w:w="1041" w:type="dxa"/>
            <w:gridSpan w:val="2"/>
            <w:vAlign w:val="center"/>
          </w:tcPr>
          <w:p w:rsidR="00D12716" w:rsidRPr="00CB69B6" w:rsidRDefault="00D12716" w:rsidP="00E23204">
            <w:pPr>
              <w:jc w:val="center"/>
              <w:rPr>
                <w:sz w:val="20"/>
              </w:rPr>
            </w:pPr>
            <w:r w:rsidRPr="00CB69B6">
              <w:rPr>
                <w:sz w:val="20"/>
              </w:rPr>
              <w:t>50-150</w:t>
            </w:r>
          </w:p>
        </w:tc>
      </w:tr>
    </w:tbl>
    <w:p w:rsidR="006E1405" w:rsidRPr="00B61BB9" w:rsidRDefault="006E1405" w:rsidP="006E1405">
      <w:pPr>
        <w:pStyle w:val="Nadpis2"/>
        <w:spacing w:before="240"/>
        <w:rPr>
          <w:b w:val="0"/>
          <w:i w:val="0"/>
        </w:rPr>
      </w:pPr>
      <w:bookmarkStart w:id="57" w:name="_Toc208152355"/>
      <w:r w:rsidRPr="00B61BB9">
        <w:rPr>
          <w:b w:val="0"/>
          <w:i w:val="0"/>
          <w:color w:val="0000FF"/>
          <w:sz w:val="18"/>
          <w:szCs w:val="18"/>
        </w:rPr>
        <w:t>Zdroj referenčního rozmezí dle České hematologické společnosti ČLS JEP.</w:t>
      </w:r>
      <w:bookmarkEnd w:id="57"/>
    </w:p>
    <w:p w:rsidR="00D12716" w:rsidRPr="00CB69B6" w:rsidRDefault="00D12716" w:rsidP="006B3040">
      <w:pPr>
        <w:pStyle w:val="Nadpis2"/>
      </w:pPr>
      <w:r w:rsidRPr="00CB69B6">
        <w:br w:type="page"/>
      </w:r>
      <w:bookmarkStart w:id="58" w:name="_Toc208152356"/>
      <w:r w:rsidRPr="00CB69B6">
        <w:lastRenderedPageBreak/>
        <w:t>Faktor IX- chromogenní metodou</w:t>
      </w:r>
      <w:bookmarkEnd w:id="58"/>
    </w:p>
    <w:p w:rsidR="00D12716" w:rsidRPr="00CB69B6" w:rsidRDefault="00D12716" w:rsidP="004D4046">
      <w:r w:rsidRPr="00CB69B6">
        <w:rPr>
          <w:b/>
          <w:u w:val="single"/>
        </w:rPr>
        <w:t>Místo provádění metody:</w:t>
      </w:r>
      <w:r w:rsidRPr="00CB69B6">
        <w:t xml:space="preserve"> úsek koagulací, tel. linka 5136</w:t>
      </w:r>
    </w:p>
    <w:p w:rsidR="00D12716" w:rsidRPr="00CB69B6" w:rsidRDefault="00D12716" w:rsidP="004D4046">
      <w:r w:rsidRPr="00CB69B6">
        <w:rPr>
          <w:b/>
          <w:bCs/>
          <w:u w:val="single"/>
        </w:rPr>
        <w:t>Požadavky na odběr:</w:t>
      </w:r>
      <w:r w:rsidRPr="00CB69B6">
        <w:t xml:space="preserve"> Materiál odebrat do zkumavky s 3,2%</w:t>
      </w:r>
      <w:r w:rsidR="008D5F9B">
        <w:t xml:space="preserve"> </w:t>
      </w:r>
      <w:r w:rsidRPr="00CB69B6">
        <w:t>citrátem sodným (modrý uzávěr). Je nutné dodržovat odběr krve přesně po rysku pro zachování přesného poměru krve a protisrážlivého činidla. Vzorek jemně promísit opakovaným převracením zkumavky, netřepat!</w:t>
      </w:r>
    </w:p>
    <w:p w:rsidR="00D12716" w:rsidRPr="00CB69B6" w:rsidRDefault="00D12716" w:rsidP="004D4046">
      <w:r w:rsidRPr="00CB69B6">
        <w:rPr>
          <w:b/>
          <w:bCs/>
          <w:u w:val="single"/>
        </w:rPr>
        <w:t>Vyšetřovaný materiál:</w:t>
      </w:r>
      <w:r w:rsidRPr="00CB69B6">
        <w:t xml:space="preserve"> plazma</w:t>
      </w:r>
    </w:p>
    <w:p w:rsidR="00D12716" w:rsidRPr="00CB69B6" w:rsidRDefault="00D12716" w:rsidP="004D4046">
      <w:r w:rsidRPr="00CB69B6">
        <w:rPr>
          <w:b/>
          <w:u w:val="single"/>
        </w:rPr>
        <w:t>Transport:</w:t>
      </w:r>
      <w:r w:rsidRPr="00CB69B6">
        <w:t xml:space="preserve"> odebraný materiál ihned transportovat do laboratoře, kde musí být zpracován do 2 hodin po odběru</w:t>
      </w:r>
    </w:p>
    <w:p w:rsidR="00D12716" w:rsidRPr="00CB69B6" w:rsidRDefault="00D12716" w:rsidP="004D4046">
      <w:r w:rsidRPr="00CB69B6">
        <w:rPr>
          <w:b/>
          <w:u w:val="single"/>
        </w:rPr>
        <w:t>Omezení:</w:t>
      </w:r>
      <w:r w:rsidRPr="00CB69B6">
        <w:t xml:space="preserve"> materiál nelze zpracovat v případě, kdy:</w:t>
      </w:r>
    </w:p>
    <w:p w:rsidR="00D12716" w:rsidRPr="00CB69B6" w:rsidRDefault="00D12716" w:rsidP="00F12DB3">
      <w:pPr>
        <w:numPr>
          <w:ilvl w:val="0"/>
          <w:numId w:val="57"/>
        </w:numPr>
      </w:pPr>
      <w:r w:rsidRPr="00CB69B6">
        <w:t>krev je sražená</w:t>
      </w:r>
    </w:p>
    <w:p w:rsidR="00D12716" w:rsidRPr="00CB69B6" w:rsidRDefault="00D12716" w:rsidP="00F12DB3">
      <w:pPr>
        <w:numPr>
          <w:ilvl w:val="0"/>
          <w:numId w:val="57"/>
        </w:numPr>
      </w:pPr>
      <w:r w:rsidRPr="00CB69B6">
        <w:t>odběrová zkumavka je expirovaná</w:t>
      </w:r>
    </w:p>
    <w:p w:rsidR="00D12716" w:rsidRPr="00CB69B6" w:rsidRDefault="00D12716" w:rsidP="00F12DB3">
      <w:pPr>
        <w:numPr>
          <w:ilvl w:val="0"/>
          <w:numId w:val="57"/>
        </w:numPr>
      </w:pPr>
      <w:r w:rsidRPr="00CB69B6">
        <w:t>odběr není proveden po rysku odběrové zkumavky</w:t>
      </w:r>
    </w:p>
    <w:p w:rsidR="00D12716" w:rsidRPr="00CB69B6" w:rsidRDefault="00D12716" w:rsidP="00F12DB3">
      <w:pPr>
        <w:numPr>
          <w:ilvl w:val="0"/>
          <w:numId w:val="57"/>
        </w:numPr>
      </w:pPr>
      <w:r w:rsidRPr="00CB69B6">
        <w:t>indikaci tohoto vyšetření jako vitální indikaci nebo statim je nutné domluvit na úseku koagulací</w:t>
      </w:r>
    </w:p>
    <w:p w:rsidR="00D12716" w:rsidRPr="00CB69B6" w:rsidRDefault="00D12716" w:rsidP="004D4046">
      <w:r w:rsidRPr="00CB69B6">
        <w:rPr>
          <w:b/>
          <w:u w:val="single"/>
        </w:rPr>
        <w:t>Interference:</w:t>
      </w:r>
      <w:r w:rsidRPr="00CB69B6">
        <w:t xml:space="preserve"> výsledky ovlivňuje ikterus, chylózní a hemolytická plazma (výsledek opatřen komentářem), léčba přímými orálními antikoagulancii (Dabigatran, Apixaban, Rivaroxaban)</w:t>
      </w:r>
    </w:p>
    <w:p w:rsidR="00D12716" w:rsidRPr="00CB69B6" w:rsidRDefault="00D12716" w:rsidP="004D4046">
      <w:r w:rsidRPr="00CB69B6">
        <w:rPr>
          <w:b/>
          <w:u w:val="single"/>
        </w:rPr>
        <w:t>Dostupnost:</w:t>
      </w:r>
      <w:r w:rsidRPr="00CB69B6">
        <w:t xml:space="preserve"> vitální indikace do 60 minut, statím do 120 minut, normál 1x </w:t>
      </w:r>
      <w:r w:rsidR="00807E71" w:rsidRPr="00807E71">
        <w:rPr>
          <w:color w:val="0000FF"/>
        </w:rPr>
        <w:t>měsičně</w:t>
      </w:r>
    </w:p>
    <w:p w:rsidR="00D12716" w:rsidRPr="00CB69B6" w:rsidRDefault="00D12716" w:rsidP="004D4046">
      <w:pPr>
        <w:rPr>
          <w:b/>
          <w:u w:val="single"/>
        </w:rPr>
      </w:pPr>
      <w:r w:rsidRPr="00CB69B6">
        <w:rPr>
          <w:b/>
          <w:u w:val="single"/>
        </w:rPr>
        <w:t>Hodnocení / Fyziologické hodnoty:</w:t>
      </w:r>
    </w:p>
    <w:p w:rsidR="00D12716" w:rsidRPr="00CB69B6" w:rsidRDefault="00D12716" w:rsidP="004D4046"/>
    <w:tbl>
      <w:tblPr>
        <w:tblW w:w="92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029"/>
        <w:gridCol w:w="1029"/>
        <w:gridCol w:w="1029"/>
        <w:gridCol w:w="1029"/>
        <w:gridCol w:w="1029"/>
        <w:gridCol w:w="1029"/>
        <w:gridCol w:w="1029"/>
        <w:gridCol w:w="1017"/>
        <w:gridCol w:w="12"/>
        <w:gridCol w:w="1029"/>
      </w:tblGrid>
      <w:tr w:rsidR="00B66B75" w:rsidRPr="00CB69B6" w:rsidTr="00B95D2D">
        <w:trPr>
          <w:tblHeader/>
        </w:trPr>
        <w:tc>
          <w:tcPr>
            <w:tcW w:w="9261" w:type="dxa"/>
            <w:gridSpan w:val="10"/>
            <w:tcBorders>
              <w:top w:val="single" w:sz="12" w:space="0" w:color="000000"/>
              <w:right w:val="single" w:sz="12" w:space="0" w:color="000000"/>
            </w:tcBorders>
            <w:vAlign w:val="center"/>
          </w:tcPr>
          <w:p w:rsidR="00B66B75" w:rsidRPr="00CB69B6" w:rsidRDefault="00B66B75" w:rsidP="00B95D2D">
            <w:pPr>
              <w:jc w:val="center"/>
              <w:rPr>
                <w:b/>
                <w:sz w:val="20"/>
              </w:rPr>
            </w:pPr>
            <w:r w:rsidRPr="00CB69B6">
              <w:rPr>
                <w:b/>
                <w:sz w:val="20"/>
              </w:rPr>
              <w:t>Referenční rozmezí</w:t>
            </w:r>
          </w:p>
        </w:tc>
      </w:tr>
      <w:tr w:rsidR="00B66B75" w:rsidRPr="00CB69B6" w:rsidTr="00B95D2D">
        <w:trPr>
          <w:tblHeader/>
        </w:trPr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B66B75" w:rsidRPr="00B66B75" w:rsidRDefault="00B66B75" w:rsidP="00B95D2D">
            <w:pPr>
              <w:jc w:val="center"/>
              <w:rPr>
                <w:b/>
                <w:color w:val="0000FF"/>
                <w:sz w:val="20"/>
              </w:rPr>
            </w:pPr>
            <w:r w:rsidRPr="00B66B75">
              <w:rPr>
                <w:b/>
                <w:color w:val="0000FF"/>
                <w:sz w:val="20"/>
              </w:rPr>
              <w:t>0-1  den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B66B75" w:rsidRPr="00B66B75" w:rsidRDefault="00B66B75" w:rsidP="00B95D2D">
            <w:pPr>
              <w:jc w:val="center"/>
              <w:rPr>
                <w:b/>
                <w:color w:val="0000FF"/>
                <w:sz w:val="20"/>
              </w:rPr>
            </w:pPr>
            <w:r w:rsidRPr="00B66B75">
              <w:rPr>
                <w:b/>
                <w:color w:val="0000FF"/>
                <w:sz w:val="20"/>
              </w:rPr>
              <w:t>1 – 28 dní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B66B75" w:rsidRPr="00B66B75" w:rsidRDefault="00B66B75" w:rsidP="00B95D2D">
            <w:pPr>
              <w:jc w:val="center"/>
              <w:rPr>
                <w:b/>
                <w:color w:val="0000FF"/>
                <w:sz w:val="20"/>
              </w:rPr>
            </w:pPr>
            <w:r w:rsidRPr="00B66B75">
              <w:rPr>
                <w:b/>
                <w:color w:val="0000FF"/>
                <w:sz w:val="20"/>
              </w:rPr>
              <w:t>1 – 6 měsíců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B66B75" w:rsidRPr="00B66B75" w:rsidRDefault="00B66B75" w:rsidP="00B95D2D">
            <w:pPr>
              <w:jc w:val="center"/>
              <w:rPr>
                <w:b/>
                <w:color w:val="0000FF"/>
                <w:sz w:val="20"/>
              </w:rPr>
            </w:pPr>
            <w:r w:rsidRPr="00B66B75">
              <w:rPr>
                <w:b/>
                <w:color w:val="0000FF"/>
                <w:sz w:val="20"/>
              </w:rPr>
              <w:t>6 měsíců – 1 rok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B66B75" w:rsidRPr="00B66B75" w:rsidRDefault="00B66B75" w:rsidP="00B95D2D">
            <w:pPr>
              <w:jc w:val="center"/>
              <w:rPr>
                <w:b/>
                <w:color w:val="0000FF"/>
                <w:sz w:val="20"/>
              </w:rPr>
            </w:pPr>
            <w:r w:rsidRPr="00B66B75">
              <w:rPr>
                <w:b/>
                <w:color w:val="0000FF"/>
                <w:sz w:val="20"/>
              </w:rPr>
              <w:t>1 – 6 let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B66B75" w:rsidRPr="00B66B75" w:rsidRDefault="00B66B75" w:rsidP="00B95D2D">
            <w:pPr>
              <w:jc w:val="center"/>
              <w:rPr>
                <w:b/>
                <w:color w:val="0000FF"/>
                <w:sz w:val="20"/>
              </w:rPr>
            </w:pPr>
            <w:r w:rsidRPr="00B66B75">
              <w:rPr>
                <w:b/>
                <w:color w:val="0000FF"/>
                <w:sz w:val="20"/>
              </w:rPr>
              <w:t>6 – 11 let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B66B75" w:rsidRPr="00B66B75" w:rsidRDefault="00B66B75" w:rsidP="00B95D2D">
            <w:pPr>
              <w:jc w:val="center"/>
              <w:rPr>
                <w:b/>
                <w:color w:val="0000FF"/>
                <w:sz w:val="20"/>
              </w:rPr>
            </w:pPr>
            <w:r w:rsidRPr="00B66B75">
              <w:rPr>
                <w:b/>
                <w:color w:val="0000FF"/>
                <w:sz w:val="20"/>
              </w:rPr>
              <w:t>11 – 16 let</w:t>
            </w:r>
          </w:p>
        </w:tc>
        <w:tc>
          <w:tcPr>
            <w:tcW w:w="1029" w:type="dxa"/>
            <w:gridSpan w:val="2"/>
            <w:tcBorders>
              <w:bottom w:val="single" w:sz="12" w:space="0" w:color="000000"/>
            </w:tcBorders>
            <w:vAlign w:val="center"/>
          </w:tcPr>
          <w:p w:rsidR="00B66B75" w:rsidRPr="00B66B75" w:rsidRDefault="00B66B75" w:rsidP="00B95D2D">
            <w:pPr>
              <w:jc w:val="center"/>
              <w:rPr>
                <w:b/>
                <w:color w:val="0000FF"/>
                <w:sz w:val="20"/>
              </w:rPr>
            </w:pPr>
            <w:r w:rsidRPr="00B66B75">
              <w:rPr>
                <w:b/>
                <w:color w:val="0000FF"/>
                <w:sz w:val="20"/>
              </w:rPr>
              <w:t>16 – 18 let</w:t>
            </w:r>
          </w:p>
        </w:tc>
        <w:tc>
          <w:tcPr>
            <w:tcW w:w="1029" w:type="dxa"/>
            <w:tcBorders>
              <w:bottom w:val="single" w:sz="12" w:space="0" w:color="000000"/>
              <w:right w:val="single" w:sz="12" w:space="0" w:color="000000"/>
            </w:tcBorders>
            <w:vAlign w:val="center"/>
          </w:tcPr>
          <w:p w:rsidR="00B66B75" w:rsidRPr="00B66B75" w:rsidRDefault="00B66B75" w:rsidP="00B95D2D">
            <w:pPr>
              <w:jc w:val="center"/>
              <w:rPr>
                <w:b/>
                <w:color w:val="0000FF"/>
                <w:sz w:val="20"/>
              </w:rPr>
            </w:pPr>
            <w:r w:rsidRPr="00B66B75">
              <w:rPr>
                <w:b/>
                <w:color w:val="0000FF"/>
                <w:sz w:val="20"/>
              </w:rPr>
              <w:t>nad 18 let</w:t>
            </w:r>
          </w:p>
        </w:tc>
      </w:tr>
      <w:tr w:rsidR="00B66B75" w:rsidRPr="00CB69B6" w:rsidTr="00B95D2D">
        <w:tc>
          <w:tcPr>
            <w:tcW w:w="1029" w:type="dxa"/>
            <w:vAlign w:val="center"/>
          </w:tcPr>
          <w:p w:rsidR="00B66B75" w:rsidRPr="00B66B75" w:rsidRDefault="00B66B75" w:rsidP="00B95D2D">
            <w:pPr>
              <w:jc w:val="center"/>
              <w:rPr>
                <w:color w:val="0000FF"/>
                <w:sz w:val="20"/>
              </w:rPr>
            </w:pPr>
            <w:r w:rsidRPr="00B66B75">
              <w:rPr>
                <w:color w:val="0000FF"/>
                <w:sz w:val="20"/>
              </w:rPr>
              <w:t>35 - 75</w:t>
            </w:r>
          </w:p>
        </w:tc>
        <w:tc>
          <w:tcPr>
            <w:tcW w:w="1029" w:type="dxa"/>
            <w:vAlign w:val="center"/>
          </w:tcPr>
          <w:p w:rsidR="00B66B75" w:rsidRPr="00B66B75" w:rsidRDefault="00B66B75" w:rsidP="00B95D2D">
            <w:pPr>
              <w:jc w:val="center"/>
              <w:rPr>
                <w:color w:val="0000FF"/>
                <w:sz w:val="20"/>
              </w:rPr>
            </w:pPr>
            <w:r w:rsidRPr="00B66B75">
              <w:rPr>
                <w:color w:val="0000FF"/>
                <w:sz w:val="20"/>
              </w:rPr>
              <w:t>40 - 110</w:t>
            </w:r>
          </w:p>
        </w:tc>
        <w:tc>
          <w:tcPr>
            <w:tcW w:w="2058" w:type="dxa"/>
            <w:gridSpan w:val="2"/>
            <w:vAlign w:val="center"/>
          </w:tcPr>
          <w:p w:rsidR="00B66B75" w:rsidRPr="00B66B75" w:rsidRDefault="00B66B75" w:rsidP="00B95D2D">
            <w:pPr>
              <w:jc w:val="center"/>
              <w:rPr>
                <w:color w:val="0000FF"/>
                <w:sz w:val="20"/>
              </w:rPr>
            </w:pPr>
            <w:r w:rsidRPr="00B66B75">
              <w:rPr>
                <w:color w:val="0000FF"/>
                <w:sz w:val="20"/>
              </w:rPr>
              <w:t>50 - 125</w:t>
            </w:r>
          </w:p>
        </w:tc>
        <w:tc>
          <w:tcPr>
            <w:tcW w:w="1029" w:type="dxa"/>
            <w:vAlign w:val="center"/>
          </w:tcPr>
          <w:p w:rsidR="00B66B75" w:rsidRPr="00B66B75" w:rsidRDefault="00B66B75" w:rsidP="00B95D2D">
            <w:pPr>
              <w:jc w:val="center"/>
              <w:rPr>
                <w:color w:val="0000FF"/>
                <w:sz w:val="20"/>
              </w:rPr>
            </w:pPr>
            <w:r w:rsidRPr="00B66B75">
              <w:rPr>
                <w:color w:val="0000FF"/>
                <w:sz w:val="20"/>
              </w:rPr>
              <w:t>50 - 110</w:t>
            </w:r>
          </w:p>
        </w:tc>
        <w:tc>
          <w:tcPr>
            <w:tcW w:w="3075" w:type="dxa"/>
            <w:gridSpan w:val="3"/>
            <w:vAlign w:val="center"/>
          </w:tcPr>
          <w:p w:rsidR="00B66B75" w:rsidRPr="00B66B75" w:rsidRDefault="00B66B75" w:rsidP="00B95D2D">
            <w:pPr>
              <w:jc w:val="center"/>
              <w:rPr>
                <w:color w:val="0000FF"/>
                <w:sz w:val="20"/>
              </w:rPr>
            </w:pPr>
            <w:r w:rsidRPr="00B66B75">
              <w:rPr>
                <w:color w:val="0000FF"/>
                <w:sz w:val="20"/>
              </w:rPr>
              <w:t>60 - 150</w:t>
            </w:r>
          </w:p>
        </w:tc>
        <w:tc>
          <w:tcPr>
            <w:tcW w:w="1041" w:type="dxa"/>
            <w:gridSpan w:val="2"/>
            <w:vAlign w:val="center"/>
          </w:tcPr>
          <w:p w:rsidR="00B66B75" w:rsidRPr="00B66B75" w:rsidRDefault="00B66B75" w:rsidP="00B95D2D">
            <w:pPr>
              <w:jc w:val="center"/>
              <w:rPr>
                <w:color w:val="0000FF"/>
                <w:sz w:val="20"/>
              </w:rPr>
            </w:pPr>
            <w:r w:rsidRPr="00B66B75">
              <w:rPr>
                <w:color w:val="0000FF"/>
                <w:sz w:val="20"/>
              </w:rPr>
              <w:t>50-150</w:t>
            </w:r>
          </w:p>
        </w:tc>
      </w:tr>
    </w:tbl>
    <w:p w:rsidR="00B66B75" w:rsidRPr="00B61BB9" w:rsidRDefault="00B66B75" w:rsidP="00B66B75">
      <w:pPr>
        <w:pStyle w:val="Nadpis2"/>
        <w:spacing w:before="240"/>
        <w:rPr>
          <w:b w:val="0"/>
          <w:i w:val="0"/>
        </w:rPr>
      </w:pPr>
      <w:bookmarkStart w:id="59" w:name="_Toc208152357"/>
      <w:r w:rsidRPr="00B61BB9">
        <w:rPr>
          <w:b w:val="0"/>
          <w:i w:val="0"/>
          <w:color w:val="0000FF"/>
          <w:sz w:val="18"/>
          <w:szCs w:val="18"/>
        </w:rPr>
        <w:t>Zdroj referenčního rozmezí dle České hematologické společnosti ČLS JEP.</w:t>
      </w:r>
      <w:bookmarkEnd w:id="59"/>
    </w:p>
    <w:p w:rsidR="00D12716" w:rsidRPr="00CB69B6" w:rsidRDefault="00D12716" w:rsidP="00F27FEB">
      <w:r w:rsidRPr="00CB69B6">
        <w:br w:type="page"/>
      </w:r>
    </w:p>
    <w:p w:rsidR="00D12716" w:rsidRPr="00CB69B6" w:rsidRDefault="00D12716" w:rsidP="006B3040">
      <w:pPr>
        <w:pStyle w:val="Nadpis2"/>
      </w:pPr>
      <w:bookmarkStart w:id="60" w:name="_Toc208152358"/>
      <w:r w:rsidRPr="00CB69B6">
        <w:lastRenderedPageBreak/>
        <w:t>Faktor X</w:t>
      </w:r>
      <w:bookmarkEnd w:id="56"/>
      <w:bookmarkEnd w:id="60"/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Místo provádění metody</w:t>
      </w:r>
      <w:r w:rsidRPr="00CB69B6">
        <w:rPr>
          <w:color w:val="000000"/>
        </w:rPr>
        <w:t>: úsek koagulací, tel. linka 5136</w:t>
      </w:r>
    </w:p>
    <w:p w:rsidR="00D12716" w:rsidRPr="00CB69B6" w:rsidRDefault="00D12716" w:rsidP="0087649E">
      <w:pPr>
        <w:widowControl w:val="0"/>
        <w:rPr>
          <w:snapToGrid w:val="0"/>
          <w:color w:val="000000"/>
        </w:rPr>
      </w:pPr>
      <w:r w:rsidRPr="00CB69B6">
        <w:rPr>
          <w:b/>
          <w:color w:val="000000"/>
          <w:u w:val="single"/>
        </w:rPr>
        <w:t>Požadavky na odběr</w:t>
      </w:r>
      <w:r w:rsidRPr="00CB69B6">
        <w:rPr>
          <w:color w:val="000000"/>
        </w:rPr>
        <w:t>: Materiál odebrat do zkumavky s 3,2%</w:t>
      </w:r>
      <w:r w:rsidR="008D5F9B">
        <w:rPr>
          <w:color w:val="000000"/>
        </w:rPr>
        <w:t xml:space="preserve"> </w:t>
      </w:r>
      <w:r w:rsidRPr="00CB69B6">
        <w:rPr>
          <w:color w:val="000000"/>
        </w:rPr>
        <w:t xml:space="preserve">citrátem sodným (modrý uzávěr). </w:t>
      </w:r>
      <w:r w:rsidRPr="00CB69B6">
        <w:rPr>
          <w:snapToGrid w:val="0"/>
          <w:color w:val="000000"/>
        </w:rPr>
        <w:t>Je nutné dodržovat odběr krve přesně po rysku pro zachování přesného poměru krve a protisrážlivého činidla. Vzorek jemně promísit opakovaným převracením zkumavky, netřepat!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Vyšetřovaný materiál</w:t>
      </w:r>
      <w:r w:rsidRPr="00CB69B6">
        <w:rPr>
          <w:color w:val="000000"/>
        </w:rPr>
        <w:t>: plazma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Transport</w:t>
      </w:r>
      <w:r w:rsidRPr="00CB69B6">
        <w:rPr>
          <w:color w:val="000000"/>
        </w:rPr>
        <w:t>: odebraný materiál ihned transportovat do laboratoře, kde musí být zpracován do 2 hodin po odběru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Omezení</w:t>
      </w:r>
      <w:r w:rsidRPr="00CB69B6">
        <w:rPr>
          <w:color w:val="000000"/>
        </w:rPr>
        <w:t>: materiál nelze zpracovat v případě, kdy:</w:t>
      </w:r>
    </w:p>
    <w:p w:rsidR="00D12716" w:rsidRPr="00CB69B6" w:rsidRDefault="00D12716" w:rsidP="00F12DB3">
      <w:pPr>
        <w:numPr>
          <w:ilvl w:val="0"/>
          <w:numId w:val="11"/>
        </w:numPr>
        <w:jc w:val="both"/>
        <w:rPr>
          <w:color w:val="000000"/>
        </w:rPr>
      </w:pPr>
      <w:r w:rsidRPr="00CB69B6">
        <w:rPr>
          <w:color w:val="000000"/>
        </w:rPr>
        <w:t>krev je sražená</w:t>
      </w:r>
    </w:p>
    <w:p w:rsidR="00D12716" w:rsidRPr="00CB69B6" w:rsidRDefault="00D12716" w:rsidP="00F12DB3">
      <w:pPr>
        <w:numPr>
          <w:ilvl w:val="0"/>
          <w:numId w:val="11"/>
        </w:numPr>
        <w:jc w:val="both"/>
        <w:rPr>
          <w:color w:val="000000"/>
        </w:rPr>
      </w:pPr>
      <w:r w:rsidRPr="00CB69B6">
        <w:rPr>
          <w:color w:val="000000"/>
        </w:rPr>
        <w:t>odběrová zkumavka je expirovaná</w:t>
      </w:r>
    </w:p>
    <w:p w:rsidR="00D12716" w:rsidRPr="00CB69B6" w:rsidRDefault="00D12716" w:rsidP="00F12DB3">
      <w:pPr>
        <w:numPr>
          <w:ilvl w:val="0"/>
          <w:numId w:val="11"/>
        </w:numPr>
        <w:jc w:val="both"/>
        <w:rPr>
          <w:color w:val="000000"/>
        </w:rPr>
      </w:pPr>
      <w:r w:rsidRPr="00CB69B6">
        <w:rPr>
          <w:color w:val="000000"/>
        </w:rPr>
        <w:t>odběr není proveden po rysku odběrové zkumavky</w:t>
      </w:r>
    </w:p>
    <w:p w:rsidR="00D12716" w:rsidRPr="00CB69B6" w:rsidRDefault="00D12716" w:rsidP="00F12DB3">
      <w:pPr>
        <w:numPr>
          <w:ilvl w:val="0"/>
          <w:numId w:val="11"/>
        </w:numPr>
        <w:jc w:val="both"/>
        <w:rPr>
          <w:color w:val="000000"/>
        </w:rPr>
      </w:pPr>
      <w:r w:rsidRPr="00CB69B6">
        <w:rPr>
          <w:color w:val="000000"/>
        </w:rPr>
        <w:t>indikaci tohoto vyšetření jako vitální indikaci nebo statim je nutné domluvit na úseku koagulací</w:t>
      </w:r>
    </w:p>
    <w:p w:rsidR="00D12716" w:rsidRPr="00CB69B6" w:rsidRDefault="00D12716" w:rsidP="0087649E">
      <w:r w:rsidRPr="00CB69B6">
        <w:rPr>
          <w:b/>
          <w:color w:val="000000"/>
          <w:u w:val="single"/>
        </w:rPr>
        <w:t>Interference</w:t>
      </w:r>
      <w:r w:rsidRPr="00CB69B6">
        <w:rPr>
          <w:color w:val="000000"/>
        </w:rPr>
        <w:t>: v</w:t>
      </w:r>
      <w:r w:rsidRPr="00CB69B6">
        <w:rPr>
          <w:snapToGrid w:val="0"/>
          <w:color w:val="000000"/>
        </w:rPr>
        <w:t>ýsledky ovlivňuje ikterus, chylózní a hemolytická plazma (výsledek opatřen komentářem</w:t>
      </w:r>
      <w:r w:rsidRPr="00CB69B6">
        <w:rPr>
          <w:snapToGrid w:val="0"/>
        </w:rPr>
        <w:t>), léčba přímými orálními antikoagulancii (Dabigatran, Apixaban, Rivaroxaban)</w:t>
      </w:r>
    </w:p>
    <w:p w:rsidR="00D12716" w:rsidRPr="00CB69B6" w:rsidRDefault="00D12716" w:rsidP="0087649E">
      <w:r w:rsidRPr="00CB69B6">
        <w:rPr>
          <w:b/>
          <w:u w:val="single"/>
        </w:rPr>
        <w:t>Dostupnost</w:t>
      </w:r>
      <w:r w:rsidRPr="00CB69B6">
        <w:t xml:space="preserve">: vitální indikace do 60 minut, statím do 120 minut, normál 1x </w:t>
      </w:r>
      <w:r w:rsidR="00807E71" w:rsidRPr="00807E71">
        <w:rPr>
          <w:color w:val="0000FF"/>
        </w:rPr>
        <w:t>14 dnů (obvykle čtvrtek)</w:t>
      </w:r>
    </w:p>
    <w:p w:rsidR="00D12716" w:rsidRPr="00CB69B6" w:rsidRDefault="00D12716" w:rsidP="0087649E">
      <w:r w:rsidRPr="00CB69B6">
        <w:rPr>
          <w:b/>
          <w:u w:val="single"/>
        </w:rPr>
        <w:t>Hodnocení / Fyziologické hodnoty</w:t>
      </w:r>
      <w:r w:rsidRPr="00CB69B6">
        <w:t>:</w:t>
      </w:r>
    </w:p>
    <w:p w:rsidR="00D12716" w:rsidRPr="00CB69B6" w:rsidRDefault="00D12716" w:rsidP="006B3040">
      <w:pPr>
        <w:pStyle w:val="Nadpis2"/>
      </w:pPr>
      <w:bookmarkStart w:id="61" w:name="_Toc294245433"/>
    </w:p>
    <w:tbl>
      <w:tblPr>
        <w:tblW w:w="92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029"/>
        <w:gridCol w:w="1029"/>
        <w:gridCol w:w="1029"/>
        <w:gridCol w:w="1029"/>
        <w:gridCol w:w="1029"/>
        <w:gridCol w:w="1029"/>
        <w:gridCol w:w="1029"/>
        <w:gridCol w:w="1029"/>
        <w:gridCol w:w="1029"/>
      </w:tblGrid>
      <w:tr w:rsidR="00D12716" w:rsidRPr="00CB69B6" w:rsidTr="001E15F5">
        <w:trPr>
          <w:tblHeader/>
        </w:trPr>
        <w:tc>
          <w:tcPr>
            <w:tcW w:w="9261" w:type="dxa"/>
            <w:gridSpan w:val="9"/>
            <w:tcBorders>
              <w:top w:val="single" w:sz="12" w:space="0" w:color="000000"/>
              <w:right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sz w:val="20"/>
              </w:rPr>
            </w:pPr>
            <w:r w:rsidRPr="00CB69B6">
              <w:rPr>
                <w:b/>
                <w:sz w:val="20"/>
              </w:rPr>
              <w:t>Referenční rozmezí</w:t>
            </w:r>
          </w:p>
        </w:tc>
      </w:tr>
      <w:tr w:rsidR="00D12716" w:rsidRPr="00CB69B6" w:rsidTr="001E15F5">
        <w:trPr>
          <w:tblHeader/>
        </w:trPr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0-1  den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1 – 28 dní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1 – 6 měsíců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6 měsíců – 1 rok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1 – 6 let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6 – 11 let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11 – 16 let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16 – 18 let</w:t>
            </w:r>
          </w:p>
        </w:tc>
        <w:tc>
          <w:tcPr>
            <w:tcW w:w="1029" w:type="dxa"/>
            <w:tcBorders>
              <w:bottom w:val="single" w:sz="12" w:space="0" w:color="000000"/>
              <w:right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nad 18 let</w:t>
            </w:r>
          </w:p>
        </w:tc>
      </w:tr>
      <w:tr w:rsidR="00D12716" w:rsidRPr="00CB69B6" w:rsidTr="001E15F5">
        <w:tc>
          <w:tcPr>
            <w:tcW w:w="1029" w:type="dxa"/>
            <w:vAlign w:val="center"/>
          </w:tcPr>
          <w:p w:rsidR="00D12716" w:rsidRPr="00CB69B6" w:rsidRDefault="00D12716" w:rsidP="001E15F5">
            <w:pPr>
              <w:jc w:val="center"/>
              <w:rPr>
                <w:color w:val="000000"/>
                <w:sz w:val="20"/>
              </w:rPr>
            </w:pPr>
            <w:r w:rsidRPr="00CB69B6">
              <w:rPr>
                <w:color w:val="000000"/>
                <w:sz w:val="20"/>
              </w:rPr>
              <w:t>30 - 70</w:t>
            </w:r>
          </w:p>
        </w:tc>
        <w:tc>
          <w:tcPr>
            <w:tcW w:w="1029" w:type="dxa"/>
            <w:vAlign w:val="center"/>
          </w:tcPr>
          <w:p w:rsidR="00D12716" w:rsidRPr="00CB69B6" w:rsidRDefault="00D12716" w:rsidP="001E15F5">
            <w:pPr>
              <w:jc w:val="center"/>
              <w:rPr>
                <w:color w:val="000000"/>
                <w:sz w:val="20"/>
              </w:rPr>
            </w:pPr>
            <w:r w:rsidRPr="00CB69B6">
              <w:rPr>
                <w:color w:val="000000"/>
                <w:sz w:val="20"/>
              </w:rPr>
              <w:t>55 - 75</w:t>
            </w:r>
          </w:p>
        </w:tc>
        <w:tc>
          <w:tcPr>
            <w:tcW w:w="2058" w:type="dxa"/>
            <w:gridSpan w:val="2"/>
            <w:vAlign w:val="center"/>
          </w:tcPr>
          <w:p w:rsidR="00D12716" w:rsidRPr="00CB69B6" w:rsidRDefault="00D12716" w:rsidP="001E15F5">
            <w:pPr>
              <w:jc w:val="center"/>
              <w:rPr>
                <w:color w:val="000000"/>
                <w:sz w:val="20"/>
              </w:rPr>
            </w:pPr>
            <w:r w:rsidRPr="00CB69B6">
              <w:rPr>
                <w:color w:val="000000"/>
                <w:sz w:val="20"/>
              </w:rPr>
              <w:t>50 - 110</w:t>
            </w:r>
          </w:p>
        </w:tc>
        <w:tc>
          <w:tcPr>
            <w:tcW w:w="2058" w:type="dxa"/>
            <w:gridSpan w:val="2"/>
            <w:vAlign w:val="center"/>
          </w:tcPr>
          <w:p w:rsidR="00D12716" w:rsidRPr="00CB69B6" w:rsidRDefault="00D12716" w:rsidP="001E15F5">
            <w:pPr>
              <w:jc w:val="center"/>
              <w:rPr>
                <w:color w:val="000000"/>
                <w:sz w:val="20"/>
              </w:rPr>
            </w:pPr>
            <w:r w:rsidRPr="00CB69B6">
              <w:rPr>
                <w:color w:val="000000"/>
                <w:sz w:val="20"/>
              </w:rPr>
              <w:t>45 - 120</w:t>
            </w:r>
          </w:p>
        </w:tc>
        <w:tc>
          <w:tcPr>
            <w:tcW w:w="1029" w:type="dxa"/>
            <w:vAlign w:val="center"/>
          </w:tcPr>
          <w:p w:rsidR="00D12716" w:rsidRPr="00CB69B6" w:rsidRDefault="00D12716" w:rsidP="001E15F5">
            <w:pPr>
              <w:jc w:val="center"/>
              <w:rPr>
                <w:color w:val="000000"/>
                <w:sz w:val="20"/>
              </w:rPr>
            </w:pPr>
            <w:r w:rsidRPr="00CB69B6">
              <w:rPr>
                <w:color w:val="000000"/>
                <w:sz w:val="20"/>
              </w:rPr>
              <w:t>50 - 120</w:t>
            </w:r>
          </w:p>
        </w:tc>
        <w:tc>
          <w:tcPr>
            <w:tcW w:w="2058" w:type="dxa"/>
            <w:gridSpan w:val="2"/>
            <w:vAlign w:val="center"/>
          </w:tcPr>
          <w:p w:rsidR="00D12716" w:rsidRPr="00CB69B6" w:rsidRDefault="00D12716" w:rsidP="001E15F5">
            <w:pPr>
              <w:jc w:val="center"/>
              <w:rPr>
                <w:color w:val="000000"/>
                <w:sz w:val="20"/>
              </w:rPr>
            </w:pPr>
            <w:r w:rsidRPr="00CB69B6">
              <w:rPr>
                <w:color w:val="000000"/>
                <w:sz w:val="20"/>
              </w:rPr>
              <w:t>70 - 130</w:t>
            </w:r>
          </w:p>
        </w:tc>
      </w:tr>
    </w:tbl>
    <w:p w:rsidR="006E1405" w:rsidRPr="00B61BB9" w:rsidRDefault="006E1405" w:rsidP="006E1405">
      <w:pPr>
        <w:pStyle w:val="Nadpis2"/>
        <w:spacing w:before="240"/>
        <w:rPr>
          <w:b w:val="0"/>
          <w:i w:val="0"/>
        </w:rPr>
      </w:pPr>
      <w:bookmarkStart w:id="62" w:name="_Toc208152359"/>
      <w:r w:rsidRPr="00B61BB9">
        <w:rPr>
          <w:b w:val="0"/>
          <w:i w:val="0"/>
          <w:color w:val="0000FF"/>
          <w:sz w:val="18"/>
          <w:szCs w:val="18"/>
        </w:rPr>
        <w:t>Zdroj referenčního rozmezí dle České hematologické společnosti ČLS JEP.</w:t>
      </w:r>
      <w:bookmarkEnd w:id="62"/>
    </w:p>
    <w:p w:rsidR="00D12716" w:rsidRPr="00CB69B6" w:rsidRDefault="00D12716" w:rsidP="006B3040">
      <w:pPr>
        <w:pStyle w:val="Nadpis2"/>
      </w:pPr>
      <w:r w:rsidRPr="00CB69B6">
        <w:br w:type="page"/>
      </w:r>
      <w:bookmarkStart w:id="63" w:name="_Toc208152360"/>
      <w:r w:rsidRPr="00CB69B6">
        <w:lastRenderedPageBreak/>
        <w:t>Faktor XI</w:t>
      </w:r>
      <w:bookmarkEnd w:id="61"/>
      <w:bookmarkEnd w:id="63"/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Místo provádění metody</w:t>
      </w:r>
      <w:r w:rsidRPr="00CB69B6">
        <w:rPr>
          <w:color w:val="000000"/>
        </w:rPr>
        <w:t>: úsek koagulací, tel. linka 5136</w:t>
      </w:r>
    </w:p>
    <w:p w:rsidR="00D12716" w:rsidRPr="00CB69B6" w:rsidRDefault="00D12716" w:rsidP="0087649E">
      <w:pPr>
        <w:widowControl w:val="0"/>
        <w:rPr>
          <w:snapToGrid w:val="0"/>
          <w:color w:val="000000"/>
        </w:rPr>
      </w:pPr>
      <w:r w:rsidRPr="00CB69B6">
        <w:rPr>
          <w:b/>
          <w:color w:val="000000"/>
          <w:u w:val="single"/>
        </w:rPr>
        <w:t>Požadavky na odběr</w:t>
      </w:r>
      <w:r w:rsidRPr="00CB69B6">
        <w:rPr>
          <w:color w:val="000000"/>
        </w:rPr>
        <w:t>: Materiál odebrat do zkumavky s 3,2%</w:t>
      </w:r>
      <w:r w:rsidR="008D5F9B">
        <w:rPr>
          <w:color w:val="000000"/>
        </w:rPr>
        <w:t xml:space="preserve"> </w:t>
      </w:r>
      <w:r w:rsidRPr="00CB69B6">
        <w:rPr>
          <w:color w:val="000000"/>
        </w:rPr>
        <w:t xml:space="preserve">citrátem sodným (modrý uzávěr). </w:t>
      </w:r>
      <w:r w:rsidRPr="00CB69B6">
        <w:rPr>
          <w:snapToGrid w:val="0"/>
          <w:color w:val="000000"/>
        </w:rPr>
        <w:t>Je nutné dodržovat odběr krve přesně po rysku pro zachování přesného poměru krve a protisrážlivého činidla. Vzorek jemně promísit opakovaným převracením zkumavky, netřepat!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Vyšetřovaný materiál</w:t>
      </w:r>
      <w:r w:rsidRPr="00CB69B6">
        <w:rPr>
          <w:color w:val="000000"/>
        </w:rPr>
        <w:t>: plazma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Transport</w:t>
      </w:r>
      <w:r w:rsidRPr="00CB69B6">
        <w:rPr>
          <w:color w:val="000000"/>
        </w:rPr>
        <w:t>: odebraný materiál ihned transportovat do laboratoře, kde musí být zpracován do 2 hodin po odběru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Omezení</w:t>
      </w:r>
      <w:r w:rsidRPr="00CB69B6">
        <w:rPr>
          <w:color w:val="000000"/>
        </w:rPr>
        <w:t>: materiál nelze zpracovat v případě, kdy:</w:t>
      </w:r>
    </w:p>
    <w:p w:rsidR="00D12716" w:rsidRPr="00CB69B6" w:rsidRDefault="00D12716" w:rsidP="00F12DB3">
      <w:pPr>
        <w:numPr>
          <w:ilvl w:val="0"/>
          <w:numId w:val="12"/>
        </w:numPr>
        <w:jc w:val="both"/>
        <w:rPr>
          <w:color w:val="000000"/>
        </w:rPr>
      </w:pPr>
      <w:r w:rsidRPr="00CB69B6">
        <w:rPr>
          <w:color w:val="000000"/>
        </w:rPr>
        <w:t>krev je sražená</w:t>
      </w:r>
    </w:p>
    <w:p w:rsidR="00D12716" w:rsidRPr="00CB69B6" w:rsidRDefault="00D12716" w:rsidP="00F12DB3">
      <w:pPr>
        <w:numPr>
          <w:ilvl w:val="0"/>
          <w:numId w:val="12"/>
        </w:numPr>
        <w:jc w:val="both"/>
        <w:rPr>
          <w:color w:val="000000"/>
        </w:rPr>
      </w:pPr>
      <w:r w:rsidRPr="00CB69B6">
        <w:rPr>
          <w:color w:val="000000"/>
        </w:rPr>
        <w:t>odběrová zkumavka je expirovaná</w:t>
      </w:r>
    </w:p>
    <w:p w:rsidR="00D12716" w:rsidRPr="00CB69B6" w:rsidRDefault="00D12716" w:rsidP="00F12DB3">
      <w:pPr>
        <w:numPr>
          <w:ilvl w:val="0"/>
          <w:numId w:val="12"/>
        </w:numPr>
        <w:jc w:val="both"/>
        <w:rPr>
          <w:color w:val="000000"/>
        </w:rPr>
      </w:pPr>
      <w:r w:rsidRPr="00CB69B6">
        <w:rPr>
          <w:color w:val="000000"/>
        </w:rPr>
        <w:t>odběr není proveden po rysku odběrové zkumavky</w:t>
      </w:r>
    </w:p>
    <w:p w:rsidR="00D12716" w:rsidRPr="00CB69B6" w:rsidRDefault="00D12716" w:rsidP="00F12DB3">
      <w:pPr>
        <w:numPr>
          <w:ilvl w:val="0"/>
          <w:numId w:val="12"/>
        </w:numPr>
        <w:jc w:val="both"/>
        <w:rPr>
          <w:color w:val="000000"/>
        </w:rPr>
      </w:pPr>
      <w:r w:rsidRPr="00CB69B6">
        <w:rPr>
          <w:color w:val="000000"/>
        </w:rPr>
        <w:t>indikaci tohoto vyšetření jako vitální indikaci nebo statim je nutné domluvit na úseku koagulací</w:t>
      </w:r>
    </w:p>
    <w:p w:rsidR="00D12716" w:rsidRPr="00CB69B6" w:rsidRDefault="00D12716" w:rsidP="0087649E">
      <w:r w:rsidRPr="00CB69B6">
        <w:rPr>
          <w:b/>
          <w:color w:val="000000"/>
          <w:u w:val="single"/>
        </w:rPr>
        <w:t>Interference</w:t>
      </w:r>
      <w:r w:rsidRPr="00CB69B6">
        <w:rPr>
          <w:color w:val="000000"/>
        </w:rPr>
        <w:t>: v</w:t>
      </w:r>
      <w:r w:rsidRPr="00CB69B6">
        <w:rPr>
          <w:snapToGrid w:val="0"/>
          <w:color w:val="000000"/>
        </w:rPr>
        <w:t>ýsledky ovlivňuje ikterus, chylózní a hemolytická plazma (výsledek opatřen komentářem</w:t>
      </w:r>
      <w:r w:rsidRPr="00CB69B6">
        <w:rPr>
          <w:snapToGrid w:val="0"/>
        </w:rPr>
        <w:t>), léčba přímými orálními antikoagulancii (Dabigatran, Apixaban, Rivaroxaban)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Dostupnost</w:t>
      </w:r>
      <w:r w:rsidRPr="00CB69B6">
        <w:rPr>
          <w:color w:val="000000"/>
        </w:rPr>
        <w:t>: vitální indikace do 60 minut, statím do 120 minut, normál 1x týdně (</w:t>
      </w:r>
      <w:r w:rsidR="00807E71" w:rsidRPr="00807E71">
        <w:rPr>
          <w:color w:val="0000FF"/>
        </w:rPr>
        <w:t>obvykle</w:t>
      </w:r>
      <w:r w:rsidR="00807E71">
        <w:rPr>
          <w:color w:val="000000"/>
        </w:rPr>
        <w:t xml:space="preserve"> </w:t>
      </w:r>
      <w:r w:rsidRPr="00CB69B6">
        <w:rPr>
          <w:color w:val="000000"/>
        </w:rPr>
        <w:t>čtvrtek)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Hodnocení / Fyziologické hodnoty</w:t>
      </w:r>
      <w:r w:rsidRPr="00CB69B6">
        <w:rPr>
          <w:color w:val="000000"/>
        </w:rPr>
        <w:t>:</w:t>
      </w:r>
    </w:p>
    <w:p w:rsidR="00D12716" w:rsidRPr="00CB69B6" w:rsidRDefault="00D12716" w:rsidP="006B3040">
      <w:pPr>
        <w:pStyle w:val="Nadpis2"/>
      </w:pPr>
      <w:bookmarkStart w:id="64" w:name="_Toc294245434"/>
    </w:p>
    <w:tbl>
      <w:tblPr>
        <w:tblW w:w="92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029"/>
        <w:gridCol w:w="1029"/>
        <w:gridCol w:w="1029"/>
        <w:gridCol w:w="1029"/>
        <w:gridCol w:w="1029"/>
        <w:gridCol w:w="1029"/>
        <w:gridCol w:w="1029"/>
        <w:gridCol w:w="1029"/>
        <w:gridCol w:w="1029"/>
      </w:tblGrid>
      <w:tr w:rsidR="00D12716" w:rsidRPr="00CB69B6" w:rsidTr="001E15F5">
        <w:trPr>
          <w:tblHeader/>
        </w:trPr>
        <w:tc>
          <w:tcPr>
            <w:tcW w:w="9261" w:type="dxa"/>
            <w:gridSpan w:val="9"/>
            <w:tcBorders>
              <w:top w:val="single" w:sz="12" w:space="0" w:color="000000"/>
              <w:right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Referenční rozmezí</w:t>
            </w:r>
          </w:p>
        </w:tc>
      </w:tr>
      <w:tr w:rsidR="00D12716" w:rsidRPr="00CB69B6" w:rsidTr="001E15F5">
        <w:trPr>
          <w:tblHeader/>
        </w:trPr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0-1  den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1 – 28 dní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1 – 6 měsíců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6 měsíců – 1 rok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1 – 6 let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6 – 11 let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11 – 16 let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16 – 18 let</w:t>
            </w:r>
          </w:p>
        </w:tc>
        <w:tc>
          <w:tcPr>
            <w:tcW w:w="1029" w:type="dxa"/>
            <w:tcBorders>
              <w:bottom w:val="single" w:sz="12" w:space="0" w:color="000000"/>
              <w:right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nad 18 let</w:t>
            </w:r>
          </w:p>
        </w:tc>
      </w:tr>
      <w:tr w:rsidR="00D12716" w:rsidRPr="00CB69B6" w:rsidTr="001E15F5">
        <w:tc>
          <w:tcPr>
            <w:tcW w:w="1029" w:type="dxa"/>
            <w:vAlign w:val="center"/>
          </w:tcPr>
          <w:p w:rsidR="00D12716" w:rsidRPr="00CB69B6" w:rsidRDefault="00D12716" w:rsidP="001E15F5">
            <w:pPr>
              <w:jc w:val="center"/>
              <w:rPr>
                <w:color w:val="000000"/>
                <w:sz w:val="20"/>
              </w:rPr>
            </w:pPr>
            <w:r w:rsidRPr="00CB69B6">
              <w:rPr>
                <w:color w:val="000000"/>
                <w:sz w:val="20"/>
              </w:rPr>
              <w:t>25 - 70</w:t>
            </w:r>
          </w:p>
        </w:tc>
        <w:tc>
          <w:tcPr>
            <w:tcW w:w="1029" w:type="dxa"/>
            <w:vAlign w:val="center"/>
          </w:tcPr>
          <w:p w:rsidR="00D12716" w:rsidRPr="00CB69B6" w:rsidRDefault="00D12716" w:rsidP="001E15F5">
            <w:pPr>
              <w:jc w:val="center"/>
              <w:rPr>
                <w:color w:val="000000"/>
                <w:sz w:val="20"/>
              </w:rPr>
            </w:pPr>
            <w:r w:rsidRPr="00CB69B6">
              <w:rPr>
                <w:color w:val="000000"/>
                <w:sz w:val="20"/>
              </w:rPr>
              <w:t>40 - 70</w:t>
            </w:r>
          </w:p>
        </w:tc>
        <w:tc>
          <w:tcPr>
            <w:tcW w:w="3087" w:type="dxa"/>
            <w:gridSpan w:val="3"/>
            <w:vAlign w:val="center"/>
          </w:tcPr>
          <w:p w:rsidR="00D12716" w:rsidRPr="00CB69B6" w:rsidRDefault="00D12716" w:rsidP="001E15F5">
            <w:pPr>
              <w:jc w:val="center"/>
              <w:rPr>
                <w:color w:val="000000"/>
                <w:sz w:val="20"/>
              </w:rPr>
            </w:pPr>
            <w:r w:rsidRPr="00CB69B6">
              <w:rPr>
                <w:color w:val="000000"/>
                <w:sz w:val="20"/>
              </w:rPr>
              <w:t>55 - 135</w:t>
            </w:r>
          </w:p>
        </w:tc>
        <w:tc>
          <w:tcPr>
            <w:tcW w:w="1029" w:type="dxa"/>
            <w:vAlign w:val="center"/>
          </w:tcPr>
          <w:p w:rsidR="00D12716" w:rsidRPr="00CB69B6" w:rsidRDefault="00D12716" w:rsidP="001E15F5">
            <w:pPr>
              <w:jc w:val="center"/>
              <w:rPr>
                <w:color w:val="000000"/>
                <w:sz w:val="20"/>
              </w:rPr>
            </w:pPr>
            <w:r w:rsidRPr="00CB69B6">
              <w:rPr>
                <w:color w:val="000000"/>
                <w:sz w:val="20"/>
              </w:rPr>
              <w:t>50 - 120</w:t>
            </w:r>
          </w:p>
        </w:tc>
        <w:tc>
          <w:tcPr>
            <w:tcW w:w="3087" w:type="dxa"/>
            <w:gridSpan w:val="3"/>
            <w:vAlign w:val="center"/>
          </w:tcPr>
          <w:p w:rsidR="00D12716" w:rsidRPr="00CB69B6" w:rsidRDefault="00D12716" w:rsidP="001E15F5">
            <w:pPr>
              <w:jc w:val="center"/>
              <w:rPr>
                <w:color w:val="000000"/>
                <w:sz w:val="20"/>
              </w:rPr>
            </w:pPr>
            <w:r w:rsidRPr="00CB69B6">
              <w:rPr>
                <w:color w:val="000000"/>
                <w:sz w:val="20"/>
              </w:rPr>
              <w:t>65 - 135</w:t>
            </w:r>
          </w:p>
        </w:tc>
      </w:tr>
    </w:tbl>
    <w:p w:rsidR="006E1405" w:rsidRPr="00B61BB9" w:rsidRDefault="006E1405" w:rsidP="006E1405">
      <w:pPr>
        <w:pStyle w:val="Nadpis2"/>
        <w:spacing w:before="240"/>
        <w:rPr>
          <w:b w:val="0"/>
          <w:i w:val="0"/>
        </w:rPr>
      </w:pPr>
      <w:bookmarkStart w:id="65" w:name="_Toc208152361"/>
      <w:r w:rsidRPr="00B61BB9">
        <w:rPr>
          <w:b w:val="0"/>
          <w:i w:val="0"/>
          <w:color w:val="0000FF"/>
          <w:sz w:val="18"/>
          <w:szCs w:val="18"/>
        </w:rPr>
        <w:t>Zdroj referenčního rozmezí dle České hematologické společnosti ČLS JEP.</w:t>
      </w:r>
      <w:bookmarkEnd w:id="65"/>
    </w:p>
    <w:p w:rsidR="00D12716" w:rsidRPr="00CB69B6" w:rsidRDefault="00D12716" w:rsidP="006B3040">
      <w:pPr>
        <w:pStyle w:val="Nadpis2"/>
      </w:pPr>
      <w:r w:rsidRPr="00CB69B6">
        <w:br w:type="page"/>
      </w:r>
      <w:bookmarkStart w:id="66" w:name="_Toc208152362"/>
      <w:r w:rsidRPr="00CB69B6">
        <w:lastRenderedPageBreak/>
        <w:t>Faktor XII</w:t>
      </w:r>
      <w:bookmarkEnd w:id="64"/>
      <w:bookmarkEnd w:id="66"/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Místo provádění metody</w:t>
      </w:r>
      <w:r w:rsidRPr="00CB69B6">
        <w:rPr>
          <w:color w:val="000000"/>
        </w:rPr>
        <w:t>: úsek koagulací, tel. linka 5136</w:t>
      </w:r>
    </w:p>
    <w:p w:rsidR="00D12716" w:rsidRPr="00CB69B6" w:rsidRDefault="00D12716" w:rsidP="0087649E">
      <w:pPr>
        <w:widowControl w:val="0"/>
        <w:rPr>
          <w:snapToGrid w:val="0"/>
          <w:color w:val="000000"/>
        </w:rPr>
      </w:pPr>
      <w:r w:rsidRPr="00CB69B6">
        <w:rPr>
          <w:b/>
          <w:color w:val="000000"/>
          <w:u w:val="single"/>
        </w:rPr>
        <w:t>Požadavky na odběr</w:t>
      </w:r>
      <w:r w:rsidRPr="00CB69B6">
        <w:rPr>
          <w:color w:val="000000"/>
        </w:rPr>
        <w:t>: Materiál odebrat do zkumavky s 3,2%</w:t>
      </w:r>
      <w:r w:rsidR="008D5F9B">
        <w:rPr>
          <w:color w:val="000000"/>
        </w:rPr>
        <w:t xml:space="preserve"> </w:t>
      </w:r>
      <w:r w:rsidRPr="00CB69B6">
        <w:rPr>
          <w:color w:val="000000"/>
        </w:rPr>
        <w:t xml:space="preserve">citrátem sodným (modrý uzávěr). </w:t>
      </w:r>
      <w:r w:rsidRPr="00CB69B6">
        <w:rPr>
          <w:snapToGrid w:val="0"/>
          <w:color w:val="000000"/>
        </w:rPr>
        <w:t>Je nutné dodržovat odběr krve přesně po rysku pro zachování přesného poměru krve a protisrážlivého činidla. Vzorek jemně promísit opakovaným převracením zkumavky, netřepat!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Vyšetřovaný materiál</w:t>
      </w:r>
      <w:r w:rsidRPr="00CB69B6">
        <w:rPr>
          <w:color w:val="000000"/>
        </w:rPr>
        <w:t>: plazma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Transport</w:t>
      </w:r>
      <w:r w:rsidRPr="00CB69B6">
        <w:rPr>
          <w:color w:val="000000"/>
        </w:rPr>
        <w:t>: odebraný materiál ihned transportovat do laboratoře, kde musí být zpracován do 2 hodin po odběru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Omezení</w:t>
      </w:r>
      <w:r w:rsidRPr="00CB69B6">
        <w:rPr>
          <w:color w:val="000000"/>
        </w:rPr>
        <w:t>: materiál nelze zpracovat v případě, kdy:</w:t>
      </w:r>
    </w:p>
    <w:p w:rsidR="00D12716" w:rsidRPr="00CB69B6" w:rsidRDefault="00D12716" w:rsidP="00F12DB3">
      <w:pPr>
        <w:numPr>
          <w:ilvl w:val="0"/>
          <w:numId w:val="13"/>
        </w:numPr>
        <w:jc w:val="both"/>
        <w:rPr>
          <w:color w:val="000000"/>
        </w:rPr>
      </w:pPr>
      <w:r w:rsidRPr="00CB69B6">
        <w:rPr>
          <w:color w:val="000000"/>
        </w:rPr>
        <w:t>krev je sražená</w:t>
      </w:r>
    </w:p>
    <w:p w:rsidR="00D12716" w:rsidRPr="00CB69B6" w:rsidRDefault="00D12716" w:rsidP="00F12DB3">
      <w:pPr>
        <w:numPr>
          <w:ilvl w:val="0"/>
          <w:numId w:val="13"/>
        </w:numPr>
        <w:jc w:val="both"/>
        <w:rPr>
          <w:color w:val="000000"/>
        </w:rPr>
      </w:pPr>
      <w:r w:rsidRPr="00CB69B6">
        <w:rPr>
          <w:color w:val="000000"/>
        </w:rPr>
        <w:t>odběrová zkumavka je expirovaná</w:t>
      </w:r>
    </w:p>
    <w:p w:rsidR="00D12716" w:rsidRPr="00CB69B6" w:rsidRDefault="00D12716" w:rsidP="00F12DB3">
      <w:pPr>
        <w:numPr>
          <w:ilvl w:val="0"/>
          <w:numId w:val="13"/>
        </w:numPr>
        <w:jc w:val="both"/>
        <w:rPr>
          <w:color w:val="000000"/>
        </w:rPr>
      </w:pPr>
      <w:r w:rsidRPr="00CB69B6">
        <w:rPr>
          <w:color w:val="000000"/>
        </w:rPr>
        <w:t>odběr není proveden po rysku odběrové zkumavky</w:t>
      </w:r>
    </w:p>
    <w:p w:rsidR="00D12716" w:rsidRPr="00CB69B6" w:rsidRDefault="00D12716" w:rsidP="00F12DB3">
      <w:pPr>
        <w:numPr>
          <w:ilvl w:val="0"/>
          <w:numId w:val="13"/>
        </w:numPr>
        <w:jc w:val="both"/>
        <w:rPr>
          <w:color w:val="000000"/>
        </w:rPr>
      </w:pPr>
      <w:r w:rsidRPr="00CB69B6">
        <w:rPr>
          <w:color w:val="000000"/>
        </w:rPr>
        <w:t>indikaci tohoto vyšetření jako vitální indikaci nebo statim je nutné domluvit na úseku koagulací</w:t>
      </w:r>
    </w:p>
    <w:p w:rsidR="00D12716" w:rsidRPr="00CB69B6" w:rsidRDefault="00D12716" w:rsidP="0087649E">
      <w:r w:rsidRPr="00CB69B6">
        <w:rPr>
          <w:b/>
          <w:color w:val="000000"/>
          <w:u w:val="single"/>
        </w:rPr>
        <w:t>Interference</w:t>
      </w:r>
      <w:r w:rsidRPr="00CB69B6">
        <w:rPr>
          <w:color w:val="000000"/>
        </w:rPr>
        <w:t>: v</w:t>
      </w:r>
      <w:r w:rsidRPr="00CB69B6">
        <w:rPr>
          <w:snapToGrid w:val="0"/>
          <w:color w:val="000000"/>
        </w:rPr>
        <w:t>ýsledky ovlivňuje ikterus, chylózní a hemolytická plazma (výsledek opatřen komentářem</w:t>
      </w:r>
      <w:r w:rsidRPr="00CB69B6">
        <w:rPr>
          <w:snapToGrid w:val="0"/>
        </w:rPr>
        <w:t>), léčba přímými orálními antikoagulancii (Dabigatran, Apixaban, Rivaroxaban)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u w:val="single"/>
        </w:rPr>
        <w:t>Dostupnost</w:t>
      </w:r>
      <w:r w:rsidRPr="00CB69B6">
        <w:t>: vitální indikace do 60 minut, statím do 120 minut, normál 1x týdně (</w:t>
      </w:r>
      <w:r w:rsidR="00807E71" w:rsidRPr="00807E71">
        <w:rPr>
          <w:color w:val="0000FF"/>
        </w:rPr>
        <w:t>obvykle</w:t>
      </w:r>
      <w:r w:rsidR="00807E71">
        <w:t xml:space="preserve"> </w:t>
      </w:r>
      <w:r w:rsidRPr="00CB69B6">
        <w:t>čtvrtek</w:t>
      </w:r>
      <w:r w:rsidRPr="00CB69B6">
        <w:rPr>
          <w:color w:val="000000"/>
        </w:rPr>
        <w:t>)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Hodnocení / Fyziologické hodnoty</w:t>
      </w:r>
      <w:r w:rsidRPr="00CB69B6">
        <w:rPr>
          <w:color w:val="000000"/>
        </w:rPr>
        <w:t>:</w:t>
      </w:r>
    </w:p>
    <w:p w:rsidR="00D12716" w:rsidRPr="00CB69B6" w:rsidRDefault="00D12716" w:rsidP="006B3040">
      <w:pPr>
        <w:pStyle w:val="Nadpis2"/>
      </w:pPr>
      <w:bookmarkStart w:id="67" w:name="_Toc294245435"/>
    </w:p>
    <w:tbl>
      <w:tblPr>
        <w:tblW w:w="92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029"/>
        <w:gridCol w:w="1029"/>
        <w:gridCol w:w="1020"/>
        <w:gridCol w:w="9"/>
        <w:gridCol w:w="1029"/>
        <w:gridCol w:w="1029"/>
        <w:gridCol w:w="1029"/>
        <w:gridCol w:w="1029"/>
        <w:gridCol w:w="1029"/>
        <w:gridCol w:w="1029"/>
      </w:tblGrid>
      <w:tr w:rsidR="00D12716" w:rsidRPr="00CB69B6" w:rsidTr="001E15F5">
        <w:trPr>
          <w:tblHeader/>
        </w:trPr>
        <w:tc>
          <w:tcPr>
            <w:tcW w:w="9261" w:type="dxa"/>
            <w:gridSpan w:val="10"/>
            <w:tcBorders>
              <w:top w:val="single" w:sz="12" w:space="0" w:color="000000"/>
              <w:right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Referenční rozmezí</w:t>
            </w:r>
          </w:p>
        </w:tc>
      </w:tr>
      <w:tr w:rsidR="00D12716" w:rsidRPr="00CB69B6" w:rsidTr="001E15F5">
        <w:trPr>
          <w:tblHeader/>
        </w:trPr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0-1  den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1 – 28 dní</w:t>
            </w:r>
          </w:p>
        </w:tc>
        <w:tc>
          <w:tcPr>
            <w:tcW w:w="1029" w:type="dxa"/>
            <w:gridSpan w:val="2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1 – 6 měsíců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6 měsíců – 1 rok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1 – 6 let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6 – 11 let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11 – 16 let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16 – 18 let</w:t>
            </w:r>
          </w:p>
        </w:tc>
        <w:tc>
          <w:tcPr>
            <w:tcW w:w="1029" w:type="dxa"/>
            <w:tcBorders>
              <w:bottom w:val="single" w:sz="12" w:space="0" w:color="000000"/>
              <w:right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nad 18 let</w:t>
            </w:r>
          </w:p>
        </w:tc>
      </w:tr>
      <w:tr w:rsidR="00D12716" w:rsidRPr="00CB69B6" w:rsidTr="00E23204">
        <w:tc>
          <w:tcPr>
            <w:tcW w:w="1029" w:type="dxa"/>
            <w:vAlign w:val="center"/>
          </w:tcPr>
          <w:p w:rsidR="00D12716" w:rsidRPr="00CB69B6" w:rsidRDefault="00D12716" w:rsidP="001E15F5">
            <w:pPr>
              <w:jc w:val="center"/>
              <w:rPr>
                <w:color w:val="000000"/>
                <w:sz w:val="20"/>
              </w:rPr>
            </w:pPr>
            <w:r w:rsidRPr="00CB69B6">
              <w:rPr>
                <w:color w:val="000000"/>
                <w:sz w:val="20"/>
              </w:rPr>
              <w:t>25 - 75</w:t>
            </w:r>
          </w:p>
        </w:tc>
        <w:tc>
          <w:tcPr>
            <w:tcW w:w="1029" w:type="dxa"/>
            <w:vAlign w:val="center"/>
          </w:tcPr>
          <w:p w:rsidR="00D12716" w:rsidRPr="00CB69B6" w:rsidRDefault="00D12716" w:rsidP="001E15F5">
            <w:pPr>
              <w:jc w:val="center"/>
              <w:rPr>
                <w:color w:val="000000"/>
                <w:sz w:val="20"/>
              </w:rPr>
            </w:pPr>
            <w:r w:rsidRPr="00CB69B6">
              <w:rPr>
                <w:color w:val="000000"/>
                <w:sz w:val="20"/>
              </w:rPr>
              <w:t>35 - 70</w:t>
            </w:r>
          </w:p>
        </w:tc>
        <w:tc>
          <w:tcPr>
            <w:tcW w:w="1020" w:type="dxa"/>
            <w:vAlign w:val="center"/>
          </w:tcPr>
          <w:p w:rsidR="00D12716" w:rsidRPr="00CB69B6" w:rsidRDefault="00D12716" w:rsidP="001E15F5">
            <w:pPr>
              <w:jc w:val="center"/>
              <w:rPr>
                <w:sz w:val="20"/>
              </w:rPr>
            </w:pPr>
            <w:r w:rsidRPr="00CB69B6">
              <w:rPr>
                <w:sz w:val="20"/>
              </w:rPr>
              <w:t>40 - 100</w:t>
            </w:r>
          </w:p>
        </w:tc>
        <w:tc>
          <w:tcPr>
            <w:tcW w:w="1038" w:type="dxa"/>
            <w:gridSpan w:val="2"/>
            <w:vAlign w:val="center"/>
          </w:tcPr>
          <w:p w:rsidR="00D12716" w:rsidRPr="00CB69B6" w:rsidRDefault="00D12716" w:rsidP="001E15F5">
            <w:pPr>
              <w:jc w:val="center"/>
              <w:rPr>
                <w:sz w:val="20"/>
              </w:rPr>
            </w:pPr>
            <w:r w:rsidRPr="00CB69B6">
              <w:rPr>
                <w:sz w:val="20"/>
              </w:rPr>
              <w:t>55-100</w:t>
            </w:r>
          </w:p>
        </w:tc>
        <w:tc>
          <w:tcPr>
            <w:tcW w:w="1029" w:type="dxa"/>
            <w:vAlign w:val="center"/>
          </w:tcPr>
          <w:p w:rsidR="00D12716" w:rsidRPr="00CB69B6" w:rsidRDefault="00D12716" w:rsidP="001E15F5">
            <w:pPr>
              <w:jc w:val="center"/>
              <w:rPr>
                <w:color w:val="000000"/>
                <w:sz w:val="20"/>
              </w:rPr>
            </w:pPr>
            <w:r w:rsidRPr="00CB69B6">
              <w:rPr>
                <w:color w:val="000000"/>
                <w:sz w:val="20"/>
              </w:rPr>
              <w:t>65 - 130</w:t>
            </w:r>
          </w:p>
        </w:tc>
        <w:tc>
          <w:tcPr>
            <w:tcW w:w="4116" w:type="dxa"/>
            <w:gridSpan w:val="4"/>
            <w:vAlign w:val="center"/>
          </w:tcPr>
          <w:p w:rsidR="00D12716" w:rsidRPr="00CB69B6" w:rsidRDefault="00D12716" w:rsidP="001E15F5">
            <w:pPr>
              <w:jc w:val="center"/>
              <w:rPr>
                <w:color w:val="000000"/>
                <w:sz w:val="20"/>
              </w:rPr>
            </w:pPr>
            <w:r w:rsidRPr="00CB69B6">
              <w:rPr>
                <w:color w:val="000000"/>
                <w:sz w:val="20"/>
              </w:rPr>
              <w:t>60 - 140</w:t>
            </w:r>
          </w:p>
        </w:tc>
      </w:tr>
    </w:tbl>
    <w:p w:rsidR="006E1405" w:rsidRPr="00B61BB9" w:rsidRDefault="006E1405" w:rsidP="006E1405">
      <w:pPr>
        <w:pStyle w:val="Nadpis2"/>
        <w:spacing w:before="240"/>
        <w:rPr>
          <w:b w:val="0"/>
          <w:i w:val="0"/>
        </w:rPr>
      </w:pPr>
      <w:bookmarkStart w:id="68" w:name="_Toc208152363"/>
      <w:bookmarkStart w:id="69" w:name="_Toc294245436"/>
      <w:bookmarkEnd w:id="67"/>
      <w:r w:rsidRPr="00B61BB9">
        <w:rPr>
          <w:b w:val="0"/>
          <w:i w:val="0"/>
          <w:color w:val="0000FF"/>
          <w:sz w:val="18"/>
          <w:szCs w:val="18"/>
        </w:rPr>
        <w:t>Zdroj referenčního rozmezí dle České hematologické společnosti ČLS JEP.</w:t>
      </w:r>
      <w:bookmarkEnd w:id="68"/>
    </w:p>
    <w:p w:rsidR="00D12716" w:rsidRPr="00CB69B6" w:rsidRDefault="00D12716" w:rsidP="006B3040">
      <w:pPr>
        <w:pStyle w:val="Nadpis2"/>
      </w:pPr>
      <w:r w:rsidRPr="00CB69B6">
        <w:br w:type="page"/>
      </w:r>
      <w:bookmarkStart w:id="70" w:name="_Toc208152364"/>
      <w:r w:rsidRPr="00CB69B6">
        <w:lastRenderedPageBreak/>
        <w:t>Stanovení antigenu faktoru FXIII LIA metodou</w:t>
      </w:r>
      <w:bookmarkEnd w:id="70"/>
    </w:p>
    <w:p w:rsidR="00D12716" w:rsidRPr="00CB69B6" w:rsidRDefault="00D12716" w:rsidP="004D4046">
      <w:r w:rsidRPr="00CB69B6">
        <w:rPr>
          <w:b/>
          <w:u w:val="single"/>
        </w:rPr>
        <w:t>Místo provádění metody:</w:t>
      </w:r>
      <w:r w:rsidRPr="00CB69B6">
        <w:t xml:space="preserve"> úsek koagulací, tel. linka 5136</w:t>
      </w:r>
    </w:p>
    <w:p w:rsidR="00D12716" w:rsidRPr="00CB69B6" w:rsidRDefault="00D12716" w:rsidP="004D4046">
      <w:r w:rsidRPr="00CB69B6">
        <w:rPr>
          <w:b/>
          <w:u w:val="single"/>
        </w:rPr>
        <w:t>Požadavky na odběr:</w:t>
      </w:r>
      <w:r w:rsidRPr="00CB69B6">
        <w:t xml:space="preserve"> Materiál odebrat do zkumavky s 3,2%</w:t>
      </w:r>
      <w:r w:rsidR="008D5F9B">
        <w:t xml:space="preserve"> </w:t>
      </w:r>
      <w:r w:rsidRPr="00CB69B6">
        <w:t>citrátem sodným (modrý uzávěr). Je nutné dodržovat odběr krve přesně po rysku pro zachování přesného poměru krve a protisrážlivého činidla. Vzorek jemně promísit opakovaným převracením zkumavky, netřepat!</w:t>
      </w:r>
    </w:p>
    <w:p w:rsidR="00D12716" w:rsidRPr="00CB69B6" w:rsidRDefault="00D12716" w:rsidP="004D4046">
      <w:r w:rsidRPr="00CB69B6">
        <w:rPr>
          <w:b/>
          <w:u w:val="single"/>
        </w:rPr>
        <w:t>Vyšetřovaný materiál:</w:t>
      </w:r>
      <w:r w:rsidRPr="00CB69B6">
        <w:t xml:space="preserve"> plazma</w:t>
      </w:r>
    </w:p>
    <w:p w:rsidR="00D12716" w:rsidRPr="00CB69B6" w:rsidRDefault="00D12716" w:rsidP="004D4046">
      <w:r w:rsidRPr="00CB69B6">
        <w:rPr>
          <w:b/>
          <w:u w:val="single"/>
        </w:rPr>
        <w:t>Transport:</w:t>
      </w:r>
      <w:r w:rsidRPr="00CB69B6">
        <w:t xml:space="preserve"> odebraný materiál ihned transportovat do laboratoře, kde musí být zpracován do 2 hodin po odběru</w:t>
      </w:r>
    </w:p>
    <w:p w:rsidR="00D12716" w:rsidRPr="00CB69B6" w:rsidRDefault="00D12716" w:rsidP="004D4046">
      <w:r w:rsidRPr="00CB69B6">
        <w:rPr>
          <w:b/>
          <w:u w:val="single"/>
        </w:rPr>
        <w:t>Omezení:</w:t>
      </w:r>
      <w:r w:rsidRPr="00CB69B6">
        <w:t xml:space="preserve"> materiál nelze zpracovat v případě, kdy:</w:t>
      </w:r>
    </w:p>
    <w:p w:rsidR="00D12716" w:rsidRPr="00CB69B6" w:rsidRDefault="00D12716" w:rsidP="00F12DB3">
      <w:pPr>
        <w:numPr>
          <w:ilvl w:val="0"/>
          <w:numId w:val="56"/>
        </w:numPr>
      </w:pPr>
      <w:r w:rsidRPr="00CB69B6">
        <w:t>krev je sražená</w:t>
      </w:r>
    </w:p>
    <w:p w:rsidR="00D12716" w:rsidRPr="00CB69B6" w:rsidRDefault="002D4EDD" w:rsidP="00F12DB3">
      <w:pPr>
        <w:numPr>
          <w:ilvl w:val="0"/>
          <w:numId w:val="56"/>
        </w:numPr>
      </w:pPr>
      <w:r>
        <w:t>odběrová zkumavka je ex</w:t>
      </w:r>
      <w:r w:rsidR="00D12716" w:rsidRPr="00CB69B6">
        <w:t>pirovaná</w:t>
      </w:r>
    </w:p>
    <w:p w:rsidR="00D12716" w:rsidRPr="00CB69B6" w:rsidRDefault="00D12716" w:rsidP="00F12DB3">
      <w:pPr>
        <w:numPr>
          <w:ilvl w:val="0"/>
          <w:numId w:val="56"/>
        </w:numPr>
      </w:pPr>
      <w:r w:rsidRPr="00CB69B6">
        <w:t>odběr není proveden po rysku odběrové zkumavky</w:t>
      </w:r>
    </w:p>
    <w:p w:rsidR="00775741" w:rsidRPr="00CB69B6" w:rsidRDefault="00775741" w:rsidP="004D4046">
      <w:pPr>
        <w:rPr>
          <w:strike/>
          <w:color w:val="0000FF"/>
        </w:rPr>
      </w:pPr>
    </w:p>
    <w:p w:rsidR="00D12716" w:rsidRPr="00CB69B6" w:rsidRDefault="00D12716" w:rsidP="004D4046">
      <w:pPr>
        <w:rPr>
          <w:color w:val="000000" w:themeColor="text1"/>
        </w:rPr>
      </w:pPr>
      <w:r w:rsidRPr="00CB69B6">
        <w:rPr>
          <w:b/>
          <w:u w:val="single"/>
        </w:rPr>
        <w:t>Interference:</w:t>
      </w:r>
      <w:r w:rsidRPr="00CB69B6">
        <w:t xml:space="preserve"> výsledky ovlivňuje ikterus, chylózní a hemolytická plazma (výsledek opatřen komentářem), léčba přímými </w:t>
      </w:r>
      <w:r w:rsidRPr="00CB69B6">
        <w:rPr>
          <w:color w:val="000000" w:themeColor="text1"/>
        </w:rPr>
        <w:t>orálními antikoagulancii (Dabigatran, Apixaban, Rivaroxaban)</w:t>
      </w:r>
    </w:p>
    <w:p w:rsidR="00D12716" w:rsidRPr="00CB69B6" w:rsidRDefault="00D12716" w:rsidP="004D4046">
      <w:pPr>
        <w:rPr>
          <w:color w:val="000000" w:themeColor="text1"/>
        </w:rPr>
      </w:pPr>
      <w:r w:rsidRPr="00CB69B6">
        <w:rPr>
          <w:b/>
          <w:color w:val="000000" w:themeColor="text1"/>
          <w:u w:val="single"/>
        </w:rPr>
        <w:t>Dostupnost:</w:t>
      </w:r>
      <w:r w:rsidRPr="00CB69B6">
        <w:rPr>
          <w:color w:val="000000" w:themeColor="text1"/>
        </w:rPr>
        <w:t xml:space="preserve"> vit</w:t>
      </w:r>
      <w:r w:rsidR="00C7567C" w:rsidRPr="00CB69B6">
        <w:rPr>
          <w:color w:val="000000" w:themeColor="text1"/>
        </w:rPr>
        <w:t>ální indikace do 60 minut, stati</w:t>
      </w:r>
      <w:r w:rsidRPr="00CB69B6">
        <w:rPr>
          <w:color w:val="000000" w:themeColor="text1"/>
        </w:rPr>
        <w:t xml:space="preserve">m  + normál </w:t>
      </w:r>
      <w:r w:rsidR="00775741" w:rsidRPr="00CB69B6">
        <w:rPr>
          <w:color w:val="000000" w:themeColor="text1"/>
        </w:rPr>
        <w:t>do 120 minut</w:t>
      </w:r>
    </w:p>
    <w:p w:rsidR="00D12716" w:rsidRPr="00CB69B6" w:rsidRDefault="00D12716" w:rsidP="004D4046">
      <w:pPr>
        <w:rPr>
          <w:b/>
          <w:color w:val="000000" w:themeColor="text1"/>
          <w:u w:val="single"/>
        </w:rPr>
      </w:pPr>
      <w:r w:rsidRPr="00CB69B6">
        <w:rPr>
          <w:b/>
          <w:color w:val="000000" w:themeColor="text1"/>
          <w:u w:val="single"/>
        </w:rPr>
        <w:t>Hodnocení / Fyziologické hodnoty:</w:t>
      </w:r>
    </w:p>
    <w:p w:rsidR="00D12716" w:rsidRPr="00CB69B6" w:rsidRDefault="00D12716" w:rsidP="004D4046"/>
    <w:tbl>
      <w:tblPr>
        <w:tblW w:w="9771" w:type="dxa"/>
        <w:jc w:val="center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09"/>
        <w:gridCol w:w="9262"/>
      </w:tblGrid>
      <w:tr w:rsidR="00D12716" w:rsidRPr="00CB69B6" w:rsidTr="00323884">
        <w:trPr>
          <w:trHeight w:val="928"/>
          <w:tblHeader/>
          <w:jc w:val="center"/>
        </w:trPr>
        <w:tc>
          <w:tcPr>
            <w:tcW w:w="509" w:type="dxa"/>
            <w:tcBorders>
              <w:top w:val="single" w:sz="12" w:space="0" w:color="000000"/>
            </w:tcBorders>
            <w:textDirection w:val="btLr"/>
            <w:vAlign w:val="center"/>
          </w:tcPr>
          <w:p w:rsidR="00D12716" w:rsidRPr="00CB69B6" w:rsidRDefault="00D12716" w:rsidP="004D4046">
            <w:r w:rsidRPr="00CB69B6">
              <w:t>Jednotky</w:t>
            </w:r>
          </w:p>
        </w:tc>
        <w:tc>
          <w:tcPr>
            <w:tcW w:w="9262" w:type="dxa"/>
            <w:tcBorders>
              <w:top w:val="single" w:sz="12" w:space="0" w:color="000000"/>
              <w:right w:val="single" w:sz="12" w:space="0" w:color="000000"/>
            </w:tcBorders>
            <w:vAlign w:val="center"/>
          </w:tcPr>
          <w:p w:rsidR="00D12716" w:rsidRPr="00CB69B6" w:rsidRDefault="00D12716" w:rsidP="004D4046">
            <w:r w:rsidRPr="00CB69B6">
              <w:t>Referenční rozmezí</w:t>
            </w:r>
          </w:p>
        </w:tc>
      </w:tr>
      <w:tr w:rsidR="00323884" w:rsidRPr="00CB69B6" w:rsidTr="00EE5884">
        <w:trPr>
          <w:jc w:val="center"/>
        </w:trPr>
        <w:tc>
          <w:tcPr>
            <w:tcW w:w="509" w:type="dxa"/>
            <w:vAlign w:val="center"/>
          </w:tcPr>
          <w:p w:rsidR="00323884" w:rsidRPr="00CB69B6" w:rsidRDefault="00323884" w:rsidP="00807E71">
            <w:pPr>
              <w:jc w:val="center"/>
            </w:pPr>
            <w:r w:rsidRPr="00CB69B6">
              <w:t>%</w:t>
            </w:r>
          </w:p>
        </w:tc>
        <w:tc>
          <w:tcPr>
            <w:tcW w:w="9262" w:type="dxa"/>
            <w:vAlign w:val="center"/>
          </w:tcPr>
          <w:p w:rsidR="00323884" w:rsidRPr="00323884" w:rsidRDefault="00C6728C" w:rsidP="00323884">
            <w:pPr>
              <w:jc w:val="center"/>
              <w:rPr>
                <w:color w:val="0000FF"/>
              </w:rPr>
            </w:pPr>
            <w:r>
              <w:rPr>
                <w:color w:val="0000FF"/>
              </w:rPr>
              <w:t>75-155</w:t>
            </w:r>
            <w:r w:rsidR="00323884">
              <w:rPr>
                <w:color w:val="0000FF"/>
              </w:rPr>
              <w:t xml:space="preserve"> </w:t>
            </w:r>
          </w:p>
        </w:tc>
      </w:tr>
    </w:tbl>
    <w:p w:rsidR="00C6728C" w:rsidRPr="00323884" w:rsidRDefault="00C6728C" w:rsidP="00C6728C">
      <w:pPr>
        <w:spacing w:before="240"/>
        <w:rPr>
          <w:color w:val="0000FF"/>
        </w:rPr>
      </w:pPr>
      <w:r w:rsidRPr="00EE5884">
        <w:rPr>
          <w:color w:val="0000FF"/>
          <w:sz w:val="18"/>
          <w:szCs w:val="18"/>
        </w:rPr>
        <w:t>Zdroj referenčního rozmezí dle doporučení výrobce</w:t>
      </w:r>
      <w:r>
        <w:rPr>
          <w:color w:val="0000FF"/>
        </w:rPr>
        <w:t>.</w:t>
      </w:r>
    </w:p>
    <w:p w:rsidR="00D12716" w:rsidRPr="00CB69B6" w:rsidRDefault="00D12716" w:rsidP="006E1405">
      <w:pPr>
        <w:pStyle w:val="Nadpis2"/>
        <w:spacing w:before="240"/>
      </w:pPr>
    </w:p>
    <w:p w:rsidR="00D12716" w:rsidRPr="00CB69B6" w:rsidRDefault="00D12716" w:rsidP="006B3040">
      <w:pPr>
        <w:pStyle w:val="Nadpis2"/>
      </w:pPr>
    </w:p>
    <w:p w:rsidR="00D12716" w:rsidRPr="00CB69B6" w:rsidRDefault="00D12716" w:rsidP="006B3040">
      <w:pPr>
        <w:pStyle w:val="Nadpis2"/>
      </w:pPr>
    </w:p>
    <w:p w:rsidR="00D12716" w:rsidRPr="00CB69B6" w:rsidRDefault="00D12716" w:rsidP="006B3040">
      <w:pPr>
        <w:pStyle w:val="Nadpis2"/>
      </w:pPr>
    </w:p>
    <w:p w:rsidR="00D12716" w:rsidRPr="00CB69B6" w:rsidRDefault="00D12716" w:rsidP="006B3040">
      <w:pPr>
        <w:pStyle w:val="Nadpis2"/>
      </w:pPr>
    </w:p>
    <w:p w:rsidR="00D12716" w:rsidRPr="00CB69B6" w:rsidRDefault="00D12716" w:rsidP="006B3040">
      <w:pPr>
        <w:pStyle w:val="Nadpis2"/>
      </w:pPr>
    </w:p>
    <w:p w:rsidR="00D12716" w:rsidRPr="00CB69B6" w:rsidRDefault="00D12716" w:rsidP="006B3040">
      <w:pPr>
        <w:pStyle w:val="Nadpis2"/>
      </w:pPr>
    </w:p>
    <w:p w:rsidR="00D12716" w:rsidRPr="00CB69B6" w:rsidRDefault="00D12716" w:rsidP="006B3040">
      <w:pPr>
        <w:pStyle w:val="Nadpis2"/>
      </w:pPr>
    </w:p>
    <w:p w:rsidR="00D12716" w:rsidRPr="00CB69B6" w:rsidRDefault="00D12716" w:rsidP="006B3040">
      <w:pPr>
        <w:pStyle w:val="Nadpis2"/>
      </w:pPr>
    </w:p>
    <w:p w:rsidR="00D12716" w:rsidRPr="00CB69B6" w:rsidRDefault="00D12716" w:rsidP="006B3040">
      <w:pPr>
        <w:pStyle w:val="Nadpis2"/>
      </w:pPr>
    </w:p>
    <w:p w:rsidR="00D12716" w:rsidRPr="00CB69B6" w:rsidRDefault="00D12716" w:rsidP="006B3040">
      <w:pPr>
        <w:pStyle w:val="Nadpis2"/>
      </w:pPr>
    </w:p>
    <w:p w:rsidR="00D12716" w:rsidRPr="00CB69B6" w:rsidRDefault="00D12716" w:rsidP="006B3040">
      <w:pPr>
        <w:pStyle w:val="Nadpis2"/>
      </w:pPr>
      <w:r w:rsidRPr="00CB69B6">
        <w:br w:type="page"/>
      </w:r>
      <w:bookmarkStart w:id="71" w:name="_Toc208152365"/>
      <w:r w:rsidRPr="00CB69B6">
        <w:lastRenderedPageBreak/>
        <w:t>Fibrinogen</w:t>
      </w:r>
      <w:bookmarkEnd w:id="69"/>
      <w:bookmarkEnd w:id="71"/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Místo provádění metody</w:t>
      </w:r>
      <w:r w:rsidRPr="00CB69B6">
        <w:rPr>
          <w:color w:val="000000"/>
        </w:rPr>
        <w:t>: úsek koagulací, tel. linka 5136</w:t>
      </w:r>
    </w:p>
    <w:p w:rsidR="00D12716" w:rsidRPr="00CB69B6" w:rsidRDefault="00D12716" w:rsidP="0087649E">
      <w:pPr>
        <w:widowControl w:val="0"/>
        <w:rPr>
          <w:snapToGrid w:val="0"/>
          <w:color w:val="000000"/>
        </w:rPr>
      </w:pPr>
      <w:r w:rsidRPr="00CB69B6">
        <w:rPr>
          <w:b/>
          <w:color w:val="000000"/>
          <w:u w:val="single"/>
        </w:rPr>
        <w:t>Požadavky na odběr</w:t>
      </w:r>
      <w:r w:rsidRPr="00CB69B6">
        <w:rPr>
          <w:color w:val="000000"/>
        </w:rPr>
        <w:t>: Materiál odebrat do zkumavky s 3,2%</w:t>
      </w:r>
      <w:r w:rsidR="008D5F9B">
        <w:rPr>
          <w:color w:val="000000"/>
        </w:rPr>
        <w:t xml:space="preserve"> </w:t>
      </w:r>
      <w:r w:rsidRPr="00CB69B6">
        <w:rPr>
          <w:color w:val="000000"/>
        </w:rPr>
        <w:t xml:space="preserve">citrátem sodným (modrý uzávěr). </w:t>
      </w:r>
      <w:r w:rsidRPr="00CB69B6">
        <w:rPr>
          <w:snapToGrid w:val="0"/>
          <w:color w:val="000000"/>
        </w:rPr>
        <w:t>Je nutné dodržovat odběr krve přesně po rysku pro zachování přesného poměru krve a protisrážlivého činidla. Vzorek jemně promísit opakovaným převracením zkumavky, netřepat!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Vyšetřovaný materiál</w:t>
      </w:r>
      <w:r w:rsidRPr="00CB69B6">
        <w:rPr>
          <w:color w:val="000000"/>
        </w:rPr>
        <w:t>: plazma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Transport</w:t>
      </w:r>
      <w:r w:rsidRPr="00CB69B6">
        <w:rPr>
          <w:color w:val="000000"/>
        </w:rPr>
        <w:t>: odebraný materiál ihned transportovat do laboratoře, kde musí být zpracován do 2 hodin po odběru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Omezení</w:t>
      </w:r>
      <w:r w:rsidRPr="00CB69B6">
        <w:rPr>
          <w:color w:val="000000"/>
        </w:rPr>
        <w:t>: materiál nelze zpracovat v případě, kdy:</w:t>
      </w:r>
    </w:p>
    <w:p w:rsidR="00D12716" w:rsidRPr="00CB69B6" w:rsidRDefault="00D12716" w:rsidP="00F12DB3">
      <w:pPr>
        <w:numPr>
          <w:ilvl w:val="0"/>
          <w:numId w:val="15"/>
        </w:numPr>
        <w:jc w:val="both"/>
        <w:rPr>
          <w:color w:val="000000"/>
        </w:rPr>
      </w:pPr>
      <w:r w:rsidRPr="00CB69B6">
        <w:rPr>
          <w:color w:val="000000"/>
        </w:rPr>
        <w:t>krev je sražená</w:t>
      </w:r>
    </w:p>
    <w:p w:rsidR="00D12716" w:rsidRPr="00CB69B6" w:rsidRDefault="00D12716" w:rsidP="00F12DB3">
      <w:pPr>
        <w:numPr>
          <w:ilvl w:val="0"/>
          <w:numId w:val="15"/>
        </w:numPr>
        <w:jc w:val="both"/>
        <w:rPr>
          <w:color w:val="000000"/>
        </w:rPr>
      </w:pPr>
      <w:r w:rsidRPr="00CB69B6">
        <w:rPr>
          <w:color w:val="000000"/>
        </w:rPr>
        <w:t>odběrová zkumavka je expirovaná</w:t>
      </w:r>
    </w:p>
    <w:p w:rsidR="00D12716" w:rsidRPr="00CB69B6" w:rsidRDefault="00D12716" w:rsidP="00F12DB3">
      <w:pPr>
        <w:numPr>
          <w:ilvl w:val="0"/>
          <w:numId w:val="15"/>
        </w:numPr>
        <w:jc w:val="both"/>
        <w:rPr>
          <w:color w:val="000000"/>
        </w:rPr>
      </w:pPr>
      <w:r w:rsidRPr="00CB69B6">
        <w:rPr>
          <w:color w:val="000000"/>
        </w:rPr>
        <w:t>odběr není proveden po rysku odběrové zkumavky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Interference</w:t>
      </w:r>
      <w:r w:rsidRPr="00CB69B6">
        <w:rPr>
          <w:color w:val="000000"/>
        </w:rPr>
        <w:t>: v</w:t>
      </w:r>
      <w:r w:rsidRPr="00CB69B6">
        <w:rPr>
          <w:snapToGrid w:val="0"/>
          <w:color w:val="000000"/>
        </w:rPr>
        <w:t>ýsledky ovlivňuje ikterus, chylózní a hemolytická plazma (výsledek opatřen komentářem),</w:t>
      </w:r>
      <w:r w:rsidRPr="00CB69B6">
        <w:rPr>
          <w:snapToGrid w:val="0"/>
          <w:color w:val="7030A0"/>
        </w:rPr>
        <w:t xml:space="preserve"> 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Dostupnost</w:t>
      </w:r>
      <w:r w:rsidRPr="00CB69B6">
        <w:rPr>
          <w:color w:val="000000"/>
        </w:rPr>
        <w:t xml:space="preserve">: vitální indikace do 30 minut, statim + normal do 120 minut 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Hodnocení / Fyziologické hodnoty</w:t>
      </w:r>
      <w:r w:rsidRPr="00CB69B6">
        <w:rPr>
          <w:color w:val="000000"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1131"/>
        <w:gridCol w:w="921"/>
        <w:gridCol w:w="1028"/>
        <w:gridCol w:w="1063"/>
        <w:gridCol w:w="1063"/>
        <w:gridCol w:w="1287"/>
        <w:gridCol w:w="1287"/>
        <w:gridCol w:w="1288"/>
      </w:tblGrid>
      <w:tr w:rsidR="00D12716" w:rsidRPr="00CB69B6" w:rsidTr="0087649E">
        <w:trPr>
          <w:trHeight w:val="394"/>
        </w:trPr>
        <w:tc>
          <w:tcPr>
            <w:tcW w:w="113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716" w:rsidRPr="00CB69B6" w:rsidRDefault="00D12716" w:rsidP="0087649E">
            <w:pPr>
              <w:widowControl w:val="0"/>
              <w:overflowPunct w:val="0"/>
              <w:autoSpaceDE w:val="0"/>
              <w:autoSpaceDN w:val="0"/>
              <w:adjustRightInd w:val="0"/>
              <w:rPr>
                <w:b/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b/>
                <w:snapToGrid w:val="0"/>
                <w:color w:val="000000"/>
                <w:sz w:val="18"/>
                <w:szCs w:val="18"/>
              </w:rPr>
              <w:t>Parametr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716" w:rsidRPr="00CB69B6" w:rsidRDefault="00D12716" w:rsidP="0087649E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b/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b/>
                <w:snapToGrid w:val="0"/>
                <w:color w:val="000000"/>
                <w:sz w:val="18"/>
                <w:szCs w:val="18"/>
              </w:rPr>
              <w:t>Jednotky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716" w:rsidRPr="00CB69B6" w:rsidRDefault="00D12716" w:rsidP="0087649E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b/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b/>
                <w:snapToGrid w:val="0"/>
                <w:color w:val="000000"/>
                <w:sz w:val="18"/>
                <w:szCs w:val="18"/>
              </w:rPr>
              <w:t>1 den - 1 rok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716" w:rsidRPr="00CB69B6" w:rsidRDefault="00D12716" w:rsidP="0087649E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b/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b/>
                <w:snapToGrid w:val="0"/>
                <w:color w:val="000000"/>
                <w:sz w:val="18"/>
                <w:szCs w:val="18"/>
              </w:rPr>
              <w:t>1 - 6 let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716" w:rsidRPr="00CB69B6" w:rsidRDefault="00D12716" w:rsidP="0087649E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b/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b/>
                <w:snapToGrid w:val="0"/>
                <w:color w:val="000000"/>
                <w:sz w:val="18"/>
                <w:szCs w:val="18"/>
              </w:rPr>
              <w:t>6 – 11 let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716" w:rsidRPr="00CB69B6" w:rsidRDefault="00D12716" w:rsidP="0087649E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b/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b/>
                <w:snapToGrid w:val="0"/>
                <w:color w:val="000000"/>
                <w:sz w:val="18"/>
                <w:szCs w:val="18"/>
              </w:rPr>
              <w:t>11 – 16 let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716" w:rsidRPr="00CB69B6" w:rsidRDefault="00D12716" w:rsidP="0087649E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b/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b/>
                <w:snapToGrid w:val="0"/>
                <w:color w:val="000000"/>
                <w:sz w:val="18"/>
                <w:szCs w:val="18"/>
              </w:rPr>
              <w:t>16 – 18 let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716" w:rsidRPr="00CB69B6" w:rsidRDefault="00D12716" w:rsidP="0087649E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b/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b/>
                <w:snapToGrid w:val="0"/>
                <w:color w:val="000000"/>
                <w:sz w:val="18"/>
                <w:szCs w:val="18"/>
              </w:rPr>
              <w:t>dospělí</w:t>
            </w:r>
          </w:p>
        </w:tc>
      </w:tr>
      <w:tr w:rsidR="00D12716" w:rsidRPr="00CB69B6" w:rsidTr="0087649E">
        <w:trPr>
          <w:trHeight w:val="394"/>
        </w:trPr>
        <w:tc>
          <w:tcPr>
            <w:tcW w:w="113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716" w:rsidRPr="00CB69B6" w:rsidRDefault="00D12716" w:rsidP="0087649E">
            <w:pPr>
              <w:widowControl w:val="0"/>
              <w:overflowPunct w:val="0"/>
              <w:autoSpaceDE w:val="0"/>
              <w:autoSpaceDN w:val="0"/>
              <w:adjustRightInd w:val="0"/>
              <w:rPr>
                <w:b/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b/>
                <w:snapToGrid w:val="0"/>
                <w:color w:val="000000"/>
                <w:sz w:val="18"/>
                <w:szCs w:val="18"/>
              </w:rPr>
              <w:t>Fibrinogen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716" w:rsidRPr="00CB69B6" w:rsidRDefault="00D12716" w:rsidP="0087649E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snapToGrid w:val="0"/>
                <w:color w:val="000000"/>
                <w:sz w:val="18"/>
                <w:szCs w:val="18"/>
              </w:rPr>
              <w:t>g/l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716" w:rsidRPr="00CB69B6" w:rsidRDefault="00D12716" w:rsidP="00701CD0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snapToGrid w:val="0"/>
                <w:color w:val="000000"/>
                <w:sz w:val="18"/>
                <w:szCs w:val="18"/>
              </w:rPr>
              <w:t>1,5–3,4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716" w:rsidRPr="00CB69B6" w:rsidRDefault="00D12716" w:rsidP="0087649E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snapToGrid w:val="0"/>
                <w:color w:val="000000"/>
                <w:sz w:val="18"/>
                <w:szCs w:val="18"/>
              </w:rPr>
              <w:t>1,7 – 4,0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716" w:rsidRPr="00807E71" w:rsidRDefault="00D12716" w:rsidP="0087649E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snapToGrid w:val="0"/>
                <w:sz w:val="18"/>
                <w:szCs w:val="18"/>
              </w:rPr>
            </w:pPr>
            <w:r w:rsidRPr="00807E71">
              <w:rPr>
                <w:snapToGrid w:val="0"/>
                <w:sz w:val="18"/>
                <w:szCs w:val="18"/>
              </w:rPr>
              <w:t>1,55 – 4,0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716" w:rsidRPr="00807E71" w:rsidRDefault="00D12716" w:rsidP="00701CD0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snapToGrid w:val="0"/>
                <w:sz w:val="18"/>
                <w:szCs w:val="18"/>
              </w:rPr>
            </w:pPr>
            <w:r w:rsidRPr="00807E71">
              <w:rPr>
                <w:snapToGrid w:val="0"/>
                <w:sz w:val="18"/>
                <w:szCs w:val="18"/>
              </w:rPr>
              <w:t>1,55 – 4,5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716" w:rsidRPr="00CB69B6" w:rsidRDefault="00D12716" w:rsidP="0087649E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snapToGrid w:val="0"/>
                <w:color w:val="000000"/>
                <w:sz w:val="18"/>
                <w:szCs w:val="18"/>
              </w:rPr>
              <w:t>1,6 – 4,2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716" w:rsidRPr="00CB69B6" w:rsidRDefault="00D12716" w:rsidP="00701CD0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snapToGrid w:val="0"/>
                <w:color w:val="000000"/>
                <w:sz w:val="18"/>
                <w:szCs w:val="18"/>
              </w:rPr>
              <w:t>1,8 – 4,2</w:t>
            </w:r>
          </w:p>
        </w:tc>
      </w:tr>
    </w:tbl>
    <w:p w:rsidR="006E1405" w:rsidRPr="00B61BB9" w:rsidRDefault="006E1405" w:rsidP="006E1405">
      <w:pPr>
        <w:pStyle w:val="Nadpis2"/>
        <w:spacing w:before="240"/>
        <w:rPr>
          <w:b w:val="0"/>
          <w:i w:val="0"/>
        </w:rPr>
      </w:pPr>
      <w:bookmarkStart w:id="72" w:name="_Toc208152366"/>
      <w:bookmarkStart w:id="73" w:name="_Toc294245437"/>
      <w:r w:rsidRPr="00B61BB9">
        <w:rPr>
          <w:b w:val="0"/>
          <w:i w:val="0"/>
          <w:color w:val="0000FF"/>
          <w:sz w:val="18"/>
          <w:szCs w:val="18"/>
        </w:rPr>
        <w:t>Zdroj referenčního rozmezí dle České hematologické společnosti ČLS JEP.</w:t>
      </w:r>
      <w:bookmarkEnd w:id="72"/>
    </w:p>
    <w:p w:rsidR="00D12716" w:rsidRPr="00CB69B6" w:rsidRDefault="00D12716" w:rsidP="001239E0"/>
    <w:p w:rsidR="00D12716" w:rsidRPr="00CB69B6" w:rsidRDefault="00D12716" w:rsidP="006B3040">
      <w:pPr>
        <w:pStyle w:val="Nadpis2"/>
      </w:pPr>
      <w:r w:rsidRPr="00CB69B6">
        <w:br w:type="page"/>
      </w:r>
      <w:bookmarkStart w:id="74" w:name="_Toc208152367"/>
      <w:r w:rsidRPr="00CB69B6">
        <w:lastRenderedPageBreak/>
        <w:t>Fibrinové monomery</w:t>
      </w:r>
      <w:bookmarkEnd w:id="74"/>
    </w:p>
    <w:p w:rsidR="00D12716" w:rsidRPr="00CB69B6" w:rsidRDefault="00D12716" w:rsidP="002064BC">
      <w:r w:rsidRPr="00CB69B6">
        <w:rPr>
          <w:b/>
          <w:u w:val="single"/>
        </w:rPr>
        <w:t>Místo provádění metody</w:t>
      </w:r>
      <w:r w:rsidRPr="00CB69B6">
        <w:t>: úsek koagulací, tel. linka 5136</w:t>
      </w:r>
    </w:p>
    <w:p w:rsidR="00D12716" w:rsidRPr="00CB69B6" w:rsidRDefault="00D12716" w:rsidP="002064BC">
      <w:pPr>
        <w:widowControl w:val="0"/>
        <w:rPr>
          <w:snapToGrid w:val="0"/>
        </w:rPr>
      </w:pPr>
      <w:r w:rsidRPr="00CB69B6">
        <w:rPr>
          <w:b/>
          <w:u w:val="single"/>
        </w:rPr>
        <w:t>Požadavky na odběr</w:t>
      </w:r>
      <w:r w:rsidRPr="00CB69B6">
        <w:t>: Materiál odebrat do zkumavky s 3,2%</w:t>
      </w:r>
      <w:r w:rsidR="008D5F9B">
        <w:t xml:space="preserve"> </w:t>
      </w:r>
      <w:r w:rsidRPr="00CB69B6">
        <w:t xml:space="preserve">citrátem sodným (modrý uzávěr). </w:t>
      </w:r>
      <w:r w:rsidRPr="00CB69B6">
        <w:rPr>
          <w:snapToGrid w:val="0"/>
        </w:rPr>
        <w:t>Je nutné dodržovat odběr krve přesně po rysku pro zachování přesného poměru krve a protisrážlivého činidla. Vzorek jemně promísit opakovaným převracením zkumavky, netřepat!</w:t>
      </w:r>
    </w:p>
    <w:p w:rsidR="00D12716" w:rsidRPr="00CB69B6" w:rsidRDefault="00D12716" w:rsidP="002064BC">
      <w:r w:rsidRPr="00CB69B6">
        <w:rPr>
          <w:b/>
          <w:u w:val="single"/>
        </w:rPr>
        <w:t>Vyšetřovaný materiál</w:t>
      </w:r>
      <w:r w:rsidRPr="00CB69B6">
        <w:t>: plazma</w:t>
      </w:r>
    </w:p>
    <w:p w:rsidR="00D12716" w:rsidRPr="00CB69B6" w:rsidRDefault="00D12716" w:rsidP="002064BC">
      <w:r w:rsidRPr="00CB69B6">
        <w:rPr>
          <w:b/>
          <w:u w:val="single"/>
        </w:rPr>
        <w:t>Transport</w:t>
      </w:r>
      <w:r w:rsidRPr="00CB69B6">
        <w:t>: odebraný materiál ihned transportovat do laboratoře, kde musí být zpracován do 2 hodin po odběru</w:t>
      </w:r>
    </w:p>
    <w:p w:rsidR="00D12716" w:rsidRPr="00CB69B6" w:rsidRDefault="00D12716" w:rsidP="002064BC">
      <w:r w:rsidRPr="00CB69B6">
        <w:rPr>
          <w:b/>
          <w:u w:val="single"/>
        </w:rPr>
        <w:t>Omezení</w:t>
      </w:r>
      <w:r w:rsidRPr="00CB69B6">
        <w:t>: materiál nelze zpracovat v případě, kdy:</w:t>
      </w:r>
    </w:p>
    <w:p w:rsidR="00D12716" w:rsidRPr="00CB69B6" w:rsidRDefault="00D12716" w:rsidP="00F12DB3">
      <w:pPr>
        <w:numPr>
          <w:ilvl w:val="0"/>
          <w:numId w:val="15"/>
        </w:numPr>
        <w:jc w:val="both"/>
      </w:pPr>
      <w:r w:rsidRPr="00CB69B6">
        <w:t>krev je sražená</w:t>
      </w:r>
    </w:p>
    <w:p w:rsidR="00D12716" w:rsidRPr="00CB69B6" w:rsidRDefault="00D12716" w:rsidP="00F12DB3">
      <w:pPr>
        <w:numPr>
          <w:ilvl w:val="0"/>
          <w:numId w:val="15"/>
        </w:numPr>
        <w:jc w:val="both"/>
      </w:pPr>
      <w:r w:rsidRPr="00CB69B6">
        <w:t>odběrová zkumavka je expirovaná</w:t>
      </w:r>
    </w:p>
    <w:p w:rsidR="00D12716" w:rsidRPr="00CB69B6" w:rsidRDefault="00D12716" w:rsidP="00F12DB3">
      <w:pPr>
        <w:numPr>
          <w:ilvl w:val="0"/>
          <w:numId w:val="15"/>
        </w:numPr>
        <w:jc w:val="both"/>
      </w:pPr>
      <w:r w:rsidRPr="00CB69B6">
        <w:t>odběr není proveden po rysku odběrové zkumavky</w:t>
      </w:r>
    </w:p>
    <w:p w:rsidR="00D12716" w:rsidRPr="00CB69B6" w:rsidRDefault="00D12716" w:rsidP="002064BC">
      <w:r w:rsidRPr="00CB69B6">
        <w:rPr>
          <w:b/>
          <w:u w:val="single"/>
        </w:rPr>
        <w:t>Interference</w:t>
      </w:r>
      <w:r w:rsidRPr="00CB69B6">
        <w:t>: v</w:t>
      </w:r>
      <w:r w:rsidRPr="00CB69B6">
        <w:rPr>
          <w:snapToGrid w:val="0"/>
        </w:rPr>
        <w:t xml:space="preserve">ýsledky ovlivňuje ikterus, chylózní a hemolytická plazma (výsledek opatřen komentářem), </w:t>
      </w:r>
    </w:p>
    <w:p w:rsidR="00D12716" w:rsidRPr="00CB69B6" w:rsidRDefault="00D12716" w:rsidP="002064BC">
      <w:r w:rsidRPr="00CB69B6">
        <w:rPr>
          <w:b/>
          <w:u w:val="single"/>
        </w:rPr>
        <w:t>Dostupnost</w:t>
      </w:r>
      <w:r w:rsidRPr="00CB69B6">
        <w:t xml:space="preserve">: vitální indikace do 30 minut, statim + normal do 120 minut </w:t>
      </w:r>
    </w:p>
    <w:p w:rsidR="00D12716" w:rsidRPr="00CB69B6" w:rsidRDefault="00D12716" w:rsidP="002064BC">
      <w:r w:rsidRPr="00CB69B6">
        <w:rPr>
          <w:b/>
          <w:u w:val="single"/>
        </w:rPr>
        <w:t>Hodnocení / Fyziologické hodnoty</w:t>
      </w:r>
      <w:r w:rsidRPr="00CB69B6"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1131"/>
        <w:gridCol w:w="921"/>
        <w:gridCol w:w="1028"/>
        <w:gridCol w:w="1063"/>
        <w:gridCol w:w="1063"/>
        <w:gridCol w:w="1287"/>
        <w:gridCol w:w="1287"/>
        <w:gridCol w:w="1288"/>
      </w:tblGrid>
      <w:tr w:rsidR="00D12716" w:rsidRPr="00CB69B6" w:rsidTr="00B15A31">
        <w:trPr>
          <w:trHeight w:val="394"/>
        </w:trPr>
        <w:tc>
          <w:tcPr>
            <w:tcW w:w="113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716" w:rsidRPr="00CB69B6" w:rsidRDefault="00D12716" w:rsidP="00B15A31">
            <w:pPr>
              <w:widowControl w:val="0"/>
              <w:overflowPunct w:val="0"/>
              <w:autoSpaceDE w:val="0"/>
              <w:autoSpaceDN w:val="0"/>
              <w:adjustRightInd w:val="0"/>
              <w:rPr>
                <w:b/>
                <w:snapToGrid w:val="0"/>
                <w:sz w:val="18"/>
                <w:szCs w:val="18"/>
              </w:rPr>
            </w:pPr>
            <w:r w:rsidRPr="00CB69B6">
              <w:rPr>
                <w:b/>
                <w:snapToGrid w:val="0"/>
                <w:sz w:val="18"/>
                <w:szCs w:val="18"/>
              </w:rPr>
              <w:t>Parametr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716" w:rsidRPr="00CB69B6" w:rsidRDefault="00D12716" w:rsidP="00B15A31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b/>
                <w:snapToGrid w:val="0"/>
                <w:sz w:val="18"/>
                <w:szCs w:val="18"/>
              </w:rPr>
            </w:pPr>
            <w:r w:rsidRPr="00CB69B6">
              <w:rPr>
                <w:b/>
                <w:snapToGrid w:val="0"/>
                <w:sz w:val="18"/>
                <w:szCs w:val="18"/>
              </w:rPr>
              <w:t>Jednotky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716" w:rsidRPr="00CB69B6" w:rsidRDefault="00D12716" w:rsidP="00B15A31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b/>
                <w:snapToGrid w:val="0"/>
                <w:sz w:val="18"/>
                <w:szCs w:val="18"/>
              </w:rPr>
            </w:pPr>
            <w:r w:rsidRPr="00CB69B6">
              <w:rPr>
                <w:b/>
                <w:snapToGrid w:val="0"/>
                <w:sz w:val="18"/>
                <w:szCs w:val="18"/>
              </w:rPr>
              <w:t>1 den - 1 rok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716" w:rsidRPr="00CB69B6" w:rsidRDefault="00D12716" w:rsidP="00B15A31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b/>
                <w:snapToGrid w:val="0"/>
                <w:sz w:val="18"/>
                <w:szCs w:val="18"/>
              </w:rPr>
            </w:pPr>
            <w:r w:rsidRPr="00CB69B6">
              <w:rPr>
                <w:b/>
                <w:snapToGrid w:val="0"/>
                <w:sz w:val="18"/>
                <w:szCs w:val="18"/>
              </w:rPr>
              <w:t>1 - 6 let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716" w:rsidRPr="00CB69B6" w:rsidRDefault="00D12716" w:rsidP="00B15A31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b/>
                <w:snapToGrid w:val="0"/>
                <w:sz w:val="18"/>
                <w:szCs w:val="18"/>
              </w:rPr>
            </w:pPr>
            <w:r w:rsidRPr="00CB69B6">
              <w:rPr>
                <w:b/>
                <w:snapToGrid w:val="0"/>
                <w:sz w:val="18"/>
                <w:szCs w:val="18"/>
              </w:rPr>
              <w:t>6 – 11 let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716" w:rsidRPr="00CB69B6" w:rsidRDefault="00D12716" w:rsidP="00B15A31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b/>
                <w:snapToGrid w:val="0"/>
                <w:sz w:val="18"/>
                <w:szCs w:val="18"/>
              </w:rPr>
            </w:pPr>
            <w:r w:rsidRPr="00CB69B6">
              <w:rPr>
                <w:b/>
                <w:snapToGrid w:val="0"/>
                <w:sz w:val="18"/>
                <w:szCs w:val="18"/>
              </w:rPr>
              <w:t>11 – 16 let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716" w:rsidRPr="00CB69B6" w:rsidRDefault="00D12716" w:rsidP="00B15A31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b/>
                <w:snapToGrid w:val="0"/>
                <w:sz w:val="18"/>
                <w:szCs w:val="18"/>
              </w:rPr>
            </w:pPr>
            <w:r w:rsidRPr="00CB69B6">
              <w:rPr>
                <w:b/>
                <w:snapToGrid w:val="0"/>
                <w:sz w:val="18"/>
                <w:szCs w:val="18"/>
              </w:rPr>
              <w:t>16 – 18 let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716" w:rsidRPr="00CB69B6" w:rsidRDefault="00D12716" w:rsidP="00B15A31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b/>
                <w:snapToGrid w:val="0"/>
                <w:sz w:val="18"/>
                <w:szCs w:val="18"/>
              </w:rPr>
            </w:pPr>
            <w:r w:rsidRPr="00CB69B6">
              <w:rPr>
                <w:b/>
                <w:snapToGrid w:val="0"/>
                <w:sz w:val="18"/>
                <w:szCs w:val="18"/>
              </w:rPr>
              <w:t>dospělí</w:t>
            </w:r>
          </w:p>
        </w:tc>
      </w:tr>
      <w:tr w:rsidR="00D12716" w:rsidRPr="00CB69B6" w:rsidTr="00B15A31">
        <w:trPr>
          <w:trHeight w:val="394"/>
        </w:trPr>
        <w:tc>
          <w:tcPr>
            <w:tcW w:w="113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716" w:rsidRPr="00CB69B6" w:rsidRDefault="00D12716" w:rsidP="00B15A31">
            <w:pPr>
              <w:widowControl w:val="0"/>
              <w:overflowPunct w:val="0"/>
              <w:autoSpaceDE w:val="0"/>
              <w:autoSpaceDN w:val="0"/>
              <w:adjustRightInd w:val="0"/>
              <w:rPr>
                <w:b/>
                <w:snapToGrid w:val="0"/>
                <w:sz w:val="18"/>
                <w:szCs w:val="18"/>
              </w:rPr>
            </w:pPr>
            <w:r w:rsidRPr="00CB69B6">
              <w:rPr>
                <w:b/>
                <w:snapToGrid w:val="0"/>
                <w:sz w:val="18"/>
                <w:szCs w:val="18"/>
              </w:rPr>
              <w:t>Fibrinové monomery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716" w:rsidRPr="00CB69B6" w:rsidRDefault="00D12716" w:rsidP="00B15A31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snapToGrid w:val="0"/>
                <w:sz w:val="18"/>
                <w:szCs w:val="18"/>
              </w:rPr>
            </w:pPr>
            <w:r w:rsidRPr="00CB69B6">
              <w:rPr>
                <w:snapToGrid w:val="0"/>
                <w:sz w:val="18"/>
                <w:szCs w:val="18"/>
              </w:rPr>
              <w:t>mg/l</w:t>
            </w:r>
          </w:p>
        </w:tc>
        <w:tc>
          <w:tcPr>
            <w:tcW w:w="701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716" w:rsidRPr="00807E71" w:rsidRDefault="00D12716" w:rsidP="00B15A31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snapToGrid w:val="0"/>
                <w:sz w:val="18"/>
                <w:szCs w:val="18"/>
              </w:rPr>
            </w:pPr>
            <w:r w:rsidRPr="00807E71">
              <w:rPr>
                <w:snapToGrid w:val="0"/>
                <w:sz w:val="18"/>
                <w:szCs w:val="18"/>
              </w:rPr>
              <w:t>&lt; 6</w:t>
            </w:r>
          </w:p>
        </w:tc>
      </w:tr>
    </w:tbl>
    <w:p w:rsidR="00EE5884" w:rsidRPr="00323884" w:rsidRDefault="00EE5884" w:rsidP="006E1405">
      <w:pPr>
        <w:spacing w:before="240"/>
        <w:rPr>
          <w:color w:val="0000FF"/>
        </w:rPr>
      </w:pPr>
      <w:r w:rsidRPr="00EE5884">
        <w:rPr>
          <w:color w:val="0000FF"/>
          <w:sz w:val="18"/>
          <w:szCs w:val="18"/>
        </w:rPr>
        <w:t>Zdroj referenčního rozmezí dle doporučení výrobce</w:t>
      </w:r>
      <w:r>
        <w:rPr>
          <w:color w:val="0000FF"/>
        </w:rPr>
        <w:t>.</w:t>
      </w:r>
    </w:p>
    <w:p w:rsidR="00D12716" w:rsidRPr="00CB69B6" w:rsidRDefault="00D12716" w:rsidP="006E1405">
      <w:pPr>
        <w:pStyle w:val="Nadpis2"/>
        <w:spacing w:before="240"/>
      </w:pPr>
    </w:p>
    <w:p w:rsidR="00D12716" w:rsidRPr="00CB69B6" w:rsidRDefault="00D12716" w:rsidP="006B3040">
      <w:pPr>
        <w:pStyle w:val="Nadpis2"/>
      </w:pPr>
      <w:r w:rsidRPr="00CB69B6">
        <w:br w:type="page"/>
      </w:r>
      <w:bookmarkStart w:id="75" w:name="_Toc208152368"/>
      <w:r w:rsidRPr="00CB69B6">
        <w:lastRenderedPageBreak/>
        <w:t>FDPX -Fondaparinux – stanovení anti Xa aktivity při léčbě Arixtrou</w:t>
      </w:r>
      <w:bookmarkEnd w:id="75"/>
    </w:p>
    <w:p w:rsidR="00D12716" w:rsidRPr="00CB69B6" w:rsidRDefault="00D12716" w:rsidP="00425D52">
      <w:r w:rsidRPr="00CB69B6">
        <w:rPr>
          <w:b/>
          <w:u w:val="single"/>
        </w:rPr>
        <w:t>Místo provádění metody</w:t>
      </w:r>
      <w:r w:rsidRPr="00CB69B6">
        <w:t>: úsek koagulací, tel. linka 5136</w:t>
      </w:r>
    </w:p>
    <w:p w:rsidR="00D12716" w:rsidRPr="00CB69B6" w:rsidRDefault="00D12716" w:rsidP="00425D52">
      <w:pPr>
        <w:widowControl w:val="0"/>
        <w:rPr>
          <w:snapToGrid w:val="0"/>
        </w:rPr>
      </w:pPr>
      <w:r w:rsidRPr="00CB69B6">
        <w:rPr>
          <w:b/>
          <w:u w:val="single"/>
        </w:rPr>
        <w:t>Požadavky na odběr</w:t>
      </w:r>
      <w:r w:rsidRPr="00CB69B6">
        <w:t>: Materiál odebrat do zkumavky s 3,2%</w:t>
      </w:r>
      <w:r w:rsidR="008D5F9B">
        <w:t xml:space="preserve"> </w:t>
      </w:r>
      <w:r w:rsidRPr="00CB69B6">
        <w:t xml:space="preserve">citrátem sodným (modrý uzávěr). </w:t>
      </w:r>
      <w:r w:rsidRPr="00CB69B6">
        <w:rPr>
          <w:snapToGrid w:val="0"/>
        </w:rPr>
        <w:t>Je nutné dodržovat odběr krve přesně po rysku pro zachování přesného poměru krve a protisrážlivého činidla. Vzorek jemně promísit opakovaným převracením zkumavky, netřepat!</w:t>
      </w:r>
    </w:p>
    <w:p w:rsidR="00D12716" w:rsidRPr="00CB69B6" w:rsidRDefault="00D12716" w:rsidP="00425D52">
      <w:pPr>
        <w:widowControl w:val="0"/>
        <w:rPr>
          <w:snapToGrid w:val="0"/>
        </w:rPr>
      </w:pPr>
      <w:r w:rsidRPr="00CB69B6">
        <w:rPr>
          <w:snapToGrid w:val="0"/>
        </w:rPr>
        <w:t>Nutno uvést antikoagulační léčbu (Fondaparinux- Arixtra)</w:t>
      </w:r>
    </w:p>
    <w:p w:rsidR="00D12716" w:rsidRPr="00CB69B6" w:rsidRDefault="00D12716" w:rsidP="00425D52">
      <w:r w:rsidRPr="00CB69B6">
        <w:rPr>
          <w:b/>
          <w:u w:val="single"/>
        </w:rPr>
        <w:t>Vyšetřovaný materiál</w:t>
      </w:r>
      <w:r w:rsidRPr="00CB69B6">
        <w:t xml:space="preserve">: plazma </w:t>
      </w:r>
    </w:p>
    <w:p w:rsidR="00D12716" w:rsidRPr="00CB69B6" w:rsidRDefault="00D12716" w:rsidP="00425D52">
      <w:r w:rsidRPr="00CB69B6">
        <w:rPr>
          <w:b/>
          <w:u w:val="single"/>
        </w:rPr>
        <w:t>Transport</w:t>
      </w:r>
      <w:r w:rsidRPr="00CB69B6">
        <w:t>: odebraný materiál ihned transportovat do laboratoře, kde musí být zpracován do</w:t>
      </w:r>
      <w:r w:rsidR="00807E71" w:rsidRPr="00807E71">
        <w:rPr>
          <w:color w:val="0000FF"/>
        </w:rPr>
        <w:t>1</w:t>
      </w:r>
      <w:r w:rsidRPr="00CB69B6">
        <w:t xml:space="preserve"> hodin po odběru</w:t>
      </w:r>
    </w:p>
    <w:p w:rsidR="00D12716" w:rsidRPr="00CB69B6" w:rsidRDefault="00D12716" w:rsidP="00425D52">
      <w:r w:rsidRPr="00CB69B6">
        <w:rPr>
          <w:b/>
          <w:u w:val="single"/>
        </w:rPr>
        <w:t>Omezení</w:t>
      </w:r>
      <w:r w:rsidRPr="00CB69B6">
        <w:t>: materiál nelze zpracovat v případě, kdy:</w:t>
      </w:r>
    </w:p>
    <w:p w:rsidR="00D12716" w:rsidRPr="00CB69B6" w:rsidRDefault="00D12716" w:rsidP="00F12DB3">
      <w:pPr>
        <w:numPr>
          <w:ilvl w:val="0"/>
          <w:numId w:val="8"/>
        </w:numPr>
        <w:jc w:val="both"/>
      </w:pPr>
      <w:r w:rsidRPr="00CB69B6">
        <w:t>krev je sražená</w:t>
      </w:r>
    </w:p>
    <w:p w:rsidR="00D12716" w:rsidRPr="00CB69B6" w:rsidRDefault="00D12716" w:rsidP="00F12DB3">
      <w:pPr>
        <w:numPr>
          <w:ilvl w:val="0"/>
          <w:numId w:val="8"/>
        </w:numPr>
        <w:jc w:val="both"/>
      </w:pPr>
      <w:r w:rsidRPr="00CB69B6">
        <w:t>odběrová zkumavka je expirovaná</w:t>
      </w:r>
    </w:p>
    <w:p w:rsidR="00D12716" w:rsidRPr="00CB69B6" w:rsidRDefault="00D12716" w:rsidP="00F12DB3">
      <w:pPr>
        <w:numPr>
          <w:ilvl w:val="0"/>
          <w:numId w:val="8"/>
        </w:numPr>
        <w:jc w:val="both"/>
      </w:pPr>
      <w:r w:rsidRPr="00CB69B6">
        <w:t>odběr není proveden po rysku odběrové zkumavky</w:t>
      </w:r>
    </w:p>
    <w:p w:rsidR="00D12716" w:rsidRPr="00CB69B6" w:rsidRDefault="00D12716" w:rsidP="00425D52">
      <w:r w:rsidRPr="00CB69B6">
        <w:rPr>
          <w:b/>
          <w:u w:val="single"/>
        </w:rPr>
        <w:t>Interference</w:t>
      </w:r>
      <w:r w:rsidRPr="00CB69B6">
        <w:t>: v</w:t>
      </w:r>
      <w:r w:rsidRPr="00CB69B6">
        <w:rPr>
          <w:snapToGrid w:val="0"/>
        </w:rPr>
        <w:t>ýsledky ovlivňuje ikterus, chylozita plazmy, hemolytická plazma (výsledek opatřen komentářem)</w:t>
      </w:r>
    </w:p>
    <w:p w:rsidR="00D12716" w:rsidRPr="00CB69B6" w:rsidRDefault="00D12716" w:rsidP="00425D52">
      <w:r w:rsidRPr="00CB69B6">
        <w:rPr>
          <w:b/>
          <w:u w:val="single"/>
        </w:rPr>
        <w:t>Dostupnost</w:t>
      </w:r>
      <w:r w:rsidRPr="00CB69B6">
        <w:t>: vitální indikace do 60 minut, statim + normal do 120 minut (nepřetržitě)</w:t>
      </w:r>
    </w:p>
    <w:p w:rsidR="00D12716" w:rsidRPr="00CB69B6" w:rsidRDefault="00D12716" w:rsidP="00425D52">
      <w:pPr>
        <w:rPr>
          <w:b/>
          <w:iCs/>
          <w:u w:val="single"/>
        </w:rPr>
      </w:pPr>
      <w:r w:rsidRPr="00CB69B6">
        <w:rPr>
          <w:b/>
          <w:iCs/>
          <w:u w:val="single"/>
        </w:rPr>
        <w:t>Hodnocení:</w:t>
      </w:r>
      <w:r w:rsidRPr="00CB69B6">
        <w:rPr>
          <w:iCs/>
        </w:rPr>
        <w:t xml:space="preserve"> výsledek v mg/l</w:t>
      </w:r>
    </w:p>
    <w:p w:rsidR="00D12716" w:rsidRPr="00CB69B6" w:rsidRDefault="00D12716" w:rsidP="00425D52">
      <w:pPr>
        <w:rPr>
          <w:iCs/>
          <w:szCs w:val="22"/>
        </w:rPr>
      </w:pPr>
      <w:r w:rsidRPr="00CB69B6">
        <w:rPr>
          <w:b/>
          <w:iCs/>
          <w:u w:val="single"/>
        </w:rPr>
        <w:t>Fyziologické hodnoty</w:t>
      </w:r>
      <w:r w:rsidRPr="00CB69B6">
        <w:rPr>
          <w:iCs/>
        </w:rPr>
        <w:t xml:space="preserve">: </w:t>
      </w:r>
      <w:r w:rsidRPr="00CB69B6">
        <w:rPr>
          <w:szCs w:val="22"/>
        </w:rPr>
        <w:t>přihlíží se k aktuální léčbě</w:t>
      </w:r>
    </w:p>
    <w:p w:rsidR="00D12716" w:rsidRPr="00CB69B6" w:rsidRDefault="00D12716" w:rsidP="006B3040">
      <w:pPr>
        <w:pStyle w:val="Nadpis2"/>
      </w:pPr>
      <w:r w:rsidRPr="00CB69B6">
        <w:br w:type="page"/>
      </w:r>
      <w:bookmarkStart w:id="76" w:name="_Toc208152369"/>
      <w:r w:rsidRPr="00CB69B6">
        <w:lastRenderedPageBreak/>
        <w:t xml:space="preserve">Heinzova tělíska - mikroskopické </w:t>
      </w:r>
      <w:bookmarkEnd w:id="73"/>
      <w:r w:rsidRPr="00CB69B6">
        <w:t>(kvalitativní stanovení)</w:t>
      </w:r>
      <w:bookmarkEnd w:id="76"/>
    </w:p>
    <w:p w:rsidR="00D12716" w:rsidRPr="00CB69B6" w:rsidRDefault="00D12716" w:rsidP="0087649E">
      <w:pPr>
        <w:rPr>
          <w:color w:val="FF0000"/>
        </w:rPr>
      </w:pPr>
      <w:r w:rsidRPr="00CB69B6">
        <w:rPr>
          <w:b/>
          <w:color w:val="000000"/>
          <w:u w:val="single"/>
        </w:rPr>
        <w:t>Místo provádění metody</w:t>
      </w:r>
      <w:r w:rsidRPr="00CB69B6">
        <w:rPr>
          <w:color w:val="000000"/>
        </w:rPr>
        <w:t>: úsek morfologie, tel. linka 5141, 5127</w:t>
      </w:r>
      <w:r w:rsidRPr="00CB69B6">
        <w:rPr>
          <w:color w:val="92D050"/>
        </w:rPr>
        <w:t>,</w:t>
      </w:r>
      <w:r w:rsidRPr="00CB69B6">
        <w:t xml:space="preserve"> 5146</w:t>
      </w:r>
    </w:p>
    <w:p w:rsidR="00D12716" w:rsidRPr="00CB69B6" w:rsidRDefault="00D12716" w:rsidP="0087649E">
      <w:pPr>
        <w:widowControl w:val="0"/>
        <w:overflowPunct w:val="0"/>
        <w:autoSpaceDN w:val="0"/>
        <w:adjustRightInd w:val="0"/>
        <w:rPr>
          <w:color w:val="000000"/>
        </w:rPr>
      </w:pPr>
      <w:r w:rsidRPr="00CB69B6">
        <w:rPr>
          <w:b/>
          <w:color w:val="000000"/>
          <w:u w:val="single"/>
        </w:rPr>
        <w:t>Požadavky na odběr</w:t>
      </w:r>
      <w:r w:rsidRPr="00CB69B6">
        <w:rPr>
          <w:color w:val="000000"/>
        </w:rPr>
        <w:t>: Materiál odebrat do zkumavky s K</w:t>
      </w:r>
      <w:r w:rsidRPr="00CB69B6">
        <w:rPr>
          <w:color w:val="000000"/>
          <w:vertAlign w:val="subscript"/>
        </w:rPr>
        <w:t>3</w:t>
      </w:r>
      <w:r w:rsidRPr="00CB69B6">
        <w:rPr>
          <w:color w:val="000000"/>
        </w:rPr>
        <w:t>EDTA (fialový uzávěr), nebo do mikrokyvety s K</w:t>
      </w:r>
      <w:r w:rsidRPr="00CB69B6">
        <w:rPr>
          <w:color w:val="000000"/>
          <w:vertAlign w:val="subscript"/>
        </w:rPr>
        <w:t>3</w:t>
      </w:r>
      <w:r w:rsidRPr="00CB69B6">
        <w:rPr>
          <w:color w:val="000000"/>
        </w:rPr>
        <w:t>EDTA (kapilární odběr). Vzorek se jemně promísí opakovaným převracením nádobky (netřepat!).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Vyšetřovaný materiál</w:t>
      </w:r>
      <w:r w:rsidRPr="00CB69B6">
        <w:rPr>
          <w:color w:val="000000"/>
        </w:rPr>
        <w:t>: nátěr venosní krve, popř. kapilární krve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Transport</w:t>
      </w:r>
      <w:r w:rsidRPr="00CB69B6">
        <w:rPr>
          <w:color w:val="000000"/>
        </w:rPr>
        <w:t>: odebraný materiál ihned transportovat do laboratoře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Omezení</w:t>
      </w:r>
      <w:r w:rsidRPr="00CB69B6">
        <w:rPr>
          <w:color w:val="000000"/>
        </w:rPr>
        <w:t>: materiál nelze zpracovat v případě, kdy:</w:t>
      </w:r>
    </w:p>
    <w:p w:rsidR="00D12716" w:rsidRPr="00CB69B6" w:rsidRDefault="00D12716" w:rsidP="00F12DB3">
      <w:pPr>
        <w:numPr>
          <w:ilvl w:val="0"/>
          <w:numId w:val="16"/>
        </w:numPr>
        <w:jc w:val="both"/>
        <w:rPr>
          <w:color w:val="000000"/>
        </w:rPr>
      </w:pPr>
      <w:r w:rsidRPr="00CB69B6">
        <w:rPr>
          <w:color w:val="000000"/>
        </w:rPr>
        <w:t>krev je sražená</w:t>
      </w:r>
    </w:p>
    <w:p w:rsidR="00D12716" w:rsidRPr="00CB69B6" w:rsidRDefault="00D12716" w:rsidP="00F12DB3">
      <w:pPr>
        <w:numPr>
          <w:ilvl w:val="0"/>
          <w:numId w:val="16"/>
        </w:numPr>
        <w:jc w:val="both"/>
        <w:rPr>
          <w:color w:val="000000"/>
        </w:rPr>
      </w:pPr>
      <w:r w:rsidRPr="00CB69B6">
        <w:rPr>
          <w:color w:val="000000"/>
        </w:rPr>
        <w:t>odběrová zkumavka je expirovaná</w:t>
      </w:r>
    </w:p>
    <w:p w:rsidR="00D12716" w:rsidRPr="00CB69B6" w:rsidRDefault="00D12716" w:rsidP="00F12DB3">
      <w:pPr>
        <w:numPr>
          <w:ilvl w:val="0"/>
          <w:numId w:val="16"/>
        </w:numPr>
        <w:jc w:val="both"/>
        <w:rPr>
          <w:color w:val="000000"/>
        </w:rPr>
      </w:pPr>
      <w:r w:rsidRPr="00CB69B6">
        <w:rPr>
          <w:color w:val="000000"/>
        </w:rPr>
        <w:t>odběr není proveden po rysku odběrové zkumavky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Dostupnost:</w:t>
      </w:r>
      <w:r w:rsidRPr="00CB69B6">
        <w:rPr>
          <w:color w:val="000000"/>
        </w:rPr>
        <w:t xml:space="preserve"> </w:t>
      </w:r>
      <w:r w:rsidRPr="00CB69B6">
        <w:t>normal do 24</w:t>
      </w:r>
      <w:r w:rsidR="00E22006" w:rsidRPr="00CB69B6">
        <w:t>-</w:t>
      </w:r>
      <w:r w:rsidR="00E22006" w:rsidRPr="00CB69B6">
        <w:rPr>
          <w:color w:val="0000FF"/>
        </w:rPr>
        <w:t>48</w:t>
      </w:r>
      <w:r w:rsidRPr="00CB69B6">
        <w:rPr>
          <w:color w:val="0000FF"/>
        </w:rPr>
        <w:t xml:space="preserve"> hodin</w:t>
      </w:r>
      <w:r w:rsidR="003831FE" w:rsidRPr="00CB69B6">
        <w:rPr>
          <w:color w:val="0000FF"/>
        </w:rPr>
        <w:t xml:space="preserve"> ve všední pracovní dny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Hodnocení / Fyziologické hodnoty</w:t>
      </w:r>
      <w:r w:rsidRPr="00CB69B6">
        <w:rPr>
          <w:color w:val="000000"/>
        </w:rPr>
        <w:t>: negativní nález Heinzových tělísek</w:t>
      </w:r>
    </w:p>
    <w:p w:rsidR="00D12716" w:rsidRPr="00CB69B6" w:rsidRDefault="00D12716" w:rsidP="006B3040">
      <w:pPr>
        <w:pStyle w:val="Nadpis2"/>
      </w:pPr>
      <w:bookmarkStart w:id="77" w:name="_Toc294245438"/>
      <w:r w:rsidRPr="00CB69B6">
        <w:br w:type="page"/>
      </w:r>
      <w:bookmarkStart w:id="78" w:name="_Toc208152370"/>
      <w:r w:rsidRPr="00CB69B6">
        <w:lastRenderedPageBreak/>
        <w:t>dTT/dabigatran  - dilutovaný trombinový čas (Hemoclot trombin inhibitors) – stanovení hladiny dabigatranu na základě anti IIa aktivity při léčbě přímým inhibitorem</w:t>
      </w:r>
      <w:bookmarkEnd w:id="78"/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Místo provádění metody</w:t>
      </w:r>
      <w:r w:rsidRPr="00CB69B6">
        <w:rPr>
          <w:color w:val="000000"/>
        </w:rPr>
        <w:t>: úsek koagulací, tel. linka 5136</w:t>
      </w:r>
    </w:p>
    <w:p w:rsidR="00D12716" w:rsidRPr="00CB69B6" w:rsidRDefault="00D12716" w:rsidP="0087649E">
      <w:pPr>
        <w:widowControl w:val="0"/>
        <w:rPr>
          <w:snapToGrid w:val="0"/>
          <w:color w:val="000000"/>
        </w:rPr>
      </w:pPr>
      <w:r w:rsidRPr="00CB69B6">
        <w:rPr>
          <w:b/>
          <w:color w:val="000000"/>
          <w:u w:val="single"/>
        </w:rPr>
        <w:t>Požadavky na odběr</w:t>
      </w:r>
      <w:r w:rsidRPr="00CB69B6">
        <w:rPr>
          <w:color w:val="000000"/>
        </w:rPr>
        <w:t>: Materiál odebrat do zkumavky s 3,2%</w:t>
      </w:r>
      <w:r w:rsidR="008D5F9B">
        <w:rPr>
          <w:color w:val="000000"/>
        </w:rPr>
        <w:t xml:space="preserve"> </w:t>
      </w:r>
      <w:r w:rsidRPr="00CB69B6">
        <w:rPr>
          <w:color w:val="000000"/>
        </w:rPr>
        <w:t xml:space="preserve">citrátem sodným (modrý uzávěr). </w:t>
      </w:r>
      <w:r w:rsidRPr="00CB69B6">
        <w:rPr>
          <w:snapToGrid w:val="0"/>
          <w:color w:val="000000"/>
        </w:rPr>
        <w:t>Je nutné dodržovat odběr krve přesně po rysku pro zachování přesného poměru krve a protisrážlivého činidla Vzorek jemně promísit opakovaným převracením zkumavky, netřepat!</w:t>
      </w:r>
    </w:p>
    <w:p w:rsidR="00D12716" w:rsidRPr="00CB69B6" w:rsidRDefault="00D12716" w:rsidP="0087649E">
      <w:pPr>
        <w:widowControl w:val="0"/>
        <w:rPr>
          <w:snapToGrid w:val="0"/>
          <w:color w:val="000000"/>
        </w:rPr>
      </w:pPr>
      <w:r w:rsidRPr="00CB69B6">
        <w:rPr>
          <w:snapToGrid w:val="0"/>
          <w:color w:val="000000"/>
        </w:rPr>
        <w:t>Nutno uvést antikoagulační léčbu (dabigatran – Pradaxa).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Vyšetřovaný materiál</w:t>
      </w:r>
      <w:r w:rsidRPr="00CB69B6">
        <w:rPr>
          <w:color w:val="000000"/>
        </w:rPr>
        <w:t xml:space="preserve">: plazma 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Transport</w:t>
      </w:r>
      <w:r w:rsidRPr="00CB69B6">
        <w:rPr>
          <w:color w:val="000000"/>
        </w:rPr>
        <w:t>: odebraný materiál ihned transportovat do laboratoře, kde musí být zpracován do 2 hodin po odběru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Omezení</w:t>
      </w:r>
      <w:r w:rsidRPr="00CB69B6">
        <w:rPr>
          <w:color w:val="000000"/>
        </w:rPr>
        <w:t>: materiál nelze zpracovat v případě, kdy:</w:t>
      </w:r>
    </w:p>
    <w:p w:rsidR="00D12716" w:rsidRPr="00CB69B6" w:rsidRDefault="00D12716" w:rsidP="00F12DB3">
      <w:pPr>
        <w:numPr>
          <w:ilvl w:val="0"/>
          <w:numId w:val="8"/>
        </w:numPr>
        <w:jc w:val="both"/>
        <w:rPr>
          <w:color w:val="000000"/>
        </w:rPr>
      </w:pPr>
      <w:r w:rsidRPr="00CB69B6">
        <w:rPr>
          <w:color w:val="000000"/>
        </w:rPr>
        <w:t>krev je sražená</w:t>
      </w:r>
    </w:p>
    <w:p w:rsidR="00D12716" w:rsidRPr="00CB69B6" w:rsidRDefault="00D12716" w:rsidP="00F12DB3">
      <w:pPr>
        <w:numPr>
          <w:ilvl w:val="0"/>
          <w:numId w:val="8"/>
        </w:numPr>
        <w:jc w:val="both"/>
        <w:rPr>
          <w:color w:val="000000"/>
        </w:rPr>
      </w:pPr>
      <w:r w:rsidRPr="00CB69B6">
        <w:rPr>
          <w:color w:val="000000"/>
        </w:rPr>
        <w:t>odběrová zkumavka je expirovaná</w:t>
      </w:r>
    </w:p>
    <w:p w:rsidR="00D12716" w:rsidRPr="00CB69B6" w:rsidRDefault="00D12716" w:rsidP="00F12DB3">
      <w:pPr>
        <w:numPr>
          <w:ilvl w:val="0"/>
          <w:numId w:val="8"/>
        </w:numPr>
        <w:jc w:val="both"/>
        <w:rPr>
          <w:color w:val="000000"/>
        </w:rPr>
      </w:pPr>
      <w:r w:rsidRPr="00CB69B6">
        <w:rPr>
          <w:color w:val="000000"/>
        </w:rPr>
        <w:t>odběr není proveden po rysku odběrové zkumavky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Interference</w:t>
      </w:r>
      <w:r w:rsidRPr="00CB69B6">
        <w:rPr>
          <w:color w:val="000000"/>
        </w:rPr>
        <w:t>: v</w:t>
      </w:r>
      <w:r w:rsidRPr="00CB69B6">
        <w:rPr>
          <w:snapToGrid w:val="0"/>
          <w:color w:val="000000"/>
        </w:rPr>
        <w:t>ýsledky ovlivňuje ikterus, chylozita plazmy, hemolytická plazma (výsledek opatřen komentářem)</w:t>
      </w:r>
    </w:p>
    <w:p w:rsidR="00D12716" w:rsidRPr="00CB69B6" w:rsidRDefault="00D12716" w:rsidP="0087649E">
      <w:r w:rsidRPr="00CB69B6">
        <w:rPr>
          <w:b/>
          <w:color w:val="000000"/>
          <w:u w:val="single"/>
        </w:rPr>
        <w:t>Dostupnost</w:t>
      </w:r>
      <w:r w:rsidRPr="00CB69B6">
        <w:rPr>
          <w:color w:val="000000"/>
        </w:rPr>
        <w:t xml:space="preserve">: </w:t>
      </w:r>
      <w:r w:rsidRPr="00CB69B6">
        <w:t>do týdne, v nutných případech po domluvě statim do 120 min</w:t>
      </w:r>
    </w:p>
    <w:p w:rsidR="00D12716" w:rsidRPr="00CB69B6" w:rsidRDefault="00D12716" w:rsidP="0087649E">
      <w:pPr>
        <w:rPr>
          <w:b/>
          <w:iCs/>
          <w:u w:val="single"/>
        </w:rPr>
      </w:pPr>
      <w:r w:rsidRPr="00CB69B6">
        <w:rPr>
          <w:b/>
          <w:iCs/>
          <w:u w:val="single"/>
        </w:rPr>
        <w:t>Hodnocení:</w:t>
      </w:r>
      <w:r w:rsidRPr="00CB69B6">
        <w:rPr>
          <w:iCs/>
        </w:rPr>
        <w:t xml:space="preserve"> výsledek v µg/l</w:t>
      </w:r>
    </w:p>
    <w:p w:rsidR="00D12716" w:rsidRPr="00CB69B6" w:rsidRDefault="00D12716" w:rsidP="0087649E">
      <w:pPr>
        <w:rPr>
          <w:iCs/>
          <w:color w:val="000000"/>
          <w:szCs w:val="22"/>
        </w:rPr>
      </w:pPr>
      <w:r w:rsidRPr="00CB69B6">
        <w:rPr>
          <w:b/>
          <w:iCs/>
          <w:color w:val="000000"/>
          <w:u w:val="single"/>
        </w:rPr>
        <w:t>Fyziologické hodnoty</w:t>
      </w:r>
      <w:r w:rsidRPr="00CB69B6">
        <w:rPr>
          <w:iCs/>
          <w:color w:val="000000"/>
        </w:rPr>
        <w:t xml:space="preserve">: </w:t>
      </w:r>
      <w:r w:rsidRPr="00CB69B6">
        <w:rPr>
          <w:color w:val="000000"/>
          <w:szCs w:val="22"/>
        </w:rPr>
        <w:t>přihlíží se k aktuální léčbě.</w:t>
      </w:r>
    </w:p>
    <w:p w:rsidR="00D12716" w:rsidRPr="00CB69B6" w:rsidRDefault="00D12716" w:rsidP="0087649E">
      <w:pPr>
        <w:rPr>
          <w:color w:val="000000"/>
        </w:rPr>
      </w:pPr>
    </w:p>
    <w:p w:rsidR="004D6E50" w:rsidRPr="00CB69B6" w:rsidRDefault="00D12716" w:rsidP="004D6E50">
      <w:pPr>
        <w:pStyle w:val="Nadpis2"/>
        <w:rPr>
          <w:color w:val="0000FF"/>
        </w:rPr>
      </w:pPr>
      <w:r w:rsidRPr="00CB69B6">
        <w:br w:type="page"/>
      </w:r>
      <w:bookmarkStart w:id="79" w:name="_Toc294245439"/>
      <w:bookmarkEnd w:id="77"/>
      <w:r w:rsidRPr="00CB69B6">
        <w:rPr>
          <w:color w:val="0000FF"/>
        </w:rPr>
        <w:lastRenderedPageBreak/>
        <w:t xml:space="preserve"> </w:t>
      </w:r>
      <w:bookmarkStart w:id="80" w:name="_Toc208152371"/>
      <w:r w:rsidR="004D6E50" w:rsidRPr="00CB69B6">
        <w:rPr>
          <w:color w:val="0000FF"/>
        </w:rPr>
        <w:t>ICIS skóre- Intensive Care infection Score</w:t>
      </w:r>
      <w:bookmarkEnd w:id="80"/>
    </w:p>
    <w:p w:rsidR="004D6E50" w:rsidRPr="00CB69B6" w:rsidRDefault="004D6E50" w:rsidP="004D6E50">
      <w:pPr>
        <w:rPr>
          <w:color w:val="0000FF"/>
        </w:rPr>
      </w:pPr>
      <w:r w:rsidRPr="00CB69B6">
        <w:rPr>
          <w:b/>
          <w:color w:val="0000FF"/>
          <w:u w:val="single"/>
        </w:rPr>
        <w:t>Místo provádění metody</w:t>
      </w:r>
      <w:r w:rsidRPr="00CB69B6">
        <w:rPr>
          <w:color w:val="0000FF"/>
        </w:rPr>
        <w:t>: úsek krevních obrazů, tel. linka 5134, 5132</w:t>
      </w:r>
    </w:p>
    <w:p w:rsidR="004D6E50" w:rsidRPr="00CB69B6" w:rsidRDefault="004D6E50" w:rsidP="004D6E50">
      <w:pPr>
        <w:widowControl w:val="0"/>
        <w:rPr>
          <w:color w:val="0000FF"/>
        </w:rPr>
      </w:pPr>
      <w:r w:rsidRPr="00CB69B6">
        <w:rPr>
          <w:b/>
          <w:color w:val="0000FF"/>
          <w:u w:val="single"/>
        </w:rPr>
        <w:t>Požadavky na odběr</w:t>
      </w:r>
      <w:r w:rsidRPr="00CB69B6">
        <w:rPr>
          <w:color w:val="0000FF"/>
        </w:rPr>
        <w:t>: Materiál se odebere do zkumavky s K</w:t>
      </w:r>
      <w:r w:rsidRPr="00CB69B6">
        <w:rPr>
          <w:color w:val="0000FF"/>
          <w:vertAlign w:val="subscript"/>
        </w:rPr>
        <w:t>3</w:t>
      </w:r>
      <w:r w:rsidRPr="00CB69B6">
        <w:rPr>
          <w:color w:val="0000FF"/>
        </w:rPr>
        <w:t>EDTA (fialový uzávěr), nebo do mikrokyvety s K</w:t>
      </w:r>
      <w:r w:rsidRPr="00CB69B6">
        <w:rPr>
          <w:color w:val="0000FF"/>
          <w:vertAlign w:val="subscript"/>
        </w:rPr>
        <w:t>3</w:t>
      </w:r>
      <w:r w:rsidRPr="00CB69B6">
        <w:rPr>
          <w:color w:val="0000FF"/>
        </w:rPr>
        <w:t>EDTA (kapilární odběr). Vzorek se jemně promísí opakovaným převracením nádobky (netřepat!).</w:t>
      </w:r>
    </w:p>
    <w:p w:rsidR="001A688C" w:rsidRPr="00CB69B6" w:rsidRDefault="004D6E50" w:rsidP="004D6E50">
      <w:pPr>
        <w:rPr>
          <w:color w:val="0000FF"/>
        </w:rPr>
      </w:pPr>
      <w:r w:rsidRPr="00CB69B6">
        <w:rPr>
          <w:b/>
          <w:color w:val="0000FF"/>
          <w:u w:val="single"/>
        </w:rPr>
        <w:t>Vyšetřovaný materiál</w:t>
      </w:r>
      <w:r w:rsidRPr="00CB69B6">
        <w:rPr>
          <w:color w:val="0000FF"/>
        </w:rPr>
        <w:t>: venosní krev</w:t>
      </w:r>
    </w:p>
    <w:p w:rsidR="004D6E50" w:rsidRPr="00CB69B6" w:rsidRDefault="004D6E50" w:rsidP="004D6E50">
      <w:pPr>
        <w:rPr>
          <w:color w:val="0000FF"/>
        </w:rPr>
      </w:pPr>
      <w:r w:rsidRPr="00CB69B6">
        <w:rPr>
          <w:b/>
          <w:color w:val="0000FF"/>
          <w:u w:val="single"/>
        </w:rPr>
        <w:t>Transport</w:t>
      </w:r>
      <w:r w:rsidRPr="00CB69B6">
        <w:rPr>
          <w:color w:val="0000FF"/>
        </w:rPr>
        <w:t>: odebraný materiál ihned transportovat do laboratoře</w:t>
      </w:r>
    </w:p>
    <w:p w:rsidR="004D6E50" w:rsidRPr="00CB69B6" w:rsidRDefault="004D6E50" w:rsidP="004D6E50">
      <w:pPr>
        <w:rPr>
          <w:color w:val="0000FF"/>
        </w:rPr>
      </w:pPr>
      <w:r w:rsidRPr="00CB69B6">
        <w:rPr>
          <w:b/>
          <w:color w:val="0000FF"/>
          <w:u w:val="single"/>
        </w:rPr>
        <w:t>Omezení</w:t>
      </w:r>
      <w:r w:rsidRPr="00CB69B6">
        <w:rPr>
          <w:color w:val="0000FF"/>
        </w:rPr>
        <w:t>: materiál nelze zpracovat v případě, kdy:</w:t>
      </w:r>
    </w:p>
    <w:p w:rsidR="004D6E50" w:rsidRPr="00CB69B6" w:rsidRDefault="004D6E50" w:rsidP="00F12DB3">
      <w:pPr>
        <w:numPr>
          <w:ilvl w:val="0"/>
          <w:numId w:val="23"/>
        </w:numPr>
        <w:jc w:val="both"/>
        <w:rPr>
          <w:color w:val="0000FF"/>
        </w:rPr>
      </w:pPr>
      <w:r w:rsidRPr="00CB69B6">
        <w:rPr>
          <w:color w:val="0000FF"/>
        </w:rPr>
        <w:t>krev je sražená</w:t>
      </w:r>
    </w:p>
    <w:p w:rsidR="004D6E50" w:rsidRPr="00CB69B6" w:rsidRDefault="004D6E50" w:rsidP="00F12DB3">
      <w:pPr>
        <w:numPr>
          <w:ilvl w:val="0"/>
          <w:numId w:val="23"/>
        </w:numPr>
        <w:jc w:val="both"/>
        <w:rPr>
          <w:color w:val="0000FF"/>
        </w:rPr>
      </w:pPr>
      <w:r w:rsidRPr="00CB69B6">
        <w:rPr>
          <w:color w:val="0000FF"/>
        </w:rPr>
        <w:t>odběrová zkumavka je exspirovaná</w:t>
      </w:r>
    </w:p>
    <w:p w:rsidR="004D6E50" w:rsidRPr="00CB69B6" w:rsidRDefault="004D6E50" w:rsidP="00F12DB3">
      <w:pPr>
        <w:numPr>
          <w:ilvl w:val="0"/>
          <w:numId w:val="23"/>
        </w:numPr>
        <w:jc w:val="both"/>
        <w:rPr>
          <w:color w:val="0000FF"/>
        </w:rPr>
      </w:pPr>
      <w:r w:rsidRPr="00CB69B6">
        <w:rPr>
          <w:color w:val="0000FF"/>
        </w:rPr>
        <w:t>odběr není proveden po rysku odběrové zkumavky</w:t>
      </w:r>
    </w:p>
    <w:p w:rsidR="004D6E50" w:rsidRPr="00CB69B6" w:rsidRDefault="004D6E50" w:rsidP="004D6E50">
      <w:pPr>
        <w:rPr>
          <w:b/>
          <w:color w:val="0000FF"/>
          <w:u w:val="single"/>
        </w:rPr>
      </w:pPr>
      <w:r w:rsidRPr="00CB69B6">
        <w:rPr>
          <w:b/>
          <w:color w:val="0000FF"/>
          <w:u w:val="single"/>
        </w:rPr>
        <w:t>Kontraindikace:</w:t>
      </w:r>
    </w:p>
    <w:p w:rsidR="004D6E50" w:rsidRPr="00CB69B6" w:rsidRDefault="004D6E50" w:rsidP="00F12DB3">
      <w:pPr>
        <w:pStyle w:val="Odstavecseseznamem"/>
        <w:numPr>
          <w:ilvl w:val="0"/>
          <w:numId w:val="62"/>
        </w:numPr>
        <w:rPr>
          <w:color w:val="0000FF"/>
        </w:rPr>
      </w:pPr>
      <w:r w:rsidRPr="00CB69B6">
        <w:rPr>
          <w:color w:val="0000FF"/>
        </w:rPr>
        <w:t xml:space="preserve">u dětí </w:t>
      </w:r>
    </w:p>
    <w:p w:rsidR="004D6E50" w:rsidRPr="00CB69B6" w:rsidRDefault="004D6E50" w:rsidP="00F12DB3">
      <w:pPr>
        <w:pStyle w:val="Odstavecseseznamem"/>
        <w:numPr>
          <w:ilvl w:val="0"/>
          <w:numId w:val="62"/>
        </w:numPr>
        <w:rPr>
          <w:color w:val="0000FF"/>
        </w:rPr>
      </w:pPr>
      <w:r w:rsidRPr="00CB69B6">
        <w:rPr>
          <w:color w:val="0000FF"/>
        </w:rPr>
        <w:t>u hematologických pacientů</w:t>
      </w:r>
    </w:p>
    <w:p w:rsidR="004D6E50" w:rsidRPr="00CB69B6" w:rsidRDefault="004D6E50" w:rsidP="00F12DB3">
      <w:pPr>
        <w:pStyle w:val="Odstavecseseznamem"/>
        <w:numPr>
          <w:ilvl w:val="0"/>
          <w:numId w:val="62"/>
        </w:numPr>
        <w:rPr>
          <w:color w:val="0000FF"/>
        </w:rPr>
      </w:pPr>
      <w:r w:rsidRPr="00CB69B6">
        <w:rPr>
          <w:color w:val="0000FF"/>
        </w:rPr>
        <w:t>u pacientů s orgánovou transplantací</w:t>
      </w:r>
    </w:p>
    <w:p w:rsidR="004D6E50" w:rsidRPr="00CB69B6" w:rsidRDefault="004D6E50" w:rsidP="00F12DB3">
      <w:pPr>
        <w:pStyle w:val="Odstavecseseznamem"/>
        <w:numPr>
          <w:ilvl w:val="0"/>
          <w:numId w:val="62"/>
        </w:numPr>
        <w:rPr>
          <w:color w:val="0000FF"/>
        </w:rPr>
      </w:pPr>
      <w:r w:rsidRPr="00CB69B6">
        <w:rPr>
          <w:color w:val="0000FF"/>
        </w:rPr>
        <w:t>u pacientů užívající imunomodulační léčbu</w:t>
      </w:r>
    </w:p>
    <w:p w:rsidR="004D6E50" w:rsidRPr="00CB69B6" w:rsidRDefault="004D6E50" w:rsidP="004D6E50">
      <w:pPr>
        <w:spacing w:line="240" w:lineRule="auto"/>
        <w:ind w:left="624"/>
        <w:rPr>
          <w:color w:val="0000FF"/>
        </w:rPr>
      </w:pPr>
    </w:p>
    <w:p w:rsidR="004D6E50" w:rsidRPr="00CB69B6" w:rsidRDefault="004D6E50" w:rsidP="004D6E50">
      <w:pPr>
        <w:rPr>
          <w:color w:val="0000FF"/>
        </w:rPr>
      </w:pPr>
      <w:r w:rsidRPr="00CB69B6">
        <w:rPr>
          <w:b/>
          <w:color w:val="0000FF"/>
          <w:u w:val="single"/>
        </w:rPr>
        <w:t>Dostupnost</w:t>
      </w:r>
      <w:r w:rsidRPr="00CB69B6">
        <w:rPr>
          <w:color w:val="0000FF"/>
        </w:rPr>
        <w:t>: vitální indikace do 30 minut, statim do 120 min, normal do 24 hodin</w:t>
      </w:r>
    </w:p>
    <w:p w:rsidR="004D6E50" w:rsidRPr="00CB69B6" w:rsidRDefault="004D6E50" w:rsidP="004D6E50">
      <w:pPr>
        <w:widowControl w:val="0"/>
        <w:rPr>
          <w:snapToGrid w:val="0"/>
          <w:color w:val="0000FF"/>
          <w:szCs w:val="28"/>
        </w:rPr>
      </w:pPr>
      <w:r w:rsidRPr="00CB69B6">
        <w:rPr>
          <w:b/>
          <w:snapToGrid w:val="0"/>
          <w:color w:val="0000FF"/>
          <w:szCs w:val="28"/>
          <w:u w:val="single"/>
        </w:rPr>
        <w:t xml:space="preserve">Hodnocení / Fyziologické hodnoty: </w:t>
      </w:r>
      <w:r w:rsidRPr="00CB69B6">
        <w:rPr>
          <w:snapToGrid w:val="0"/>
          <w:color w:val="0000FF"/>
          <w:szCs w:val="28"/>
        </w:rPr>
        <w:t xml:space="preserve">0-3 nízké riziko </w:t>
      </w:r>
      <w:r w:rsidR="001A688C" w:rsidRPr="00CB69B6">
        <w:rPr>
          <w:snapToGrid w:val="0"/>
          <w:color w:val="0000FF"/>
          <w:szCs w:val="28"/>
        </w:rPr>
        <w:t>septického stavu</w:t>
      </w:r>
      <w:r w:rsidRPr="00CB69B6">
        <w:rPr>
          <w:snapToGrid w:val="0"/>
          <w:color w:val="0000FF"/>
          <w:szCs w:val="28"/>
        </w:rPr>
        <w:t xml:space="preserve"> </w:t>
      </w:r>
    </w:p>
    <w:p w:rsidR="004D6E50" w:rsidRPr="00CB69B6" w:rsidRDefault="004D6E50" w:rsidP="004D6E50">
      <w:pPr>
        <w:widowControl w:val="0"/>
        <w:rPr>
          <w:snapToGrid w:val="0"/>
          <w:color w:val="0000FF"/>
          <w:szCs w:val="28"/>
        </w:rPr>
      </w:pPr>
      <w:r w:rsidRPr="00CB69B6">
        <w:rPr>
          <w:snapToGrid w:val="0"/>
          <w:color w:val="0000FF"/>
          <w:szCs w:val="28"/>
        </w:rPr>
        <w:tab/>
      </w:r>
      <w:r w:rsidRPr="00CB69B6">
        <w:rPr>
          <w:snapToGrid w:val="0"/>
          <w:color w:val="0000FF"/>
          <w:szCs w:val="28"/>
        </w:rPr>
        <w:tab/>
      </w:r>
      <w:r w:rsidRPr="00CB69B6">
        <w:rPr>
          <w:snapToGrid w:val="0"/>
          <w:color w:val="0000FF"/>
          <w:szCs w:val="28"/>
        </w:rPr>
        <w:tab/>
        <w:t xml:space="preserve">                     </w:t>
      </w:r>
      <w:r w:rsidR="001A688C" w:rsidRPr="00CB69B6">
        <w:rPr>
          <w:snapToGrid w:val="0"/>
          <w:color w:val="0000FF"/>
          <w:szCs w:val="28"/>
        </w:rPr>
        <w:t xml:space="preserve"> ≥ 4 vyšší riziko rozvoje septického stavu </w:t>
      </w:r>
    </w:p>
    <w:p w:rsidR="00D12716" w:rsidRPr="00CB69B6" w:rsidRDefault="00D12716" w:rsidP="006B3040">
      <w:pPr>
        <w:pStyle w:val="Nadpis2"/>
      </w:pPr>
    </w:p>
    <w:p w:rsidR="004D6E50" w:rsidRPr="00CB69B6" w:rsidRDefault="004D6E50" w:rsidP="006B3040">
      <w:pPr>
        <w:pStyle w:val="Nadpis2"/>
      </w:pPr>
    </w:p>
    <w:p w:rsidR="004D6E50" w:rsidRPr="00CB69B6" w:rsidRDefault="004D6E50" w:rsidP="006B3040">
      <w:pPr>
        <w:pStyle w:val="Nadpis2"/>
      </w:pPr>
    </w:p>
    <w:p w:rsidR="004D6E50" w:rsidRPr="00CB69B6" w:rsidRDefault="004D6E50" w:rsidP="006B3040">
      <w:pPr>
        <w:pStyle w:val="Nadpis2"/>
      </w:pPr>
    </w:p>
    <w:p w:rsidR="001A688C" w:rsidRPr="00CB69B6" w:rsidRDefault="001A688C" w:rsidP="001A688C"/>
    <w:p w:rsidR="001A688C" w:rsidRPr="00CB69B6" w:rsidRDefault="001A688C" w:rsidP="001A688C"/>
    <w:p w:rsidR="001A688C" w:rsidRPr="00CB69B6" w:rsidRDefault="001A688C" w:rsidP="001A688C"/>
    <w:p w:rsidR="001A688C" w:rsidRPr="00CB69B6" w:rsidRDefault="001A688C" w:rsidP="001A688C"/>
    <w:p w:rsidR="001A688C" w:rsidRPr="00CB69B6" w:rsidRDefault="001A688C" w:rsidP="001A688C"/>
    <w:p w:rsidR="001A688C" w:rsidRPr="00CB69B6" w:rsidRDefault="001A688C" w:rsidP="001A688C"/>
    <w:p w:rsidR="001A688C" w:rsidRPr="00CB69B6" w:rsidRDefault="001A688C" w:rsidP="001A688C"/>
    <w:p w:rsidR="001A688C" w:rsidRPr="00CB69B6" w:rsidRDefault="001A688C" w:rsidP="001A688C"/>
    <w:p w:rsidR="001A688C" w:rsidRPr="00CB69B6" w:rsidRDefault="001A688C" w:rsidP="001A688C"/>
    <w:p w:rsidR="004D6E50" w:rsidRPr="00CB69B6" w:rsidRDefault="004D6E50" w:rsidP="006B3040">
      <w:pPr>
        <w:pStyle w:val="Nadpis2"/>
      </w:pPr>
    </w:p>
    <w:p w:rsidR="001A688C" w:rsidRPr="00CB69B6" w:rsidRDefault="001A688C" w:rsidP="001A688C"/>
    <w:p w:rsidR="00D12716" w:rsidRPr="00CB69B6" w:rsidRDefault="00D12716" w:rsidP="006B3040">
      <w:pPr>
        <w:pStyle w:val="Nadpis2"/>
      </w:pPr>
      <w:bookmarkStart w:id="81" w:name="_Toc208152372"/>
      <w:r w:rsidRPr="00CB69B6">
        <w:lastRenderedPageBreak/>
        <w:t>Inhibitor faktoru VIII</w:t>
      </w:r>
      <w:bookmarkEnd w:id="79"/>
      <w:r w:rsidRPr="00CB69B6">
        <w:t xml:space="preserve"> (Bethesda metoda)</w:t>
      </w:r>
      <w:bookmarkEnd w:id="81"/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Místo provádění metody</w:t>
      </w:r>
      <w:r w:rsidRPr="00CB69B6">
        <w:rPr>
          <w:color w:val="000000"/>
        </w:rPr>
        <w:t>: úsek koagulací, tel. linka 5136</w:t>
      </w:r>
    </w:p>
    <w:p w:rsidR="00D12716" w:rsidRPr="00CB69B6" w:rsidRDefault="00D12716" w:rsidP="0087649E">
      <w:pPr>
        <w:widowControl w:val="0"/>
        <w:rPr>
          <w:snapToGrid w:val="0"/>
          <w:color w:val="000000"/>
        </w:rPr>
      </w:pPr>
      <w:r w:rsidRPr="00CB69B6">
        <w:rPr>
          <w:b/>
          <w:color w:val="000000"/>
          <w:u w:val="single"/>
        </w:rPr>
        <w:t>Požadavky na odběr</w:t>
      </w:r>
      <w:r w:rsidRPr="00CB69B6">
        <w:rPr>
          <w:color w:val="000000"/>
        </w:rPr>
        <w:t>: Materiál odebrat do zkumavky s 3,2%</w:t>
      </w:r>
      <w:r w:rsidR="008D5F9B">
        <w:rPr>
          <w:color w:val="000000"/>
        </w:rPr>
        <w:t xml:space="preserve"> </w:t>
      </w:r>
      <w:r w:rsidRPr="00CB69B6">
        <w:rPr>
          <w:color w:val="000000"/>
        </w:rPr>
        <w:t xml:space="preserve">citrátem sodným (modrý uzávěr). </w:t>
      </w:r>
      <w:r w:rsidRPr="00CB69B6">
        <w:rPr>
          <w:snapToGrid w:val="0"/>
          <w:color w:val="000000"/>
        </w:rPr>
        <w:t>Je nutné dodržovat odběr krve přesně po rysku pro zachování přesného poměru krve a protisrážlivého činidla. Vzorek jemně promísit opakovaným převracením zkumavky, netřepat!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Vyšetřovaný materiál</w:t>
      </w:r>
      <w:r w:rsidRPr="00CB69B6">
        <w:rPr>
          <w:color w:val="000000"/>
        </w:rPr>
        <w:t>: plazma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Transport</w:t>
      </w:r>
      <w:r w:rsidRPr="00CB69B6">
        <w:rPr>
          <w:color w:val="000000"/>
        </w:rPr>
        <w:t>: odebraný materiál ihned transportovat do laboratoře, kde musí být zpracován do 2 hodin po odběru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Omezení</w:t>
      </w:r>
      <w:r w:rsidRPr="00CB69B6">
        <w:rPr>
          <w:color w:val="000000"/>
        </w:rPr>
        <w:t>: materiál nelze zpracovat v případě, kdy:</w:t>
      </w:r>
    </w:p>
    <w:p w:rsidR="00D12716" w:rsidRPr="00CB69B6" w:rsidRDefault="00D12716" w:rsidP="00F12DB3">
      <w:pPr>
        <w:numPr>
          <w:ilvl w:val="0"/>
          <w:numId w:val="17"/>
        </w:numPr>
        <w:jc w:val="both"/>
        <w:rPr>
          <w:color w:val="000000"/>
        </w:rPr>
      </w:pPr>
      <w:r w:rsidRPr="00CB69B6">
        <w:rPr>
          <w:color w:val="000000"/>
        </w:rPr>
        <w:t>krev je sražená</w:t>
      </w:r>
    </w:p>
    <w:p w:rsidR="00D12716" w:rsidRPr="00CB69B6" w:rsidRDefault="00D12716" w:rsidP="00F12DB3">
      <w:pPr>
        <w:numPr>
          <w:ilvl w:val="0"/>
          <w:numId w:val="17"/>
        </w:numPr>
        <w:jc w:val="both"/>
        <w:rPr>
          <w:color w:val="000000"/>
        </w:rPr>
      </w:pPr>
      <w:r w:rsidRPr="00CB69B6">
        <w:rPr>
          <w:color w:val="000000"/>
        </w:rPr>
        <w:t>odběrová zkumavka je expirovaná</w:t>
      </w:r>
    </w:p>
    <w:p w:rsidR="00D12716" w:rsidRPr="00CB69B6" w:rsidRDefault="00D12716" w:rsidP="00F12DB3">
      <w:pPr>
        <w:numPr>
          <w:ilvl w:val="0"/>
          <w:numId w:val="17"/>
        </w:numPr>
        <w:jc w:val="both"/>
        <w:rPr>
          <w:color w:val="000000"/>
        </w:rPr>
      </w:pPr>
      <w:r w:rsidRPr="00CB69B6">
        <w:rPr>
          <w:color w:val="000000"/>
        </w:rPr>
        <w:t>odběr není proveden po rysku odběrové zkumavky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Interference</w:t>
      </w:r>
      <w:r w:rsidRPr="00CB69B6">
        <w:rPr>
          <w:color w:val="000000"/>
        </w:rPr>
        <w:t>: v</w:t>
      </w:r>
      <w:r w:rsidRPr="00CB69B6">
        <w:rPr>
          <w:snapToGrid w:val="0"/>
          <w:color w:val="000000"/>
        </w:rPr>
        <w:t>ýsledky ovlivňuje ikterus, chylózní a hemolytická plazma (výsledek opatřen komentářem)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Dostupnost</w:t>
      </w:r>
      <w:r w:rsidRPr="00CB69B6">
        <w:rPr>
          <w:color w:val="000000"/>
        </w:rPr>
        <w:t>: 1x týdně (čtvrtek) při dostatečném počtu vzorků</w:t>
      </w:r>
    </w:p>
    <w:p w:rsidR="00D12716" w:rsidRDefault="00D12716" w:rsidP="0087649E">
      <w:pPr>
        <w:rPr>
          <w:snapToGrid w:val="0"/>
          <w:color w:val="000000"/>
        </w:rPr>
      </w:pPr>
      <w:r w:rsidRPr="00CB69B6">
        <w:rPr>
          <w:b/>
          <w:color w:val="000000"/>
          <w:u w:val="single"/>
        </w:rPr>
        <w:t>Hodnocení / Fyziologické hodnoty</w:t>
      </w:r>
      <w:r w:rsidRPr="00CB69B6">
        <w:rPr>
          <w:color w:val="000000"/>
        </w:rPr>
        <w:t xml:space="preserve">: pod </w:t>
      </w:r>
      <w:r w:rsidRPr="00CB69B6">
        <w:rPr>
          <w:snapToGrid w:val="0"/>
          <w:color w:val="000000"/>
        </w:rPr>
        <w:t>0,8  B.U./ml plazmy</w:t>
      </w:r>
    </w:p>
    <w:p w:rsidR="00487DB0" w:rsidRDefault="00487DB0" w:rsidP="0087649E">
      <w:pPr>
        <w:rPr>
          <w:snapToGrid w:val="0"/>
          <w:color w:val="000000"/>
        </w:rPr>
      </w:pPr>
    </w:p>
    <w:p w:rsidR="00D12716" w:rsidRDefault="00487DB0" w:rsidP="0087649E">
      <w:pPr>
        <w:rPr>
          <w:color w:val="0000FF"/>
          <w:sz w:val="18"/>
          <w:szCs w:val="18"/>
        </w:rPr>
      </w:pPr>
      <w:r w:rsidRPr="00487DB0">
        <w:rPr>
          <w:color w:val="0000FF"/>
          <w:sz w:val="18"/>
          <w:szCs w:val="18"/>
        </w:rPr>
        <w:t>Fyziologické rozmezí dle České hematologické společnosti ČLS JEP.</w:t>
      </w:r>
    </w:p>
    <w:p w:rsidR="00487DB0" w:rsidRPr="00487DB0" w:rsidRDefault="00487DB0" w:rsidP="0087649E">
      <w:pPr>
        <w:rPr>
          <w:snapToGrid w:val="0"/>
          <w:color w:val="000000"/>
        </w:rPr>
      </w:pPr>
    </w:p>
    <w:p w:rsidR="00D12716" w:rsidRPr="00CB69B6" w:rsidRDefault="00D12716" w:rsidP="006B3040">
      <w:pPr>
        <w:pStyle w:val="Nadpis2"/>
      </w:pPr>
      <w:r w:rsidRPr="00CB69B6">
        <w:br w:type="page"/>
      </w:r>
      <w:bookmarkStart w:id="82" w:name="_Toc294245440"/>
      <w:bookmarkStart w:id="83" w:name="_Toc17701997"/>
      <w:bookmarkStart w:id="84" w:name="_Toc208152373"/>
      <w:r w:rsidRPr="00CB69B6">
        <w:lastRenderedPageBreak/>
        <w:t>Inhibitor faktoru IX</w:t>
      </w:r>
      <w:bookmarkEnd w:id="82"/>
      <w:r w:rsidRPr="00CB69B6">
        <w:t xml:space="preserve"> (Bethesda metoda)</w:t>
      </w:r>
      <w:bookmarkEnd w:id="83"/>
      <w:bookmarkEnd w:id="84"/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Místo provádění metody</w:t>
      </w:r>
      <w:r w:rsidRPr="00CB69B6">
        <w:rPr>
          <w:color w:val="000000"/>
        </w:rPr>
        <w:t>: úsek koagulací, tel. linka 5136</w:t>
      </w:r>
    </w:p>
    <w:p w:rsidR="00D12716" w:rsidRPr="00CB69B6" w:rsidRDefault="00D12716" w:rsidP="0087649E">
      <w:pPr>
        <w:widowControl w:val="0"/>
        <w:rPr>
          <w:snapToGrid w:val="0"/>
          <w:color w:val="000000"/>
        </w:rPr>
      </w:pPr>
      <w:r w:rsidRPr="00CB69B6">
        <w:rPr>
          <w:b/>
          <w:color w:val="000000"/>
          <w:u w:val="single"/>
        </w:rPr>
        <w:t>Požadavky na odběr</w:t>
      </w:r>
      <w:r w:rsidRPr="00CB69B6">
        <w:rPr>
          <w:color w:val="000000"/>
        </w:rPr>
        <w:t>: Materiál odebrat do zkumavky s 3,2%</w:t>
      </w:r>
      <w:r w:rsidR="008D5F9B">
        <w:rPr>
          <w:color w:val="000000"/>
        </w:rPr>
        <w:t xml:space="preserve"> </w:t>
      </w:r>
      <w:r w:rsidRPr="00CB69B6">
        <w:rPr>
          <w:color w:val="000000"/>
        </w:rPr>
        <w:t xml:space="preserve">citrátem sodným (modrý uzávěr). </w:t>
      </w:r>
      <w:r w:rsidRPr="00CB69B6">
        <w:rPr>
          <w:snapToGrid w:val="0"/>
          <w:color w:val="000000"/>
        </w:rPr>
        <w:t>Je nutné dodržovat odběr krve přesně po rysku pro zachování přesného poměru krve a protisrážlivého činidla. Vzorek jemně promísit opakovaným převracením zkumavky, netřepat!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Vyšetřovaný materiál</w:t>
      </w:r>
      <w:r w:rsidRPr="00CB69B6">
        <w:rPr>
          <w:color w:val="000000"/>
        </w:rPr>
        <w:t>: plazma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Transport</w:t>
      </w:r>
      <w:r w:rsidRPr="00CB69B6">
        <w:rPr>
          <w:color w:val="000000"/>
        </w:rPr>
        <w:t>: odebraný materiál ihned transportovat do laboratoře, kde musí být zpracován do 2 hodin po odběru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Omezení</w:t>
      </w:r>
      <w:r w:rsidRPr="00CB69B6">
        <w:rPr>
          <w:color w:val="000000"/>
        </w:rPr>
        <w:t>: materiál nelze zpracovat v případě, kdy:</w:t>
      </w:r>
    </w:p>
    <w:p w:rsidR="00D12716" w:rsidRPr="00CB69B6" w:rsidRDefault="00D12716" w:rsidP="00F12DB3">
      <w:pPr>
        <w:numPr>
          <w:ilvl w:val="0"/>
          <w:numId w:val="18"/>
        </w:numPr>
        <w:jc w:val="both"/>
        <w:rPr>
          <w:color w:val="000000"/>
        </w:rPr>
      </w:pPr>
      <w:r w:rsidRPr="00CB69B6">
        <w:rPr>
          <w:color w:val="000000"/>
        </w:rPr>
        <w:t>krev je sražená</w:t>
      </w:r>
    </w:p>
    <w:p w:rsidR="00D12716" w:rsidRPr="00CB69B6" w:rsidRDefault="00D12716" w:rsidP="00F12DB3">
      <w:pPr>
        <w:numPr>
          <w:ilvl w:val="0"/>
          <w:numId w:val="18"/>
        </w:numPr>
        <w:jc w:val="both"/>
        <w:rPr>
          <w:color w:val="000000"/>
        </w:rPr>
      </w:pPr>
      <w:r w:rsidRPr="00CB69B6">
        <w:rPr>
          <w:color w:val="000000"/>
        </w:rPr>
        <w:t>odběrová zkumavka je expirovaná</w:t>
      </w:r>
    </w:p>
    <w:p w:rsidR="00D12716" w:rsidRPr="00CB69B6" w:rsidRDefault="00D12716" w:rsidP="00F12DB3">
      <w:pPr>
        <w:numPr>
          <w:ilvl w:val="0"/>
          <w:numId w:val="18"/>
        </w:numPr>
        <w:jc w:val="both"/>
        <w:rPr>
          <w:color w:val="000000"/>
        </w:rPr>
      </w:pPr>
      <w:r w:rsidRPr="00CB69B6">
        <w:rPr>
          <w:color w:val="000000"/>
        </w:rPr>
        <w:t>odběr není proveden po rysku odběrové zkumavky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Interference</w:t>
      </w:r>
      <w:r w:rsidRPr="00CB69B6">
        <w:rPr>
          <w:color w:val="000000"/>
        </w:rPr>
        <w:t>: v</w:t>
      </w:r>
      <w:r w:rsidRPr="00CB69B6">
        <w:rPr>
          <w:snapToGrid w:val="0"/>
          <w:color w:val="000000"/>
        </w:rPr>
        <w:t>ýsledky ovlivňuje ikterus, chylózní a hemolytická plazma (výsledek opatřen komentářem)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Dostupnost</w:t>
      </w:r>
      <w:r w:rsidRPr="00CB69B6">
        <w:rPr>
          <w:color w:val="000000"/>
        </w:rPr>
        <w:t>: 1x týdně (čtvrtek) při dostatečném počtu vzorků</w:t>
      </w:r>
    </w:p>
    <w:p w:rsidR="00D12716" w:rsidRPr="00CB69B6" w:rsidRDefault="00D12716" w:rsidP="0087649E">
      <w:pPr>
        <w:rPr>
          <w:snapToGrid w:val="0"/>
          <w:color w:val="000000"/>
        </w:rPr>
      </w:pPr>
      <w:r w:rsidRPr="00CB69B6">
        <w:rPr>
          <w:b/>
          <w:color w:val="000000"/>
          <w:u w:val="single"/>
        </w:rPr>
        <w:t>Hodnocení / Fyziologické hodnoty</w:t>
      </w:r>
      <w:r w:rsidRPr="00CB69B6">
        <w:rPr>
          <w:color w:val="000000"/>
        </w:rPr>
        <w:t xml:space="preserve">: pod </w:t>
      </w:r>
      <w:r w:rsidRPr="00CB69B6">
        <w:rPr>
          <w:snapToGrid w:val="0"/>
          <w:color w:val="000000"/>
        </w:rPr>
        <w:t>0,8  B.U./ml plazmy</w:t>
      </w:r>
    </w:p>
    <w:p w:rsidR="00B61BB9" w:rsidRPr="00B61BB9" w:rsidRDefault="00487DB0" w:rsidP="00B61BB9">
      <w:pPr>
        <w:pStyle w:val="Nadpis2"/>
        <w:spacing w:before="240"/>
        <w:rPr>
          <w:b w:val="0"/>
          <w:i w:val="0"/>
        </w:rPr>
      </w:pPr>
      <w:bookmarkStart w:id="85" w:name="_Toc208152374"/>
      <w:r>
        <w:rPr>
          <w:b w:val="0"/>
          <w:i w:val="0"/>
          <w:color w:val="0000FF"/>
          <w:sz w:val="18"/>
          <w:szCs w:val="18"/>
        </w:rPr>
        <w:t>Fyziologické rozmezí dle</w:t>
      </w:r>
      <w:r w:rsidR="00B61BB9" w:rsidRPr="00B61BB9">
        <w:rPr>
          <w:b w:val="0"/>
          <w:i w:val="0"/>
          <w:color w:val="0000FF"/>
          <w:sz w:val="18"/>
          <w:szCs w:val="18"/>
        </w:rPr>
        <w:t xml:space="preserve"> České hematologické společnosti ČLS JEP.</w:t>
      </w:r>
      <w:bookmarkEnd w:id="85"/>
    </w:p>
    <w:p w:rsidR="006C4887" w:rsidRPr="00CB69B6" w:rsidRDefault="006C4887" w:rsidP="006C4887">
      <w:pPr>
        <w:pStyle w:val="Nadpis2"/>
      </w:pPr>
    </w:p>
    <w:p w:rsidR="006C4887" w:rsidRPr="00CB69B6" w:rsidRDefault="006C4887" w:rsidP="006C4887">
      <w:pPr>
        <w:pStyle w:val="Nadpis2"/>
      </w:pPr>
    </w:p>
    <w:p w:rsidR="006C4887" w:rsidRPr="00CB69B6" w:rsidRDefault="006C4887" w:rsidP="006C4887"/>
    <w:p w:rsidR="006C4887" w:rsidRPr="00CB69B6" w:rsidRDefault="006C4887" w:rsidP="006C4887"/>
    <w:p w:rsidR="006C4887" w:rsidRPr="00CB69B6" w:rsidRDefault="006C4887" w:rsidP="006C4887">
      <w:pPr>
        <w:pStyle w:val="Nadpis2"/>
      </w:pPr>
    </w:p>
    <w:p w:rsidR="006C4887" w:rsidRPr="00CB69B6" w:rsidRDefault="006C4887" w:rsidP="006C4887"/>
    <w:p w:rsidR="006C4887" w:rsidRPr="00CB69B6" w:rsidRDefault="006C4887" w:rsidP="006C4887"/>
    <w:p w:rsidR="006C4887" w:rsidRPr="00CB69B6" w:rsidRDefault="006C4887" w:rsidP="006C4887"/>
    <w:p w:rsidR="006C4887" w:rsidRPr="00CB69B6" w:rsidRDefault="006C4887" w:rsidP="006C4887">
      <w:pPr>
        <w:pStyle w:val="Nadpis2"/>
      </w:pPr>
    </w:p>
    <w:p w:rsidR="006C4887" w:rsidRPr="00CB69B6" w:rsidRDefault="006C4887" w:rsidP="006C4887"/>
    <w:p w:rsidR="006C4887" w:rsidRPr="00CB69B6" w:rsidRDefault="006C4887" w:rsidP="006C4887"/>
    <w:p w:rsidR="006C4887" w:rsidRPr="00CB69B6" w:rsidRDefault="006C4887" w:rsidP="006C4887"/>
    <w:p w:rsidR="006C4887" w:rsidRPr="00CB69B6" w:rsidRDefault="006C4887" w:rsidP="006C4887"/>
    <w:p w:rsidR="006C4887" w:rsidRPr="00CB69B6" w:rsidRDefault="006C4887" w:rsidP="006C4887"/>
    <w:p w:rsidR="006C4887" w:rsidRPr="00CB69B6" w:rsidRDefault="006C4887" w:rsidP="006C4887"/>
    <w:p w:rsidR="006C4887" w:rsidRPr="00CB69B6" w:rsidRDefault="006C4887" w:rsidP="006C4887"/>
    <w:p w:rsidR="006C4887" w:rsidRPr="00CB69B6" w:rsidRDefault="006C4887" w:rsidP="006C4887"/>
    <w:p w:rsidR="006C4887" w:rsidRPr="00CB69B6" w:rsidRDefault="006C4887" w:rsidP="006C4887"/>
    <w:p w:rsidR="006C4887" w:rsidRPr="00CB69B6" w:rsidRDefault="006C4887" w:rsidP="006C4887"/>
    <w:p w:rsidR="006C4887" w:rsidRPr="00CB69B6" w:rsidRDefault="006C4887" w:rsidP="006C4887">
      <w:pPr>
        <w:pStyle w:val="Nadpis2"/>
        <w:rPr>
          <w:color w:val="0000FF"/>
        </w:rPr>
      </w:pPr>
      <w:bookmarkStart w:id="86" w:name="_Toc208152375"/>
      <w:r w:rsidRPr="00CB69B6">
        <w:rPr>
          <w:color w:val="0000FF"/>
        </w:rPr>
        <w:lastRenderedPageBreak/>
        <w:t>I/T index</w:t>
      </w:r>
      <w:bookmarkEnd w:id="86"/>
      <w:r w:rsidRPr="00CB69B6">
        <w:rPr>
          <w:color w:val="0000FF"/>
        </w:rPr>
        <w:t xml:space="preserve"> </w:t>
      </w:r>
    </w:p>
    <w:p w:rsidR="006C4887" w:rsidRPr="00CB69B6" w:rsidRDefault="006C4887" w:rsidP="006C4887">
      <w:pPr>
        <w:rPr>
          <w:color w:val="0000FF"/>
        </w:rPr>
      </w:pPr>
      <w:r w:rsidRPr="00CB69B6">
        <w:rPr>
          <w:b/>
          <w:color w:val="0000FF"/>
          <w:u w:val="single"/>
        </w:rPr>
        <w:t>Místo provádění metody</w:t>
      </w:r>
      <w:r w:rsidRPr="00CB69B6">
        <w:rPr>
          <w:color w:val="0000FF"/>
        </w:rPr>
        <w:t>: úsek morfologie, tel. linka 5132, 5134</w:t>
      </w:r>
    </w:p>
    <w:p w:rsidR="006C4887" w:rsidRPr="00CB69B6" w:rsidRDefault="006C4887" w:rsidP="006C4887">
      <w:pPr>
        <w:widowControl w:val="0"/>
        <w:overflowPunct w:val="0"/>
        <w:autoSpaceDN w:val="0"/>
        <w:adjustRightInd w:val="0"/>
        <w:rPr>
          <w:color w:val="0000FF"/>
        </w:rPr>
      </w:pPr>
      <w:r w:rsidRPr="00CB69B6">
        <w:rPr>
          <w:b/>
          <w:color w:val="0000FF"/>
          <w:u w:val="single"/>
        </w:rPr>
        <w:t>Požadavky na odběr</w:t>
      </w:r>
      <w:r w:rsidRPr="00CB69B6">
        <w:rPr>
          <w:color w:val="0000FF"/>
        </w:rPr>
        <w:t>: Materiál odebrat do zkumavky s K</w:t>
      </w:r>
      <w:r w:rsidRPr="00CB69B6">
        <w:rPr>
          <w:color w:val="0000FF"/>
          <w:vertAlign w:val="subscript"/>
        </w:rPr>
        <w:t>3</w:t>
      </w:r>
      <w:r w:rsidRPr="00CB69B6">
        <w:rPr>
          <w:color w:val="0000FF"/>
        </w:rPr>
        <w:t>EDTA (fialový uzávěr), nebo do mikrokyvety s K</w:t>
      </w:r>
      <w:r w:rsidRPr="00CB69B6">
        <w:rPr>
          <w:color w:val="0000FF"/>
          <w:vertAlign w:val="subscript"/>
        </w:rPr>
        <w:t>3</w:t>
      </w:r>
      <w:r w:rsidRPr="00CB69B6">
        <w:rPr>
          <w:color w:val="0000FF"/>
        </w:rPr>
        <w:t>EDTA (kapilární odběr). Vzorek se jemně promísí opakovaným převracením nádobky (netřepat!).</w:t>
      </w:r>
    </w:p>
    <w:p w:rsidR="006C4887" w:rsidRPr="00CB69B6" w:rsidRDefault="006C4887" w:rsidP="006C4887">
      <w:pPr>
        <w:rPr>
          <w:color w:val="0000FF"/>
        </w:rPr>
      </w:pPr>
      <w:r w:rsidRPr="00CB69B6">
        <w:rPr>
          <w:b/>
          <w:color w:val="0000FF"/>
          <w:u w:val="single"/>
        </w:rPr>
        <w:t>Vyšetřovaný materiál</w:t>
      </w:r>
      <w:r w:rsidRPr="00CB69B6">
        <w:rPr>
          <w:color w:val="0000FF"/>
        </w:rPr>
        <w:t>: nátěr venosní krve, popř. kapilární krve</w:t>
      </w:r>
    </w:p>
    <w:p w:rsidR="006C4887" w:rsidRPr="00CB69B6" w:rsidRDefault="006C4887" w:rsidP="006C4887">
      <w:pPr>
        <w:rPr>
          <w:color w:val="0000FF"/>
        </w:rPr>
      </w:pPr>
      <w:r w:rsidRPr="00CB69B6">
        <w:rPr>
          <w:b/>
          <w:color w:val="0000FF"/>
          <w:u w:val="single"/>
        </w:rPr>
        <w:t>Transport</w:t>
      </w:r>
      <w:r w:rsidRPr="00CB69B6">
        <w:rPr>
          <w:color w:val="0000FF"/>
        </w:rPr>
        <w:t>: odebraný materiál ihned transportovat do laboratoře</w:t>
      </w:r>
    </w:p>
    <w:p w:rsidR="006C4887" w:rsidRPr="00CB69B6" w:rsidRDefault="006C4887" w:rsidP="006C4887">
      <w:pPr>
        <w:rPr>
          <w:color w:val="0000FF"/>
        </w:rPr>
      </w:pPr>
      <w:r w:rsidRPr="00CB69B6">
        <w:rPr>
          <w:b/>
          <w:color w:val="0000FF"/>
          <w:u w:val="single"/>
        </w:rPr>
        <w:t>Omezení</w:t>
      </w:r>
      <w:r w:rsidRPr="00CB69B6">
        <w:rPr>
          <w:color w:val="0000FF"/>
        </w:rPr>
        <w:t>: materiál nelze zpracovat v případě, kdy:</w:t>
      </w:r>
    </w:p>
    <w:p w:rsidR="006C4887" w:rsidRPr="00CB69B6" w:rsidRDefault="006C4887" w:rsidP="00F12DB3">
      <w:pPr>
        <w:numPr>
          <w:ilvl w:val="0"/>
          <w:numId w:val="52"/>
        </w:numPr>
        <w:jc w:val="both"/>
        <w:rPr>
          <w:color w:val="0000FF"/>
        </w:rPr>
      </w:pPr>
      <w:r w:rsidRPr="00CB69B6">
        <w:rPr>
          <w:color w:val="0000FF"/>
        </w:rPr>
        <w:t>krev je sražená</w:t>
      </w:r>
    </w:p>
    <w:p w:rsidR="006C4887" w:rsidRPr="00CB69B6" w:rsidRDefault="006C4887" w:rsidP="00F12DB3">
      <w:pPr>
        <w:numPr>
          <w:ilvl w:val="0"/>
          <w:numId w:val="52"/>
        </w:numPr>
        <w:jc w:val="both"/>
        <w:rPr>
          <w:color w:val="0000FF"/>
        </w:rPr>
      </w:pPr>
      <w:r w:rsidRPr="00CB69B6">
        <w:rPr>
          <w:color w:val="0000FF"/>
        </w:rPr>
        <w:t>odběrová zkumavka je exspirovaná</w:t>
      </w:r>
    </w:p>
    <w:p w:rsidR="006C4887" w:rsidRPr="00CB69B6" w:rsidRDefault="006C4887" w:rsidP="00F12DB3">
      <w:pPr>
        <w:numPr>
          <w:ilvl w:val="0"/>
          <w:numId w:val="52"/>
        </w:numPr>
        <w:jc w:val="both"/>
        <w:rPr>
          <w:color w:val="0000FF"/>
        </w:rPr>
      </w:pPr>
      <w:r w:rsidRPr="00CB69B6">
        <w:rPr>
          <w:color w:val="0000FF"/>
        </w:rPr>
        <w:t>odběr není proveden po rysku odběrové zkumavky</w:t>
      </w:r>
    </w:p>
    <w:p w:rsidR="006C4887" w:rsidRPr="00CB69B6" w:rsidRDefault="006C4887" w:rsidP="006C4887">
      <w:pPr>
        <w:rPr>
          <w:color w:val="0000FF"/>
        </w:rPr>
      </w:pPr>
      <w:r w:rsidRPr="00CB69B6">
        <w:rPr>
          <w:b/>
          <w:color w:val="0000FF"/>
          <w:u w:val="single"/>
        </w:rPr>
        <w:t>Dostupnost</w:t>
      </w:r>
      <w:r w:rsidRPr="00CB69B6">
        <w:rPr>
          <w:color w:val="0000FF"/>
        </w:rPr>
        <w:t>: statim do 3 hodin (mimo pohotovostní službu), normal do 24 hodin. I/T index je automaticky součástí výsledků mikroskopického hodnocení leukocytů u pacientů z neonatologického oddělení. V případě indikace mimo neonatologické odd. lze doobjednat na l. 5132 nebo 5134.</w:t>
      </w:r>
    </w:p>
    <w:p w:rsidR="006C4887" w:rsidRPr="00CB69B6" w:rsidRDefault="006C4887" w:rsidP="006C4887">
      <w:pPr>
        <w:widowControl w:val="0"/>
        <w:rPr>
          <w:snapToGrid w:val="0"/>
          <w:color w:val="0000FF"/>
          <w:szCs w:val="28"/>
        </w:rPr>
      </w:pPr>
      <w:r w:rsidRPr="00CB69B6">
        <w:rPr>
          <w:b/>
          <w:snapToGrid w:val="0"/>
          <w:color w:val="0000FF"/>
          <w:szCs w:val="28"/>
          <w:u w:val="single"/>
        </w:rPr>
        <w:t>Hodnocení / fyziologické hodnoty</w:t>
      </w:r>
      <w:r w:rsidRPr="00CB69B6">
        <w:rPr>
          <w:snapToGrid w:val="0"/>
          <w:color w:val="0000FF"/>
          <w:szCs w:val="28"/>
        </w:rPr>
        <w:t xml:space="preserve">: </w:t>
      </w:r>
      <w:r w:rsidRPr="00CB69B6">
        <w:rPr>
          <w:rFonts w:ascii="Calibri" w:hAnsi="Calibri" w:cs="Calibri"/>
          <w:snapToGrid w:val="0"/>
          <w:color w:val="0000FF"/>
          <w:szCs w:val="28"/>
        </w:rPr>
        <w:t>&lt;</w:t>
      </w:r>
      <w:r w:rsidRPr="00CB69B6">
        <w:rPr>
          <w:snapToGrid w:val="0"/>
          <w:color w:val="0000FF"/>
          <w:szCs w:val="28"/>
        </w:rPr>
        <w:t>0,20</w:t>
      </w:r>
    </w:p>
    <w:p w:rsidR="006C4887" w:rsidRPr="00CB69B6" w:rsidRDefault="006C4887" w:rsidP="0087649E">
      <w:pPr>
        <w:rPr>
          <w:snapToGrid w:val="0"/>
          <w:color w:val="000000"/>
        </w:rPr>
      </w:pPr>
    </w:p>
    <w:p w:rsidR="006C4887" w:rsidRPr="00CB69B6" w:rsidRDefault="006C4887" w:rsidP="006B3040">
      <w:pPr>
        <w:pStyle w:val="Nadpis2"/>
      </w:pPr>
      <w:bookmarkStart w:id="87" w:name="_Toc294245441"/>
    </w:p>
    <w:p w:rsidR="006C4887" w:rsidRPr="00CB69B6" w:rsidRDefault="006C4887" w:rsidP="006B3040">
      <w:pPr>
        <w:pStyle w:val="Nadpis2"/>
      </w:pPr>
    </w:p>
    <w:p w:rsidR="006C4887" w:rsidRPr="00CB69B6" w:rsidRDefault="006C4887" w:rsidP="006B3040">
      <w:pPr>
        <w:pStyle w:val="Nadpis2"/>
      </w:pPr>
    </w:p>
    <w:p w:rsidR="006C4887" w:rsidRPr="00CB69B6" w:rsidRDefault="006C4887" w:rsidP="006B3040">
      <w:pPr>
        <w:pStyle w:val="Nadpis2"/>
      </w:pPr>
    </w:p>
    <w:p w:rsidR="006C4887" w:rsidRPr="00CB69B6" w:rsidRDefault="006C4887" w:rsidP="006B3040">
      <w:pPr>
        <w:pStyle w:val="Nadpis2"/>
      </w:pPr>
    </w:p>
    <w:p w:rsidR="006C4887" w:rsidRPr="00CB69B6" w:rsidRDefault="006C4887" w:rsidP="006B3040">
      <w:pPr>
        <w:pStyle w:val="Nadpis2"/>
      </w:pPr>
    </w:p>
    <w:p w:rsidR="006C4887" w:rsidRPr="00CB69B6" w:rsidRDefault="006C4887" w:rsidP="006B3040">
      <w:pPr>
        <w:pStyle w:val="Nadpis2"/>
      </w:pPr>
    </w:p>
    <w:p w:rsidR="006C4887" w:rsidRPr="00CB69B6" w:rsidRDefault="006C4887" w:rsidP="006B3040">
      <w:pPr>
        <w:pStyle w:val="Nadpis2"/>
      </w:pPr>
    </w:p>
    <w:p w:rsidR="006C4887" w:rsidRPr="00CB69B6" w:rsidRDefault="006C4887" w:rsidP="006B3040">
      <w:pPr>
        <w:pStyle w:val="Nadpis2"/>
      </w:pPr>
    </w:p>
    <w:p w:rsidR="006C4887" w:rsidRPr="00CB69B6" w:rsidRDefault="006C4887" w:rsidP="006B3040">
      <w:pPr>
        <w:pStyle w:val="Nadpis2"/>
      </w:pPr>
    </w:p>
    <w:p w:rsidR="006C4887" w:rsidRPr="00CB69B6" w:rsidRDefault="006C4887" w:rsidP="006B3040">
      <w:pPr>
        <w:pStyle w:val="Nadpis2"/>
      </w:pPr>
    </w:p>
    <w:p w:rsidR="006C4887" w:rsidRPr="00CB69B6" w:rsidRDefault="006C4887" w:rsidP="006B3040">
      <w:pPr>
        <w:pStyle w:val="Nadpis2"/>
      </w:pPr>
    </w:p>
    <w:p w:rsidR="006C4887" w:rsidRPr="00CB69B6" w:rsidRDefault="006C4887" w:rsidP="006B3040">
      <w:pPr>
        <w:pStyle w:val="Nadpis2"/>
      </w:pPr>
    </w:p>
    <w:p w:rsidR="006C4887" w:rsidRPr="00CB69B6" w:rsidRDefault="006C4887" w:rsidP="006B3040">
      <w:pPr>
        <w:pStyle w:val="Nadpis2"/>
      </w:pPr>
    </w:p>
    <w:p w:rsidR="006C4887" w:rsidRPr="00CB69B6" w:rsidRDefault="006C4887" w:rsidP="006B3040">
      <w:pPr>
        <w:pStyle w:val="Nadpis2"/>
      </w:pPr>
    </w:p>
    <w:p w:rsidR="006C4887" w:rsidRPr="00CB69B6" w:rsidRDefault="006C4887" w:rsidP="006B3040">
      <w:pPr>
        <w:pStyle w:val="Nadpis2"/>
      </w:pPr>
    </w:p>
    <w:p w:rsidR="006C4887" w:rsidRPr="00CB69B6" w:rsidRDefault="006C4887" w:rsidP="006B3040">
      <w:pPr>
        <w:pStyle w:val="Nadpis2"/>
      </w:pPr>
    </w:p>
    <w:p w:rsidR="006C4887" w:rsidRPr="00CB69B6" w:rsidRDefault="006C4887" w:rsidP="006B3040">
      <w:pPr>
        <w:pStyle w:val="Nadpis2"/>
      </w:pPr>
    </w:p>
    <w:p w:rsidR="006C4887" w:rsidRPr="00CB69B6" w:rsidRDefault="006C4887" w:rsidP="006B3040">
      <w:pPr>
        <w:pStyle w:val="Nadpis2"/>
      </w:pPr>
    </w:p>
    <w:p w:rsidR="006C4887" w:rsidRPr="00CB69B6" w:rsidRDefault="006C4887" w:rsidP="006B3040">
      <w:pPr>
        <w:pStyle w:val="Nadpis2"/>
      </w:pPr>
    </w:p>
    <w:p w:rsidR="00D12716" w:rsidRPr="00CB69B6" w:rsidRDefault="00D12716" w:rsidP="006B3040">
      <w:pPr>
        <w:pStyle w:val="Nadpis2"/>
      </w:pPr>
      <w:r w:rsidRPr="00CB69B6">
        <w:br w:type="page"/>
      </w:r>
      <w:bookmarkStart w:id="88" w:name="_Toc294245442"/>
      <w:bookmarkStart w:id="89" w:name="_Toc208152376"/>
      <w:bookmarkEnd w:id="87"/>
      <w:r w:rsidRPr="00CB69B6">
        <w:lastRenderedPageBreak/>
        <w:t>Kostní dřeň – mikroskopické vyšetření</w:t>
      </w:r>
      <w:bookmarkEnd w:id="88"/>
      <w:bookmarkEnd w:id="89"/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Místo provádění metody</w:t>
      </w:r>
      <w:r w:rsidRPr="00CB69B6">
        <w:rPr>
          <w:color w:val="000000"/>
        </w:rPr>
        <w:t>: úsek morfologie, tel. linka 5141, 5127</w:t>
      </w:r>
    </w:p>
    <w:p w:rsidR="00D12716" w:rsidRPr="00CB69B6" w:rsidRDefault="00D12716" w:rsidP="0087649E">
      <w:pPr>
        <w:widowControl w:val="0"/>
        <w:overflowPunct w:val="0"/>
        <w:autoSpaceDE w:val="0"/>
        <w:autoSpaceDN w:val="0"/>
        <w:adjustRightInd w:val="0"/>
        <w:rPr>
          <w:snapToGrid w:val="0"/>
          <w:color w:val="000000"/>
        </w:rPr>
      </w:pPr>
      <w:r w:rsidRPr="00CB69B6">
        <w:rPr>
          <w:b/>
          <w:color w:val="000000"/>
          <w:u w:val="single"/>
        </w:rPr>
        <w:t>Požadavky na odběr</w:t>
      </w:r>
      <w:r w:rsidRPr="00CB69B6">
        <w:rPr>
          <w:color w:val="000000"/>
        </w:rPr>
        <w:t xml:space="preserve">: </w:t>
      </w:r>
      <w:r w:rsidRPr="00CB69B6">
        <w:rPr>
          <w:snapToGrid w:val="0"/>
          <w:color w:val="000000"/>
        </w:rPr>
        <w:t>Aspirát kostní dřeně ze stříkačky se natře na podložní sklíčka a nechá se zaschnout.</w:t>
      </w:r>
    </w:p>
    <w:p w:rsidR="00D12716" w:rsidRPr="00CB69B6" w:rsidRDefault="00D12716" w:rsidP="0087649E">
      <w:pPr>
        <w:widowControl w:val="0"/>
        <w:overflowPunct w:val="0"/>
        <w:autoSpaceDE w:val="0"/>
        <w:autoSpaceDN w:val="0"/>
        <w:adjustRightInd w:val="0"/>
        <w:rPr>
          <w:snapToGrid w:val="0"/>
          <w:color w:val="000000"/>
          <w:szCs w:val="20"/>
        </w:rPr>
      </w:pPr>
      <w:r w:rsidRPr="00CB69B6">
        <w:rPr>
          <w:b/>
          <w:snapToGrid w:val="0"/>
          <w:color w:val="000000"/>
          <w:u w:val="single"/>
        </w:rPr>
        <w:t>Vyšetřovaný materiál</w:t>
      </w:r>
      <w:r w:rsidRPr="00CB69B6">
        <w:rPr>
          <w:snapToGrid w:val="0"/>
          <w:color w:val="000000"/>
        </w:rPr>
        <w:t>: nátěr kostní dřeně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Transport</w:t>
      </w:r>
      <w:r w:rsidRPr="00CB69B6">
        <w:rPr>
          <w:color w:val="000000"/>
        </w:rPr>
        <w:t>: transportovat do laboratoře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Omezení</w:t>
      </w:r>
      <w:r w:rsidRPr="00CB69B6">
        <w:rPr>
          <w:color w:val="000000"/>
        </w:rPr>
        <w:t>: materiál nelze zpracovat dříve, než za 1 hodinu po odběru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Interference</w:t>
      </w:r>
      <w:r w:rsidRPr="00CB69B6">
        <w:rPr>
          <w:color w:val="000000"/>
        </w:rPr>
        <w:t xml:space="preserve">: </w:t>
      </w:r>
    </w:p>
    <w:p w:rsidR="00D12716" w:rsidRPr="00CB69B6" w:rsidRDefault="00D12716" w:rsidP="00F12DB3">
      <w:pPr>
        <w:numPr>
          <w:ilvl w:val="0"/>
          <w:numId w:val="19"/>
        </w:numPr>
        <w:jc w:val="both"/>
        <w:rPr>
          <w:snapToGrid w:val="0"/>
          <w:color w:val="000000"/>
          <w:sz w:val="20"/>
          <w:szCs w:val="20"/>
        </w:rPr>
      </w:pPr>
      <w:r w:rsidRPr="00CB69B6">
        <w:rPr>
          <w:snapToGrid w:val="0"/>
          <w:color w:val="000000"/>
        </w:rPr>
        <w:t>nekvalitně provedený odběr</w:t>
      </w:r>
      <w:r w:rsidRPr="00CB69B6">
        <w:rPr>
          <w:snapToGrid w:val="0"/>
          <w:color w:val="000000"/>
          <w:szCs w:val="22"/>
        </w:rPr>
        <w:t xml:space="preserve">, </w:t>
      </w:r>
      <w:r w:rsidRPr="00CB69B6">
        <w:rPr>
          <w:snapToGrid w:val="0"/>
          <w:color w:val="000000"/>
        </w:rPr>
        <w:t>nekvalitně provedená aspirace kostní dřeně při odběru (kontaminace periferní krví, suchá punkce)</w:t>
      </w:r>
    </w:p>
    <w:p w:rsidR="00D12716" w:rsidRPr="00CB69B6" w:rsidRDefault="00D12716" w:rsidP="00F12DB3">
      <w:pPr>
        <w:numPr>
          <w:ilvl w:val="0"/>
          <w:numId w:val="19"/>
        </w:numPr>
        <w:jc w:val="both"/>
        <w:rPr>
          <w:snapToGrid w:val="0"/>
          <w:color w:val="000000"/>
          <w:sz w:val="20"/>
          <w:szCs w:val="20"/>
        </w:rPr>
      </w:pPr>
      <w:r w:rsidRPr="00CB69B6">
        <w:rPr>
          <w:snapToGrid w:val="0"/>
          <w:color w:val="000000"/>
        </w:rPr>
        <w:t xml:space="preserve">nekvalitně provedený nátěr (nerovnoměrně rozetřené elementy, příliš krátký, hustý nátěr, příliš rozetřený nátěr nezachycující reprezentativní buněčnost, sražený nátěr) 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Dostupnost</w:t>
      </w:r>
      <w:r w:rsidRPr="00CB69B6">
        <w:rPr>
          <w:color w:val="000000"/>
        </w:rPr>
        <w:t xml:space="preserve">: statim po dohodě s lékařem, normal do </w:t>
      </w:r>
      <w:r w:rsidRPr="00CB69B6">
        <w:t>7 dní (</w:t>
      </w:r>
      <w:r w:rsidRPr="00CB69B6">
        <w:rPr>
          <w:color w:val="000000"/>
        </w:rPr>
        <w:t>mimo pohotovostní službu)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Hodnocení / Fyziologické hodnoty</w:t>
      </w:r>
      <w:r w:rsidRPr="00CB69B6">
        <w:rPr>
          <w:color w:val="000000"/>
        </w:rPr>
        <w:t>:</w:t>
      </w:r>
    </w:p>
    <w:p w:rsidR="00D12716" w:rsidRPr="00CB69B6" w:rsidRDefault="00D12716" w:rsidP="006B3040">
      <w:pPr>
        <w:pStyle w:val="Nadpis2"/>
      </w:pPr>
      <w:bookmarkStart w:id="90" w:name="_Toc294245443"/>
    </w:p>
    <w:tbl>
      <w:tblPr>
        <w:tblW w:w="97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230"/>
        <w:gridCol w:w="1456"/>
        <w:gridCol w:w="1791"/>
        <w:gridCol w:w="1764"/>
        <w:gridCol w:w="1540"/>
      </w:tblGrid>
      <w:tr w:rsidR="00D12716" w:rsidRPr="00CB69B6" w:rsidTr="003768D2">
        <w:tc>
          <w:tcPr>
            <w:tcW w:w="3230" w:type="dxa"/>
          </w:tcPr>
          <w:p w:rsidR="00D12716" w:rsidRPr="00CB69B6" w:rsidRDefault="00D12716" w:rsidP="00DF25AD"/>
        </w:tc>
        <w:tc>
          <w:tcPr>
            <w:tcW w:w="1456" w:type="dxa"/>
          </w:tcPr>
          <w:p w:rsidR="00D12716" w:rsidRPr="00CB69B6" w:rsidRDefault="00D12716" w:rsidP="003768D2">
            <w:pPr>
              <w:jc w:val="center"/>
              <w:rPr>
                <w:b/>
              </w:rPr>
            </w:pPr>
            <w:r w:rsidRPr="00CB69B6">
              <w:rPr>
                <w:b/>
                <w:szCs w:val="22"/>
              </w:rPr>
              <w:t>Věk</w:t>
            </w:r>
          </w:p>
        </w:tc>
        <w:tc>
          <w:tcPr>
            <w:tcW w:w="1791" w:type="dxa"/>
          </w:tcPr>
          <w:p w:rsidR="00D12716" w:rsidRPr="00CB69B6" w:rsidRDefault="00D12716" w:rsidP="00DF25AD"/>
        </w:tc>
        <w:tc>
          <w:tcPr>
            <w:tcW w:w="1764" w:type="dxa"/>
          </w:tcPr>
          <w:p w:rsidR="00D12716" w:rsidRPr="00CB69B6" w:rsidRDefault="00D12716" w:rsidP="00DF25AD"/>
        </w:tc>
        <w:tc>
          <w:tcPr>
            <w:tcW w:w="1540" w:type="dxa"/>
          </w:tcPr>
          <w:p w:rsidR="00D12716" w:rsidRPr="00CB69B6" w:rsidRDefault="00D12716" w:rsidP="00DF25AD"/>
        </w:tc>
      </w:tr>
      <w:tr w:rsidR="00D12716" w:rsidRPr="00CB69B6" w:rsidTr="003768D2">
        <w:tc>
          <w:tcPr>
            <w:tcW w:w="3230" w:type="dxa"/>
          </w:tcPr>
          <w:p w:rsidR="00D12716" w:rsidRPr="00CB69B6" w:rsidRDefault="00D12716" w:rsidP="00DF25AD"/>
        </w:tc>
        <w:tc>
          <w:tcPr>
            <w:tcW w:w="1456" w:type="dxa"/>
          </w:tcPr>
          <w:p w:rsidR="00D12716" w:rsidRPr="00CB69B6" w:rsidRDefault="00D12716" w:rsidP="003768D2">
            <w:pPr>
              <w:jc w:val="center"/>
              <w:rPr>
                <w:b/>
              </w:rPr>
            </w:pPr>
            <w:r w:rsidRPr="00CB69B6">
              <w:rPr>
                <w:b/>
                <w:szCs w:val="22"/>
              </w:rPr>
              <w:t>≤2 dny</w:t>
            </w:r>
          </w:p>
        </w:tc>
        <w:tc>
          <w:tcPr>
            <w:tcW w:w="1791" w:type="dxa"/>
          </w:tcPr>
          <w:p w:rsidR="00D12716" w:rsidRPr="00CB69B6" w:rsidRDefault="00D12716" w:rsidP="003768D2">
            <w:pPr>
              <w:jc w:val="center"/>
              <w:rPr>
                <w:b/>
              </w:rPr>
            </w:pPr>
            <w:r w:rsidRPr="00CB69B6">
              <w:rPr>
                <w:b/>
                <w:szCs w:val="22"/>
              </w:rPr>
              <w:t>3 dny – 30 dnů</w:t>
            </w:r>
          </w:p>
        </w:tc>
        <w:tc>
          <w:tcPr>
            <w:tcW w:w="1764" w:type="dxa"/>
          </w:tcPr>
          <w:p w:rsidR="00D12716" w:rsidRPr="00CB69B6" w:rsidRDefault="00D12716" w:rsidP="003768D2">
            <w:pPr>
              <w:jc w:val="center"/>
              <w:rPr>
                <w:b/>
              </w:rPr>
            </w:pPr>
            <w:r w:rsidRPr="00CB69B6">
              <w:rPr>
                <w:b/>
                <w:szCs w:val="22"/>
              </w:rPr>
              <w:t>1 měs – 2 roky</w:t>
            </w:r>
          </w:p>
        </w:tc>
        <w:tc>
          <w:tcPr>
            <w:tcW w:w="1540" w:type="dxa"/>
          </w:tcPr>
          <w:p w:rsidR="00D12716" w:rsidRPr="00CB69B6" w:rsidRDefault="00D12716" w:rsidP="003768D2">
            <w:pPr>
              <w:jc w:val="center"/>
              <w:rPr>
                <w:b/>
              </w:rPr>
            </w:pPr>
            <w:r w:rsidRPr="00CB69B6">
              <w:rPr>
                <w:b/>
                <w:szCs w:val="22"/>
              </w:rPr>
              <w:t>2 roky a více</w:t>
            </w:r>
          </w:p>
        </w:tc>
      </w:tr>
      <w:tr w:rsidR="00D12716" w:rsidRPr="00CB69B6" w:rsidTr="003768D2">
        <w:tc>
          <w:tcPr>
            <w:tcW w:w="3230" w:type="dxa"/>
          </w:tcPr>
          <w:p w:rsidR="00D12716" w:rsidRPr="00CB69B6" w:rsidRDefault="00D12716" w:rsidP="003768D2">
            <w:pPr>
              <w:jc w:val="center"/>
              <w:rPr>
                <w:b/>
              </w:rPr>
            </w:pPr>
            <w:r w:rsidRPr="00CB69B6">
              <w:rPr>
                <w:b/>
                <w:szCs w:val="22"/>
              </w:rPr>
              <w:t>Granulocytární řada</w:t>
            </w:r>
          </w:p>
        </w:tc>
        <w:tc>
          <w:tcPr>
            <w:tcW w:w="1456" w:type="dxa"/>
          </w:tcPr>
          <w:p w:rsidR="00D12716" w:rsidRPr="00CB69B6" w:rsidRDefault="00D12716" w:rsidP="00DF25AD"/>
        </w:tc>
        <w:tc>
          <w:tcPr>
            <w:tcW w:w="1791" w:type="dxa"/>
          </w:tcPr>
          <w:p w:rsidR="00D12716" w:rsidRPr="00CB69B6" w:rsidRDefault="00D12716" w:rsidP="00DF25AD"/>
        </w:tc>
        <w:tc>
          <w:tcPr>
            <w:tcW w:w="1764" w:type="dxa"/>
          </w:tcPr>
          <w:p w:rsidR="00D12716" w:rsidRPr="00CB69B6" w:rsidRDefault="00D12716" w:rsidP="00DF25AD"/>
        </w:tc>
        <w:tc>
          <w:tcPr>
            <w:tcW w:w="1540" w:type="dxa"/>
          </w:tcPr>
          <w:p w:rsidR="00D12716" w:rsidRPr="00CB69B6" w:rsidRDefault="00D12716" w:rsidP="00DF25AD"/>
        </w:tc>
      </w:tr>
      <w:tr w:rsidR="00D12716" w:rsidRPr="00CB69B6" w:rsidTr="003768D2">
        <w:tc>
          <w:tcPr>
            <w:tcW w:w="3230" w:type="dxa"/>
          </w:tcPr>
          <w:p w:rsidR="00D12716" w:rsidRPr="00CB69B6" w:rsidRDefault="00D12716" w:rsidP="00DF25AD">
            <w:r w:rsidRPr="00CB69B6">
              <w:rPr>
                <w:szCs w:val="22"/>
              </w:rPr>
              <w:t>Myeloblast</w:t>
            </w:r>
          </w:p>
        </w:tc>
        <w:tc>
          <w:tcPr>
            <w:tcW w:w="1456" w:type="dxa"/>
          </w:tcPr>
          <w:p w:rsidR="00D12716" w:rsidRPr="00CB69B6" w:rsidRDefault="00D12716" w:rsidP="003768D2">
            <w:pPr>
              <w:jc w:val="center"/>
              <w:rPr>
                <w:b/>
              </w:rPr>
            </w:pPr>
            <w:r w:rsidRPr="00CB69B6">
              <w:rPr>
                <w:b/>
                <w:szCs w:val="22"/>
              </w:rPr>
              <w:t>0,4 – 5,0</w:t>
            </w:r>
          </w:p>
        </w:tc>
        <w:tc>
          <w:tcPr>
            <w:tcW w:w="1791" w:type="dxa"/>
          </w:tcPr>
          <w:p w:rsidR="00D12716" w:rsidRPr="00CB69B6" w:rsidRDefault="00D12716" w:rsidP="003768D2">
            <w:pPr>
              <w:jc w:val="center"/>
            </w:pPr>
            <w:r w:rsidRPr="00CB69B6">
              <w:rPr>
                <w:b/>
                <w:szCs w:val="22"/>
              </w:rPr>
              <w:t>0,4 – 5,0</w:t>
            </w:r>
          </w:p>
        </w:tc>
        <w:tc>
          <w:tcPr>
            <w:tcW w:w="1764" w:type="dxa"/>
          </w:tcPr>
          <w:p w:rsidR="00D12716" w:rsidRPr="00CB69B6" w:rsidRDefault="00D12716" w:rsidP="003768D2">
            <w:pPr>
              <w:jc w:val="center"/>
            </w:pPr>
            <w:r w:rsidRPr="00CB69B6">
              <w:rPr>
                <w:b/>
                <w:szCs w:val="22"/>
              </w:rPr>
              <w:t>0,4 – 5,0</w:t>
            </w:r>
          </w:p>
        </w:tc>
        <w:tc>
          <w:tcPr>
            <w:tcW w:w="1540" w:type="dxa"/>
          </w:tcPr>
          <w:p w:rsidR="00D12716" w:rsidRPr="00CB69B6" w:rsidRDefault="00D12716" w:rsidP="003768D2">
            <w:pPr>
              <w:jc w:val="center"/>
            </w:pPr>
            <w:r w:rsidRPr="00CB69B6">
              <w:rPr>
                <w:b/>
                <w:szCs w:val="22"/>
              </w:rPr>
              <w:t>0,4 – 5,0</w:t>
            </w:r>
          </w:p>
        </w:tc>
      </w:tr>
      <w:tr w:rsidR="00D12716" w:rsidRPr="00CB69B6" w:rsidTr="003768D2">
        <w:tc>
          <w:tcPr>
            <w:tcW w:w="3230" w:type="dxa"/>
          </w:tcPr>
          <w:p w:rsidR="00D12716" w:rsidRPr="00CB69B6" w:rsidRDefault="00D12716" w:rsidP="00DF25AD">
            <w:r w:rsidRPr="00CB69B6">
              <w:rPr>
                <w:szCs w:val="22"/>
              </w:rPr>
              <w:t>Promyelocyt</w:t>
            </w:r>
          </w:p>
        </w:tc>
        <w:tc>
          <w:tcPr>
            <w:tcW w:w="1456" w:type="dxa"/>
          </w:tcPr>
          <w:p w:rsidR="00D12716" w:rsidRPr="00CB69B6" w:rsidRDefault="00D12716" w:rsidP="003768D2">
            <w:pPr>
              <w:jc w:val="center"/>
            </w:pPr>
            <w:r w:rsidRPr="00CB69B6">
              <w:rPr>
                <w:b/>
                <w:szCs w:val="22"/>
              </w:rPr>
              <w:t>0,4 – 5,0</w:t>
            </w:r>
          </w:p>
        </w:tc>
        <w:tc>
          <w:tcPr>
            <w:tcW w:w="1791" w:type="dxa"/>
          </w:tcPr>
          <w:p w:rsidR="00D12716" w:rsidRPr="00CB69B6" w:rsidRDefault="00D12716" w:rsidP="003768D2">
            <w:pPr>
              <w:jc w:val="center"/>
            </w:pPr>
            <w:r w:rsidRPr="00CB69B6">
              <w:rPr>
                <w:b/>
                <w:szCs w:val="22"/>
              </w:rPr>
              <w:t>0,4 – 5,0</w:t>
            </w:r>
          </w:p>
        </w:tc>
        <w:tc>
          <w:tcPr>
            <w:tcW w:w="1764" w:type="dxa"/>
          </w:tcPr>
          <w:p w:rsidR="00D12716" w:rsidRPr="00CB69B6" w:rsidRDefault="00D12716" w:rsidP="003768D2">
            <w:pPr>
              <w:jc w:val="center"/>
            </w:pPr>
            <w:r w:rsidRPr="00CB69B6">
              <w:rPr>
                <w:b/>
                <w:szCs w:val="22"/>
              </w:rPr>
              <w:t>0,4 – 5,0</w:t>
            </w:r>
          </w:p>
        </w:tc>
        <w:tc>
          <w:tcPr>
            <w:tcW w:w="1540" w:type="dxa"/>
          </w:tcPr>
          <w:p w:rsidR="00D12716" w:rsidRPr="00CB69B6" w:rsidRDefault="00D12716" w:rsidP="003768D2">
            <w:pPr>
              <w:jc w:val="center"/>
            </w:pPr>
            <w:r w:rsidRPr="00CB69B6">
              <w:rPr>
                <w:b/>
                <w:szCs w:val="22"/>
              </w:rPr>
              <w:t>0,4 – 5,0</w:t>
            </w:r>
          </w:p>
        </w:tc>
      </w:tr>
      <w:tr w:rsidR="00D12716" w:rsidRPr="00CB69B6" w:rsidTr="003768D2">
        <w:tc>
          <w:tcPr>
            <w:tcW w:w="3230" w:type="dxa"/>
          </w:tcPr>
          <w:p w:rsidR="00D12716" w:rsidRPr="00CB69B6" w:rsidRDefault="00D12716" w:rsidP="00DF25AD">
            <w:r w:rsidRPr="00CB69B6">
              <w:rPr>
                <w:szCs w:val="22"/>
              </w:rPr>
              <w:t>Myelocyt neutrofilní</w:t>
            </w:r>
          </w:p>
        </w:tc>
        <w:tc>
          <w:tcPr>
            <w:tcW w:w="1456" w:type="dxa"/>
          </w:tcPr>
          <w:p w:rsidR="00D12716" w:rsidRPr="00CB69B6" w:rsidRDefault="00D12716" w:rsidP="003768D2">
            <w:pPr>
              <w:jc w:val="center"/>
              <w:rPr>
                <w:b/>
              </w:rPr>
            </w:pPr>
            <w:r w:rsidRPr="00CB69B6">
              <w:rPr>
                <w:b/>
                <w:szCs w:val="22"/>
              </w:rPr>
              <w:t>10,0 – 25,0</w:t>
            </w:r>
          </w:p>
        </w:tc>
        <w:tc>
          <w:tcPr>
            <w:tcW w:w="1791" w:type="dxa"/>
          </w:tcPr>
          <w:p w:rsidR="00D12716" w:rsidRPr="00CB69B6" w:rsidRDefault="00D12716" w:rsidP="003768D2">
            <w:pPr>
              <w:jc w:val="center"/>
            </w:pPr>
            <w:r w:rsidRPr="00CB69B6">
              <w:rPr>
                <w:b/>
                <w:szCs w:val="22"/>
              </w:rPr>
              <w:t>10,0 – 20,0</w:t>
            </w:r>
          </w:p>
        </w:tc>
        <w:tc>
          <w:tcPr>
            <w:tcW w:w="1764" w:type="dxa"/>
          </w:tcPr>
          <w:p w:rsidR="00D12716" w:rsidRPr="00CB69B6" w:rsidRDefault="00D12716" w:rsidP="003768D2">
            <w:pPr>
              <w:jc w:val="center"/>
            </w:pPr>
            <w:r w:rsidRPr="00CB69B6">
              <w:rPr>
                <w:b/>
                <w:szCs w:val="22"/>
              </w:rPr>
              <w:t xml:space="preserve">10,0 – 20,0 </w:t>
            </w:r>
          </w:p>
        </w:tc>
        <w:tc>
          <w:tcPr>
            <w:tcW w:w="1540" w:type="dxa"/>
          </w:tcPr>
          <w:p w:rsidR="00D12716" w:rsidRPr="00CB69B6" w:rsidRDefault="00D12716" w:rsidP="003768D2">
            <w:pPr>
              <w:jc w:val="center"/>
            </w:pPr>
            <w:r w:rsidRPr="00CB69B6">
              <w:rPr>
                <w:b/>
                <w:szCs w:val="22"/>
              </w:rPr>
              <w:t>10,0 – 20,0</w:t>
            </w:r>
          </w:p>
        </w:tc>
      </w:tr>
      <w:tr w:rsidR="00D12716" w:rsidRPr="00CB69B6" w:rsidTr="003768D2">
        <w:tc>
          <w:tcPr>
            <w:tcW w:w="3230" w:type="dxa"/>
          </w:tcPr>
          <w:p w:rsidR="00D12716" w:rsidRPr="00CB69B6" w:rsidRDefault="00D12716" w:rsidP="00DF25AD">
            <w:r w:rsidRPr="00CB69B6">
              <w:rPr>
                <w:szCs w:val="22"/>
              </w:rPr>
              <w:t>Metamyelocyt neutrofilní</w:t>
            </w:r>
          </w:p>
        </w:tc>
        <w:tc>
          <w:tcPr>
            <w:tcW w:w="1456" w:type="dxa"/>
          </w:tcPr>
          <w:p w:rsidR="00D12716" w:rsidRPr="00CB69B6" w:rsidRDefault="00D12716" w:rsidP="003768D2">
            <w:pPr>
              <w:jc w:val="center"/>
              <w:rPr>
                <w:b/>
              </w:rPr>
            </w:pPr>
            <w:r w:rsidRPr="00CB69B6">
              <w:rPr>
                <w:b/>
                <w:szCs w:val="22"/>
              </w:rPr>
              <w:t xml:space="preserve">  6,0 – 16,0</w:t>
            </w:r>
          </w:p>
        </w:tc>
        <w:tc>
          <w:tcPr>
            <w:tcW w:w="1791" w:type="dxa"/>
          </w:tcPr>
          <w:p w:rsidR="00D12716" w:rsidRPr="00CB69B6" w:rsidRDefault="00D12716" w:rsidP="003768D2">
            <w:pPr>
              <w:jc w:val="center"/>
            </w:pPr>
            <w:r w:rsidRPr="00CB69B6">
              <w:rPr>
                <w:b/>
                <w:szCs w:val="22"/>
              </w:rPr>
              <w:t xml:space="preserve">  6,0 – 16,0</w:t>
            </w:r>
          </w:p>
        </w:tc>
        <w:tc>
          <w:tcPr>
            <w:tcW w:w="1764" w:type="dxa"/>
          </w:tcPr>
          <w:p w:rsidR="00D12716" w:rsidRPr="00CB69B6" w:rsidRDefault="00D12716" w:rsidP="003768D2">
            <w:pPr>
              <w:jc w:val="center"/>
            </w:pPr>
            <w:r w:rsidRPr="00CB69B6">
              <w:rPr>
                <w:b/>
                <w:szCs w:val="22"/>
              </w:rPr>
              <w:t xml:space="preserve">  6,0 – 16,0</w:t>
            </w:r>
          </w:p>
        </w:tc>
        <w:tc>
          <w:tcPr>
            <w:tcW w:w="1540" w:type="dxa"/>
          </w:tcPr>
          <w:p w:rsidR="00D12716" w:rsidRPr="00CB69B6" w:rsidRDefault="00D12716" w:rsidP="003768D2">
            <w:pPr>
              <w:jc w:val="center"/>
            </w:pPr>
            <w:r w:rsidRPr="00CB69B6">
              <w:rPr>
                <w:b/>
                <w:szCs w:val="22"/>
              </w:rPr>
              <w:t xml:space="preserve">  6,0 – 16, 0</w:t>
            </w:r>
          </w:p>
        </w:tc>
      </w:tr>
      <w:tr w:rsidR="00D12716" w:rsidRPr="00CB69B6" w:rsidTr="003768D2">
        <w:trPr>
          <w:trHeight w:val="125"/>
        </w:trPr>
        <w:tc>
          <w:tcPr>
            <w:tcW w:w="3230" w:type="dxa"/>
          </w:tcPr>
          <w:p w:rsidR="00D12716" w:rsidRPr="00CB69B6" w:rsidRDefault="00D12716" w:rsidP="00DF25AD">
            <w:r w:rsidRPr="00CB69B6">
              <w:rPr>
                <w:szCs w:val="22"/>
              </w:rPr>
              <w:t>Tyč neutrofilní</w:t>
            </w:r>
          </w:p>
        </w:tc>
        <w:tc>
          <w:tcPr>
            <w:tcW w:w="1456" w:type="dxa"/>
          </w:tcPr>
          <w:p w:rsidR="00D12716" w:rsidRPr="00CB69B6" w:rsidRDefault="00D12716" w:rsidP="003768D2">
            <w:pPr>
              <w:jc w:val="center"/>
              <w:rPr>
                <w:b/>
              </w:rPr>
            </w:pPr>
            <w:r w:rsidRPr="00CB69B6">
              <w:rPr>
                <w:b/>
                <w:szCs w:val="22"/>
              </w:rPr>
              <w:t xml:space="preserve">  5,0 – 18,0</w:t>
            </w:r>
          </w:p>
        </w:tc>
        <w:tc>
          <w:tcPr>
            <w:tcW w:w="1791" w:type="dxa"/>
          </w:tcPr>
          <w:p w:rsidR="00D12716" w:rsidRPr="00CB69B6" w:rsidRDefault="00D12716" w:rsidP="003768D2">
            <w:pPr>
              <w:jc w:val="center"/>
            </w:pPr>
            <w:r w:rsidRPr="00CB69B6">
              <w:rPr>
                <w:b/>
                <w:szCs w:val="22"/>
              </w:rPr>
              <w:t xml:space="preserve">  5,0 – 16,0</w:t>
            </w:r>
          </w:p>
        </w:tc>
        <w:tc>
          <w:tcPr>
            <w:tcW w:w="1764" w:type="dxa"/>
          </w:tcPr>
          <w:p w:rsidR="00D12716" w:rsidRPr="00CB69B6" w:rsidRDefault="00D12716" w:rsidP="003768D2">
            <w:pPr>
              <w:jc w:val="center"/>
            </w:pPr>
            <w:r w:rsidRPr="00CB69B6">
              <w:rPr>
                <w:b/>
                <w:szCs w:val="22"/>
              </w:rPr>
              <w:t xml:space="preserve">  5,0 – 16,0</w:t>
            </w:r>
          </w:p>
        </w:tc>
        <w:tc>
          <w:tcPr>
            <w:tcW w:w="1540" w:type="dxa"/>
          </w:tcPr>
          <w:p w:rsidR="00D12716" w:rsidRPr="00CB69B6" w:rsidRDefault="00D12716" w:rsidP="003768D2">
            <w:pPr>
              <w:jc w:val="center"/>
            </w:pPr>
            <w:r w:rsidRPr="00CB69B6">
              <w:rPr>
                <w:b/>
                <w:szCs w:val="22"/>
              </w:rPr>
              <w:t xml:space="preserve"> 5,0 – 16,0</w:t>
            </w:r>
          </w:p>
        </w:tc>
      </w:tr>
      <w:tr w:rsidR="00D12716" w:rsidRPr="00CB69B6" w:rsidTr="003768D2">
        <w:tc>
          <w:tcPr>
            <w:tcW w:w="3230" w:type="dxa"/>
          </w:tcPr>
          <w:p w:rsidR="00D12716" w:rsidRPr="00CB69B6" w:rsidRDefault="00D12716" w:rsidP="00DF25AD">
            <w:r w:rsidRPr="00CB69B6">
              <w:rPr>
                <w:szCs w:val="22"/>
              </w:rPr>
              <w:t>Segment neutrofilní</w:t>
            </w:r>
          </w:p>
        </w:tc>
        <w:tc>
          <w:tcPr>
            <w:tcW w:w="1456" w:type="dxa"/>
          </w:tcPr>
          <w:p w:rsidR="00D12716" w:rsidRPr="00CB69B6" w:rsidRDefault="00D12716" w:rsidP="003768D2">
            <w:pPr>
              <w:jc w:val="center"/>
              <w:rPr>
                <w:b/>
              </w:rPr>
            </w:pPr>
            <w:r w:rsidRPr="00CB69B6">
              <w:rPr>
                <w:b/>
                <w:szCs w:val="22"/>
              </w:rPr>
              <w:t xml:space="preserve">  7,2 – 25,0</w:t>
            </w:r>
          </w:p>
        </w:tc>
        <w:tc>
          <w:tcPr>
            <w:tcW w:w="1791" w:type="dxa"/>
          </w:tcPr>
          <w:p w:rsidR="00D12716" w:rsidRPr="00CB69B6" w:rsidRDefault="00D12716" w:rsidP="003768D2">
            <w:pPr>
              <w:jc w:val="center"/>
              <w:rPr>
                <w:b/>
              </w:rPr>
            </w:pPr>
            <w:r w:rsidRPr="00CB69B6">
              <w:rPr>
                <w:b/>
                <w:szCs w:val="22"/>
              </w:rPr>
              <w:t xml:space="preserve">  7,2 – 18,0</w:t>
            </w:r>
          </w:p>
        </w:tc>
        <w:tc>
          <w:tcPr>
            <w:tcW w:w="1764" w:type="dxa"/>
          </w:tcPr>
          <w:p w:rsidR="00D12716" w:rsidRPr="00CB69B6" w:rsidRDefault="00D12716" w:rsidP="003768D2">
            <w:pPr>
              <w:jc w:val="center"/>
              <w:rPr>
                <w:b/>
              </w:rPr>
            </w:pPr>
            <w:r w:rsidRPr="00CB69B6">
              <w:rPr>
                <w:b/>
                <w:szCs w:val="22"/>
              </w:rPr>
              <w:t xml:space="preserve">  7,2 – 18,0</w:t>
            </w:r>
          </w:p>
        </w:tc>
        <w:tc>
          <w:tcPr>
            <w:tcW w:w="1540" w:type="dxa"/>
          </w:tcPr>
          <w:p w:rsidR="00D12716" w:rsidRPr="00CB69B6" w:rsidRDefault="00D12716" w:rsidP="003768D2">
            <w:pPr>
              <w:jc w:val="center"/>
            </w:pPr>
            <w:r w:rsidRPr="00CB69B6">
              <w:rPr>
                <w:b/>
                <w:szCs w:val="22"/>
              </w:rPr>
              <w:t xml:space="preserve"> 7,2 – 20,0</w:t>
            </w:r>
          </w:p>
        </w:tc>
      </w:tr>
      <w:tr w:rsidR="00D12716" w:rsidRPr="00CB69B6" w:rsidTr="003768D2">
        <w:tc>
          <w:tcPr>
            <w:tcW w:w="3230" w:type="dxa"/>
          </w:tcPr>
          <w:p w:rsidR="00D12716" w:rsidRPr="00CB69B6" w:rsidRDefault="00D12716" w:rsidP="00DF25AD"/>
        </w:tc>
        <w:tc>
          <w:tcPr>
            <w:tcW w:w="1456" w:type="dxa"/>
          </w:tcPr>
          <w:p w:rsidR="00D12716" w:rsidRPr="00CB69B6" w:rsidRDefault="00D12716" w:rsidP="003768D2">
            <w:pPr>
              <w:jc w:val="center"/>
            </w:pPr>
          </w:p>
        </w:tc>
        <w:tc>
          <w:tcPr>
            <w:tcW w:w="1791" w:type="dxa"/>
          </w:tcPr>
          <w:p w:rsidR="00D12716" w:rsidRPr="00CB69B6" w:rsidRDefault="00D12716" w:rsidP="003768D2">
            <w:pPr>
              <w:jc w:val="center"/>
            </w:pPr>
          </w:p>
        </w:tc>
        <w:tc>
          <w:tcPr>
            <w:tcW w:w="1764" w:type="dxa"/>
          </w:tcPr>
          <w:p w:rsidR="00D12716" w:rsidRPr="00CB69B6" w:rsidRDefault="00D12716" w:rsidP="003768D2">
            <w:pPr>
              <w:jc w:val="center"/>
            </w:pPr>
          </w:p>
        </w:tc>
        <w:tc>
          <w:tcPr>
            <w:tcW w:w="1540" w:type="dxa"/>
          </w:tcPr>
          <w:p w:rsidR="00D12716" w:rsidRPr="00CB69B6" w:rsidRDefault="00D12716" w:rsidP="003768D2">
            <w:pPr>
              <w:jc w:val="center"/>
            </w:pPr>
          </w:p>
        </w:tc>
      </w:tr>
      <w:tr w:rsidR="00D12716" w:rsidRPr="00CB69B6" w:rsidTr="003768D2">
        <w:tc>
          <w:tcPr>
            <w:tcW w:w="3230" w:type="dxa"/>
          </w:tcPr>
          <w:p w:rsidR="00D12716" w:rsidRPr="00CB69B6" w:rsidRDefault="00D12716" w:rsidP="003768D2">
            <w:pPr>
              <w:jc w:val="center"/>
              <w:rPr>
                <w:b/>
              </w:rPr>
            </w:pPr>
            <w:r w:rsidRPr="00CB69B6">
              <w:rPr>
                <w:b/>
                <w:szCs w:val="22"/>
              </w:rPr>
              <w:t>Total 1</w:t>
            </w:r>
          </w:p>
        </w:tc>
        <w:tc>
          <w:tcPr>
            <w:tcW w:w="1456" w:type="dxa"/>
          </w:tcPr>
          <w:p w:rsidR="00D12716" w:rsidRPr="00CB69B6" w:rsidRDefault="00D12716" w:rsidP="003768D2">
            <w:pPr>
              <w:jc w:val="center"/>
              <w:rPr>
                <w:b/>
              </w:rPr>
            </w:pPr>
            <w:r w:rsidRPr="00CB69B6">
              <w:rPr>
                <w:b/>
                <w:szCs w:val="22"/>
              </w:rPr>
              <w:t>45,0 – 65,0</w:t>
            </w:r>
          </w:p>
        </w:tc>
        <w:tc>
          <w:tcPr>
            <w:tcW w:w="1791" w:type="dxa"/>
          </w:tcPr>
          <w:p w:rsidR="00D12716" w:rsidRPr="00CB69B6" w:rsidRDefault="00D12716" w:rsidP="003768D2">
            <w:pPr>
              <w:jc w:val="center"/>
              <w:rPr>
                <w:b/>
              </w:rPr>
            </w:pPr>
            <w:r w:rsidRPr="00CB69B6">
              <w:rPr>
                <w:b/>
                <w:szCs w:val="22"/>
              </w:rPr>
              <w:t>45,0 – 55,0</w:t>
            </w:r>
          </w:p>
        </w:tc>
        <w:tc>
          <w:tcPr>
            <w:tcW w:w="1764" w:type="dxa"/>
          </w:tcPr>
          <w:p w:rsidR="00D12716" w:rsidRPr="00CB69B6" w:rsidRDefault="00D12716" w:rsidP="003768D2">
            <w:pPr>
              <w:jc w:val="center"/>
              <w:rPr>
                <w:b/>
              </w:rPr>
            </w:pPr>
            <w:r w:rsidRPr="00CB69B6">
              <w:rPr>
                <w:b/>
                <w:szCs w:val="22"/>
              </w:rPr>
              <w:t>45,0 – 55,0</w:t>
            </w:r>
          </w:p>
        </w:tc>
        <w:tc>
          <w:tcPr>
            <w:tcW w:w="1540" w:type="dxa"/>
          </w:tcPr>
          <w:p w:rsidR="00D12716" w:rsidRPr="00CB69B6" w:rsidRDefault="00D12716" w:rsidP="003768D2">
            <w:pPr>
              <w:jc w:val="center"/>
              <w:rPr>
                <w:b/>
              </w:rPr>
            </w:pPr>
            <w:r w:rsidRPr="00CB69B6">
              <w:rPr>
                <w:b/>
                <w:szCs w:val="22"/>
              </w:rPr>
              <w:t>50,0 – 60,0</w:t>
            </w:r>
          </w:p>
        </w:tc>
      </w:tr>
      <w:tr w:rsidR="00D12716" w:rsidRPr="00CB69B6" w:rsidTr="003768D2">
        <w:tc>
          <w:tcPr>
            <w:tcW w:w="3230" w:type="dxa"/>
          </w:tcPr>
          <w:p w:rsidR="00D12716" w:rsidRPr="00CB69B6" w:rsidRDefault="00D12716" w:rsidP="003768D2">
            <w:pPr>
              <w:jc w:val="center"/>
              <w:rPr>
                <w:b/>
              </w:rPr>
            </w:pPr>
          </w:p>
        </w:tc>
        <w:tc>
          <w:tcPr>
            <w:tcW w:w="1456" w:type="dxa"/>
          </w:tcPr>
          <w:p w:rsidR="00D12716" w:rsidRPr="00CB69B6" w:rsidRDefault="00D12716" w:rsidP="003768D2">
            <w:pPr>
              <w:jc w:val="center"/>
            </w:pPr>
          </w:p>
        </w:tc>
        <w:tc>
          <w:tcPr>
            <w:tcW w:w="1791" w:type="dxa"/>
          </w:tcPr>
          <w:p w:rsidR="00D12716" w:rsidRPr="00CB69B6" w:rsidRDefault="00D12716" w:rsidP="003768D2">
            <w:pPr>
              <w:jc w:val="center"/>
            </w:pPr>
          </w:p>
        </w:tc>
        <w:tc>
          <w:tcPr>
            <w:tcW w:w="1764" w:type="dxa"/>
          </w:tcPr>
          <w:p w:rsidR="00D12716" w:rsidRPr="00CB69B6" w:rsidRDefault="00D12716" w:rsidP="003768D2">
            <w:pPr>
              <w:jc w:val="center"/>
            </w:pPr>
          </w:p>
        </w:tc>
        <w:tc>
          <w:tcPr>
            <w:tcW w:w="1540" w:type="dxa"/>
          </w:tcPr>
          <w:p w:rsidR="00D12716" w:rsidRPr="00CB69B6" w:rsidRDefault="00D12716" w:rsidP="003768D2">
            <w:pPr>
              <w:jc w:val="center"/>
            </w:pPr>
          </w:p>
        </w:tc>
      </w:tr>
      <w:tr w:rsidR="00D12716" w:rsidRPr="00CB69B6" w:rsidTr="003768D2">
        <w:tc>
          <w:tcPr>
            <w:tcW w:w="3230" w:type="dxa"/>
          </w:tcPr>
          <w:p w:rsidR="00D12716" w:rsidRPr="00CB69B6" w:rsidRDefault="00D12716" w:rsidP="00DF25AD">
            <w:r w:rsidRPr="00CB69B6">
              <w:rPr>
                <w:szCs w:val="22"/>
              </w:rPr>
              <w:t>Myelocyt eozinofilní</w:t>
            </w:r>
          </w:p>
        </w:tc>
        <w:tc>
          <w:tcPr>
            <w:tcW w:w="1456" w:type="dxa"/>
          </w:tcPr>
          <w:p w:rsidR="00D12716" w:rsidRPr="00CB69B6" w:rsidRDefault="00D12716" w:rsidP="003768D2">
            <w:pPr>
              <w:jc w:val="center"/>
            </w:pPr>
          </w:p>
        </w:tc>
        <w:tc>
          <w:tcPr>
            <w:tcW w:w="1791" w:type="dxa"/>
          </w:tcPr>
          <w:p w:rsidR="00D12716" w:rsidRPr="00CB69B6" w:rsidRDefault="00D12716" w:rsidP="003768D2">
            <w:pPr>
              <w:jc w:val="center"/>
            </w:pPr>
          </w:p>
        </w:tc>
        <w:tc>
          <w:tcPr>
            <w:tcW w:w="1764" w:type="dxa"/>
          </w:tcPr>
          <w:p w:rsidR="00D12716" w:rsidRPr="00CB69B6" w:rsidRDefault="00D12716" w:rsidP="003768D2">
            <w:pPr>
              <w:jc w:val="center"/>
            </w:pPr>
          </w:p>
        </w:tc>
        <w:tc>
          <w:tcPr>
            <w:tcW w:w="1540" w:type="dxa"/>
          </w:tcPr>
          <w:p w:rsidR="00D12716" w:rsidRPr="00CB69B6" w:rsidRDefault="00D12716" w:rsidP="003768D2">
            <w:pPr>
              <w:jc w:val="center"/>
            </w:pPr>
          </w:p>
        </w:tc>
      </w:tr>
      <w:tr w:rsidR="00D12716" w:rsidRPr="00CB69B6" w:rsidTr="003768D2">
        <w:tc>
          <w:tcPr>
            <w:tcW w:w="3230" w:type="dxa"/>
          </w:tcPr>
          <w:p w:rsidR="00D12716" w:rsidRPr="00CB69B6" w:rsidRDefault="00D12716" w:rsidP="00DF25AD">
            <w:r w:rsidRPr="00CB69B6">
              <w:rPr>
                <w:szCs w:val="22"/>
              </w:rPr>
              <w:t>Metamyelocyt eozinofilní</w:t>
            </w:r>
          </w:p>
        </w:tc>
        <w:tc>
          <w:tcPr>
            <w:tcW w:w="1456" w:type="dxa"/>
          </w:tcPr>
          <w:p w:rsidR="00D12716" w:rsidRPr="00CB69B6" w:rsidRDefault="00D12716" w:rsidP="003768D2">
            <w:pPr>
              <w:jc w:val="center"/>
            </w:pPr>
          </w:p>
        </w:tc>
        <w:tc>
          <w:tcPr>
            <w:tcW w:w="1791" w:type="dxa"/>
          </w:tcPr>
          <w:p w:rsidR="00D12716" w:rsidRPr="00CB69B6" w:rsidRDefault="00D12716" w:rsidP="003768D2">
            <w:pPr>
              <w:jc w:val="center"/>
            </w:pPr>
          </w:p>
        </w:tc>
        <w:tc>
          <w:tcPr>
            <w:tcW w:w="1764" w:type="dxa"/>
          </w:tcPr>
          <w:p w:rsidR="00D12716" w:rsidRPr="00CB69B6" w:rsidRDefault="00D12716" w:rsidP="003768D2">
            <w:pPr>
              <w:jc w:val="center"/>
            </w:pPr>
          </w:p>
        </w:tc>
        <w:tc>
          <w:tcPr>
            <w:tcW w:w="1540" w:type="dxa"/>
          </w:tcPr>
          <w:p w:rsidR="00D12716" w:rsidRPr="00CB69B6" w:rsidRDefault="00D12716" w:rsidP="003768D2">
            <w:pPr>
              <w:jc w:val="center"/>
            </w:pPr>
          </w:p>
        </w:tc>
      </w:tr>
      <w:tr w:rsidR="00D12716" w:rsidRPr="00CB69B6" w:rsidTr="003768D2">
        <w:tc>
          <w:tcPr>
            <w:tcW w:w="3230" w:type="dxa"/>
          </w:tcPr>
          <w:p w:rsidR="00D12716" w:rsidRPr="00CB69B6" w:rsidRDefault="00D12716" w:rsidP="00DF25AD">
            <w:r w:rsidRPr="00CB69B6">
              <w:rPr>
                <w:szCs w:val="22"/>
              </w:rPr>
              <w:t>Tyč eozinofilní</w:t>
            </w:r>
          </w:p>
        </w:tc>
        <w:tc>
          <w:tcPr>
            <w:tcW w:w="1456" w:type="dxa"/>
          </w:tcPr>
          <w:p w:rsidR="00D12716" w:rsidRPr="00CB69B6" w:rsidRDefault="00D12716" w:rsidP="003768D2">
            <w:pPr>
              <w:jc w:val="center"/>
            </w:pPr>
          </w:p>
        </w:tc>
        <w:tc>
          <w:tcPr>
            <w:tcW w:w="1791" w:type="dxa"/>
          </w:tcPr>
          <w:p w:rsidR="00D12716" w:rsidRPr="00CB69B6" w:rsidRDefault="00D12716" w:rsidP="003768D2">
            <w:pPr>
              <w:jc w:val="center"/>
            </w:pPr>
          </w:p>
        </w:tc>
        <w:tc>
          <w:tcPr>
            <w:tcW w:w="1764" w:type="dxa"/>
          </w:tcPr>
          <w:p w:rsidR="00D12716" w:rsidRPr="00CB69B6" w:rsidRDefault="00D12716" w:rsidP="003768D2">
            <w:pPr>
              <w:jc w:val="center"/>
            </w:pPr>
          </w:p>
        </w:tc>
        <w:tc>
          <w:tcPr>
            <w:tcW w:w="1540" w:type="dxa"/>
          </w:tcPr>
          <w:p w:rsidR="00D12716" w:rsidRPr="00CB69B6" w:rsidRDefault="00D12716" w:rsidP="003768D2">
            <w:pPr>
              <w:jc w:val="center"/>
            </w:pPr>
          </w:p>
        </w:tc>
      </w:tr>
      <w:tr w:rsidR="00D12716" w:rsidRPr="00CB69B6" w:rsidTr="003768D2">
        <w:tc>
          <w:tcPr>
            <w:tcW w:w="3230" w:type="dxa"/>
          </w:tcPr>
          <w:p w:rsidR="00D12716" w:rsidRPr="00CB69B6" w:rsidRDefault="00D12716" w:rsidP="00DF25AD">
            <w:r w:rsidRPr="00CB69B6">
              <w:rPr>
                <w:szCs w:val="22"/>
              </w:rPr>
              <w:t>Segment eozinofilní</w:t>
            </w:r>
          </w:p>
        </w:tc>
        <w:tc>
          <w:tcPr>
            <w:tcW w:w="1456" w:type="dxa"/>
          </w:tcPr>
          <w:p w:rsidR="00D12716" w:rsidRPr="00CB69B6" w:rsidRDefault="00D12716" w:rsidP="003768D2">
            <w:pPr>
              <w:jc w:val="center"/>
            </w:pPr>
          </w:p>
        </w:tc>
        <w:tc>
          <w:tcPr>
            <w:tcW w:w="1791" w:type="dxa"/>
          </w:tcPr>
          <w:p w:rsidR="00D12716" w:rsidRPr="00CB69B6" w:rsidRDefault="00D12716" w:rsidP="003768D2">
            <w:pPr>
              <w:jc w:val="center"/>
            </w:pPr>
          </w:p>
        </w:tc>
        <w:tc>
          <w:tcPr>
            <w:tcW w:w="1764" w:type="dxa"/>
          </w:tcPr>
          <w:p w:rsidR="00D12716" w:rsidRPr="00CB69B6" w:rsidRDefault="00D12716" w:rsidP="003768D2">
            <w:pPr>
              <w:jc w:val="center"/>
            </w:pPr>
          </w:p>
        </w:tc>
        <w:tc>
          <w:tcPr>
            <w:tcW w:w="1540" w:type="dxa"/>
          </w:tcPr>
          <w:p w:rsidR="00D12716" w:rsidRPr="00CB69B6" w:rsidRDefault="00D12716" w:rsidP="003768D2">
            <w:pPr>
              <w:jc w:val="center"/>
            </w:pPr>
          </w:p>
        </w:tc>
      </w:tr>
      <w:tr w:rsidR="00D12716" w:rsidRPr="00CB69B6" w:rsidTr="003768D2">
        <w:tc>
          <w:tcPr>
            <w:tcW w:w="3230" w:type="dxa"/>
          </w:tcPr>
          <w:p w:rsidR="00D12716" w:rsidRPr="00CB69B6" w:rsidRDefault="00D12716" w:rsidP="00DF25AD"/>
        </w:tc>
        <w:tc>
          <w:tcPr>
            <w:tcW w:w="1456" w:type="dxa"/>
          </w:tcPr>
          <w:p w:rsidR="00D12716" w:rsidRPr="00CB69B6" w:rsidRDefault="00D12716" w:rsidP="003768D2">
            <w:pPr>
              <w:jc w:val="center"/>
            </w:pPr>
          </w:p>
        </w:tc>
        <w:tc>
          <w:tcPr>
            <w:tcW w:w="1791" w:type="dxa"/>
          </w:tcPr>
          <w:p w:rsidR="00D12716" w:rsidRPr="00CB69B6" w:rsidRDefault="00D12716" w:rsidP="003768D2">
            <w:pPr>
              <w:jc w:val="center"/>
            </w:pPr>
          </w:p>
        </w:tc>
        <w:tc>
          <w:tcPr>
            <w:tcW w:w="1764" w:type="dxa"/>
          </w:tcPr>
          <w:p w:rsidR="00D12716" w:rsidRPr="00CB69B6" w:rsidRDefault="00D12716" w:rsidP="003768D2">
            <w:pPr>
              <w:jc w:val="center"/>
            </w:pPr>
          </w:p>
        </w:tc>
        <w:tc>
          <w:tcPr>
            <w:tcW w:w="1540" w:type="dxa"/>
          </w:tcPr>
          <w:p w:rsidR="00D12716" w:rsidRPr="00CB69B6" w:rsidRDefault="00D12716" w:rsidP="003768D2">
            <w:pPr>
              <w:jc w:val="center"/>
            </w:pPr>
          </w:p>
        </w:tc>
      </w:tr>
      <w:tr w:rsidR="00D12716" w:rsidRPr="00CB69B6" w:rsidTr="003768D2">
        <w:tc>
          <w:tcPr>
            <w:tcW w:w="3230" w:type="dxa"/>
          </w:tcPr>
          <w:p w:rsidR="00D12716" w:rsidRPr="00CB69B6" w:rsidRDefault="00D12716" w:rsidP="003768D2">
            <w:pPr>
              <w:jc w:val="center"/>
            </w:pPr>
            <w:r w:rsidRPr="00CB69B6">
              <w:rPr>
                <w:b/>
                <w:szCs w:val="22"/>
              </w:rPr>
              <w:t>Total 2</w:t>
            </w:r>
          </w:p>
        </w:tc>
        <w:tc>
          <w:tcPr>
            <w:tcW w:w="1456" w:type="dxa"/>
          </w:tcPr>
          <w:p w:rsidR="00D12716" w:rsidRPr="00CB69B6" w:rsidRDefault="00D12716" w:rsidP="003768D2">
            <w:pPr>
              <w:jc w:val="center"/>
              <w:rPr>
                <w:b/>
              </w:rPr>
            </w:pPr>
            <w:r w:rsidRPr="00CB69B6">
              <w:rPr>
                <w:b/>
                <w:szCs w:val="22"/>
              </w:rPr>
              <w:t>0 – 5,2</w:t>
            </w:r>
          </w:p>
        </w:tc>
        <w:tc>
          <w:tcPr>
            <w:tcW w:w="1791" w:type="dxa"/>
          </w:tcPr>
          <w:p w:rsidR="00D12716" w:rsidRPr="00CB69B6" w:rsidRDefault="00D12716" w:rsidP="003768D2">
            <w:pPr>
              <w:jc w:val="center"/>
            </w:pPr>
            <w:r w:rsidRPr="00CB69B6">
              <w:rPr>
                <w:b/>
                <w:szCs w:val="22"/>
              </w:rPr>
              <w:t>0 – 5,2</w:t>
            </w:r>
          </w:p>
        </w:tc>
        <w:tc>
          <w:tcPr>
            <w:tcW w:w="1764" w:type="dxa"/>
          </w:tcPr>
          <w:p w:rsidR="00D12716" w:rsidRPr="00CB69B6" w:rsidRDefault="00D12716" w:rsidP="003768D2">
            <w:pPr>
              <w:jc w:val="center"/>
              <w:rPr>
                <w:b/>
              </w:rPr>
            </w:pPr>
            <w:r w:rsidRPr="00CB69B6">
              <w:rPr>
                <w:b/>
                <w:szCs w:val="22"/>
              </w:rPr>
              <w:t>0 – 5,2</w:t>
            </w:r>
          </w:p>
        </w:tc>
        <w:tc>
          <w:tcPr>
            <w:tcW w:w="1540" w:type="dxa"/>
          </w:tcPr>
          <w:p w:rsidR="00D12716" w:rsidRPr="00CB69B6" w:rsidRDefault="00D12716" w:rsidP="003768D2">
            <w:pPr>
              <w:jc w:val="center"/>
            </w:pPr>
            <w:r w:rsidRPr="00CB69B6">
              <w:rPr>
                <w:b/>
                <w:szCs w:val="22"/>
              </w:rPr>
              <w:t>0 – 5,2</w:t>
            </w:r>
          </w:p>
        </w:tc>
      </w:tr>
      <w:tr w:rsidR="00D12716" w:rsidRPr="00CB69B6" w:rsidTr="003768D2">
        <w:tc>
          <w:tcPr>
            <w:tcW w:w="3230" w:type="dxa"/>
          </w:tcPr>
          <w:p w:rsidR="00D12716" w:rsidRPr="00CB69B6" w:rsidRDefault="00D12716" w:rsidP="003768D2">
            <w:pPr>
              <w:jc w:val="center"/>
              <w:rPr>
                <w:b/>
              </w:rPr>
            </w:pPr>
          </w:p>
        </w:tc>
        <w:tc>
          <w:tcPr>
            <w:tcW w:w="1456" w:type="dxa"/>
          </w:tcPr>
          <w:p w:rsidR="00D12716" w:rsidRPr="00CB69B6" w:rsidRDefault="00D12716" w:rsidP="003768D2">
            <w:pPr>
              <w:jc w:val="center"/>
            </w:pPr>
          </w:p>
        </w:tc>
        <w:tc>
          <w:tcPr>
            <w:tcW w:w="1791" w:type="dxa"/>
          </w:tcPr>
          <w:p w:rsidR="00D12716" w:rsidRPr="00CB69B6" w:rsidRDefault="00D12716" w:rsidP="003768D2">
            <w:pPr>
              <w:jc w:val="center"/>
            </w:pPr>
          </w:p>
        </w:tc>
        <w:tc>
          <w:tcPr>
            <w:tcW w:w="1764" w:type="dxa"/>
          </w:tcPr>
          <w:p w:rsidR="00D12716" w:rsidRPr="00CB69B6" w:rsidRDefault="00D12716" w:rsidP="003768D2">
            <w:pPr>
              <w:jc w:val="center"/>
            </w:pPr>
          </w:p>
        </w:tc>
        <w:tc>
          <w:tcPr>
            <w:tcW w:w="1540" w:type="dxa"/>
          </w:tcPr>
          <w:p w:rsidR="00D12716" w:rsidRPr="00CB69B6" w:rsidRDefault="00D12716" w:rsidP="003768D2">
            <w:pPr>
              <w:jc w:val="center"/>
            </w:pPr>
          </w:p>
        </w:tc>
      </w:tr>
      <w:tr w:rsidR="00D12716" w:rsidRPr="00CB69B6" w:rsidTr="003768D2">
        <w:tc>
          <w:tcPr>
            <w:tcW w:w="3230" w:type="dxa"/>
          </w:tcPr>
          <w:p w:rsidR="00D12716" w:rsidRPr="00CB69B6" w:rsidRDefault="00D12716" w:rsidP="00DF25AD">
            <w:r w:rsidRPr="00CB69B6">
              <w:rPr>
                <w:szCs w:val="22"/>
              </w:rPr>
              <w:t>Myelocyt bazofilní</w:t>
            </w:r>
          </w:p>
        </w:tc>
        <w:tc>
          <w:tcPr>
            <w:tcW w:w="1456" w:type="dxa"/>
          </w:tcPr>
          <w:p w:rsidR="00D12716" w:rsidRPr="00CB69B6" w:rsidRDefault="00D12716" w:rsidP="003768D2">
            <w:pPr>
              <w:jc w:val="center"/>
            </w:pPr>
          </w:p>
        </w:tc>
        <w:tc>
          <w:tcPr>
            <w:tcW w:w="1791" w:type="dxa"/>
          </w:tcPr>
          <w:p w:rsidR="00D12716" w:rsidRPr="00CB69B6" w:rsidRDefault="00D12716" w:rsidP="003768D2">
            <w:pPr>
              <w:jc w:val="center"/>
            </w:pPr>
          </w:p>
        </w:tc>
        <w:tc>
          <w:tcPr>
            <w:tcW w:w="1764" w:type="dxa"/>
          </w:tcPr>
          <w:p w:rsidR="00D12716" w:rsidRPr="00CB69B6" w:rsidRDefault="00D12716" w:rsidP="003768D2">
            <w:pPr>
              <w:jc w:val="center"/>
            </w:pPr>
          </w:p>
        </w:tc>
        <w:tc>
          <w:tcPr>
            <w:tcW w:w="1540" w:type="dxa"/>
          </w:tcPr>
          <w:p w:rsidR="00D12716" w:rsidRPr="00CB69B6" w:rsidRDefault="00D12716" w:rsidP="003768D2">
            <w:pPr>
              <w:jc w:val="center"/>
            </w:pPr>
          </w:p>
        </w:tc>
      </w:tr>
      <w:tr w:rsidR="00D12716" w:rsidRPr="00CB69B6" w:rsidTr="003768D2">
        <w:tc>
          <w:tcPr>
            <w:tcW w:w="3230" w:type="dxa"/>
          </w:tcPr>
          <w:p w:rsidR="00D12716" w:rsidRPr="00CB69B6" w:rsidRDefault="00D12716" w:rsidP="00DF25AD">
            <w:r w:rsidRPr="00CB69B6">
              <w:rPr>
                <w:szCs w:val="22"/>
              </w:rPr>
              <w:lastRenderedPageBreak/>
              <w:t>Segment bazofilní</w:t>
            </w:r>
          </w:p>
        </w:tc>
        <w:tc>
          <w:tcPr>
            <w:tcW w:w="1456" w:type="dxa"/>
          </w:tcPr>
          <w:p w:rsidR="00D12716" w:rsidRPr="00CB69B6" w:rsidRDefault="00D12716" w:rsidP="003768D2">
            <w:pPr>
              <w:jc w:val="center"/>
            </w:pPr>
          </w:p>
        </w:tc>
        <w:tc>
          <w:tcPr>
            <w:tcW w:w="1791" w:type="dxa"/>
          </w:tcPr>
          <w:p w:rsidR="00D12716" w:rsidRPr="00CB69B6" w:rsidRDefault="00D12716" w:rsidP="003768D2">
            <w:pPr>
              <w:jc w:val="center"/>
            </w:pPr>
          </w:p>
        </w:tc>
        <w:tc>
          <w:tcPr>
            <w:tcW w:w="1764" w:type="dxa"/>
          </w:tcPr>
          <w:p w:rsidR="00D12716" w:rsidRPr="00CB69B6" w:rsidRDefault="00D12716" w:rsidP="003768D2">
            <w:pPr>
              <w:jc w:val="center"/>
            </w:pPr>
          </w:p>
        </w:tc>
        <w:tc>
          <w:tcPr>
            <w:tcW w:w="1540" w:type="dxa"/>
          </w:tcPr>
          <w:p w:rsidR="00D12716" w:rsidRPr="00CB69B6" w:rsidRDefault="00D12716" w:rsidP="003768D2">
            <w:pPr>
              <w:jc w:val="center"/>
            </w:pPr>
          </w:p>
        </w:tc>
      </w:tr>
      <w:tr w:rsidR="00D12716" w:rsidRPr="00CB69B6" w:rsidTr="003768D2">
        <w:tc>
          <w:tcPr>
            <w:tcW w:w="3230" w:type="dxa"/>
          </w:tcPr>
          <w:p w:rsidR="00D12716" w:rsidRPr="00CB69B6" w:rsidRDefault="00D12716" w:rsidP="00DF25AD"/>
        </w:tc>
        <w:tc>
          <w:tcPr>
            <w:tcW w:w="1456" w:type="dxa"/>
          </w:tcPr>
          <w:p w:rsidR="00D12716" w:rsidRPr="00CB69B6" w:rsidRDefault="00D12716" w:rsidP="003768D2">
            <w:pPr>
              <w:jc w:val="center"/>
            </w:pPr>
          </w:p>
        </w:tc>
        <w:tc>
          <w:tcPr>
            <w:tcW w:w="1791" w:type="dxa"/>
          </w:tcPr>
          <w:p w:rsidR="00D12716" w:rsidRPr="00CB69B6" w:rsidRDefault="00D12716" w:rsidP="003768D2">
            <w:pPr>
              <w:jc w:val="center"/>
            </w:pPr>
          </w:p>
        </w:tc>
        <w:tc>
          <w:tcPr>
            <w:tcW w:w="1764" w:type="dxa"/>
          </w:tcPr>
          <w:p w:rsidR="00D12716" w:rsidRPr="00CB69B6" w:rsidRDefault="00D12716" w:rsidP="003768D2">
            <w:pPr>
              <w:jc w:val="center"/>
            </w:pPr>
          </w:p>
        </w:tc>
        <w:tc>
          <w:tcPr>
            <w:tcW w:w="1540" w:type="dxa"/>
          </w:tcPr>
          <w:p w:rsidR="00D12716" w:rsidRPr="00CB69B6" w:rsidRDefault="00D12716" w:rsidP="003768D2">
            <w:pPr>
              <w:jc w:val="center"/>
            </w:pPr>
          </w:p>
        </w:tc>
      </w:tr>
      <w:tr w:rsidR="00D12716" w:rsidRPr="00CB69B6" w:rsidTr="003768D2">
        <w:tc>
          <w:tcPr>
            <w:tcW w:w="3230" w:type="dxa"/>
          </w:tcPr>
          <w:p w:rsidR="00D12716" w:rsidRPr="00CB69B6" w:rsidRDefault="00D12716" w:rsidP="003768D2">
            <w:pPr>
              <w:jc w:val="center"/>
            </w:pPr>
            <w:r w:rsidRPr="00CB69B6">
              <w:rPr>
                <w:b/>
                <w:szCs w:val="22"/>
              </w:rPr>
              <w:t>Total 3</w:t>
            </w:r>
          </w:p>
        </w:tc>
        <w:tc>
          <w:tcPr>
            <w:tcW w:w="1456" w:type="dxa"/>
          </w:tcPr>
          <w:p w:rsidR="00D12716" w:rsidRPr="00CB69B6" w:rsidRDefault="00D12716" w:rsidP="003768D2">
            <w:pPr>
              <w:jc w:val="center"/>
              <w:rPr>
                <w:b/>
              </w:rPr>
            </w:pPr>
            <w:r w:rsidRPr="00CB69B6">
              <w:rPr>
                <w:b/>
                <w:szCs w:val="22"/>
              </w:rPr>
              <w:t>0 – 0,4</w:t>
            </w:r>
          </w:p>
        </w:tc>
        <w:tc>
          <w:tcPr>
            <w:tcW w:w="1791" w:type="dxa"/>
          </w:tcPr>
          <w:p w:rsidR="00D12716" w:rsidRPr="00CB69B6" w:rsidRDefault="00D12716" w:rsidP="003768D2">
            <w:pPr>
              <w:jc w:val="center"/>
            </w:pPr>
            <w:r w:rsidRPr="00CB69B6">
              <w:rPr>
                <w:b/>
                <w:szCs w:val="22"/>
              </w:rPr>
              <w:t>0 – 0,4</w:t>
            </w:r>
          </w:p>
        </w:tc>
        <w:tc>
          <w:tcPr>
            <w:tcW w:w="1764" w:type="dxa"/>
          </w:tcPr>
          <w:p w:rsidR="00D12716" w:rsidRPr="00CB69B6" w:rsidRDefault="00D12716" w:rsidP="003768D2">
            <w:pPr>
              <w:jc w:val="center"/>
              <w:rPr>
                <w:b/>
              </w:rPr>
            </w:pPr>
            <w:r w:rsidRPr="00CB69B6">
              <w:rPr>
                <w:b/>
                <w:szCs w:val="22"/>
              </w:rPr>
              <w:t>0 – 0,4</w:t>
            </w:r>
          </w:p>
        </w:tc>
        <w:tc>
          <w:tcPr>
            <w:tcW w:w="1540" w:type="dxa"/>
          </w:tcPr>
          <w:p w:rsidR="00D12716" w:rsidRPr="00CB69B6" w:rsidRDefault="00D12716" w:rsidP="003768D2">
            <w:pPr>
              <w:jc w:val="center"/>
            </w:pPr>
            <w:r w:rsidRPr="00CB69B6">
              <w:rPr>
                <w:b/>
                <w:szCs w:val="22"/>
              </w:rPr>
              <w:t>0 – 0,4</w:t>
            </w:r>
          </w:p>
        </w:tc>
      </w:tr>
      <w:tr w:rsidR="00D12716" w:rsidRPr="00CB69B6" w:rsidTr="003768D2">
        <w:tc>
          <w:tcPr>
            <w:tcW w:w="3230" w:type="dxa"/>
          </w:tcPr>
          <w:p w:rsidR="00D12716" w:rsidRPr="00CB69B6" w:rsidRDefault="00D12716" w:rsidP="003768D2">
            <w:pPr>
              <w:jc w:val="center"/>
              <w:rPr>
                <w:b/>
              </w:rPr>
            </w:pPr>
          </w:p>
        </w:tc>
        <w:tc>
          <w:tcPr>
            <w:tcW w:w="1456" w:type="dxa"/>
          </w:tcPr>
          <w:p w:rsidR="00D12716" w:rsidRPr="00CB69B6" w:rsidRDefault="00D12716" w:rsidP="003768D2">
            <w:pPr>
              <w:jc w:val="center"/>
            </w:pPr>
          </w:p>
        </w:tc>
        <w:tc>
          <w:tcPr>
            <w:tcW w:w="1791" w:type="dxa"/>
          </w:tcPr>
          <w:p w:rsidR="00D12716" w:rsidRPr="00CB69B6" w:rsidRDefault="00D12716" w:rsidP="003768D2">
            <w:pPr>
              <w:jc w:val="center"/>
            </w:pPr>
          </w:p>
        </w:tc>
        <w:tc>
          <w:tcPr>
            <w:tcW w:w="1764" w:type="dxa"/>
          </w:tcPr>
          <w:p w:rsidR="00D12716" w:rsidRPr="00CB69B6" w:rsidRDefault="00D12716" w:rsidP="003768D2">
            <w:pPr>
              <w:jc w:val="center"/>
            </w:pPr>
          </w:p>
        </w:tc>
        <w:tc>
          <w:tcPr>
            <w:tcW w:w="1540" w:type="dxa"/>
          </w:tcPr>
          <w:p w:rsidR="00D12716" w:rsidRPr="00CB69B6" w:rsidRDefault="00D12716" w:rsidP="003768D2">
            <w:pPr>
              <w:jc w:val="center"/>
            </w:pPr>
          </w:p>
        </w:tc>
      </w:tr>
      <w:tr w:rsidR="00D12716" w:rsidRPr="00CB69B6" w:rsidTr="003768D2">
        <w:tc>
          <w:tcPr>
            <w:tcW w:w="3230" w:type="dxa"/>
          </w:tcPr>
          <w:p w:rsidR="00D12716" w:rsidRPr="00CB69B6" w:rsidRDefault="00D12716" w:rsidP="003768D2">
            <w:pPr>
              <w:jc w:val="center"/>
            </w:pPr>
            <w:r w:rsidRPr="00CB69B6">
              <w:rPr>
                <w:b/>
                <w:szCs w:val="22"/>
              </w:rPr>
              <w:t>Granulocytární řada Total</w:t>
            </w:r>
          </w:p>
        </w:tc>
        <w:tc>
          <w:tcPr>
            <w:tcW w:w="1456" w:type="dxa"/>
          </w:tcPr>
          <w:p w:rsidR="00D12716" w:rsidRPr="00CB69B6" w:rsidRDefault="00D12716" w:rsidP="003768D2">
            <w:pPr>
              <w:jc w:val="center"/>
              <w:rPr>
                <w:b/>
              </w:rPr>
            </w:pPr>
            <w:r w:rsidRPr="00CB69B6">
              <w:rPr>
                <w:b/>
                <w:szCs w:val="22"/>
              </w:rPr>
              <w:t>45,0 – 65,0</w:t>
            </w:r>
          </w:p>
        </w:tc>
        <w:tc>
          <w:tcPr>
            <w:tcW w:w="1791" w:type="dxa"/>
          </w:tcPr>
          <w:p w:rsidR="00D12716" w:rsidRPr="00CB69B6" w:rsidRDefault="00D12716" w:rsidP="003768D2">
            <w:pPr>
              <w:jc w:val="center"/>
            </w:pPr>
            <w:r w:rsidRPr="00CB69B6">
              <w:rPr>
                <w:b/>
                <w:szCs w:val="22"/>
              </w:rPr>
              <w:t>45,0 – 55,0</w:t>
            </w:r>
          </w:p>
        </w:tc>
        <w:tc>
          <w:tcPr>
            <w:tcW w:w="1764" w:type="dxa"/>
          </w:tcPr>
          <w:p w:rsidR="00D12716" w:rsidRPr="00CB69B6" w:rsidRDefault="00D12716" w:rsidP="003768D2">
            <w:pPr>
              <w:jc w:val="center"/>
              <w:rPr>
                <w:b/>
              </w:rPr>
            </w:pPr>
            <w:r w:rsidRPr="00CB69B6">
              <w:rPr>
                <w:b/>
                <w:szCs w:val="22"/>
              </w:rPr>
              <w:t>45,0 – 55,0</w:t>
            </w:r>
          </w:p>
        </w:tc>
        <w:tc>
          <w:tcPr>
            <w:tcW w:w="1540" w:type="dxa"/>
          </w:tcPr>
          <w:p w:rsidR="00D12716" w:rsidRPr="00CB69B6" w:rsidRDefault="00D12716" w:rsidP="003768D2">
            <w:pPr>
              <w:jc w:val="center"/>
            </w:pPr>
            <w:r w:rsidRPr="00CB69B6">
              <w:rPr>
                <w:b/>
                <w:szCs w:val="22"/>
              </w:rPr>
              <w:t>50,0 – 60,0</w:t>
            </w:r>
          </w:p>
        </w:tc>
      </w:tr>
      <w:tr w:rsidR="00D12716" w:rsidRPr="00CB69B6" w:rsidTr="003768D2">
        <w:tc>
          <w:tcPr>
            <w:tcW w:w="3230" w:type="dxa"/>
          </w:tcPr>
          <w:p w:rsidR="00D12716" w:rsidRPr="00CB69B6" w:rsidRDefault="00D12716" w:rsidP="00DF25AD">
            <w:pPr>
              <w:rPr>
                <w:b/>
              </w:rPr>
            </w:pPr>
          </w:p>
        </w:tc>
        <w:tc>
          <w:tcPr>
            <w:tcW w:w="1456" w:type="dxa"/>
          </w:tcPr>
          <w:p w:rsidR="00D12716" w:rsidRPr="00CB69B6" w:rsidRDefault="00D12716" w:rsidP="003768D2">
            <w:pPr>
              <w:jc w:val="center"/>
            </w:pPr>
          </w:p>
        </w:tc>
        <w:tc>
          <w:tcPr>
            <w:tcW w:w="1791" w:type="dxa"/>
          </w:tcPr>
          <w:p w:rsidR="00D12716" w:rsidRPr="00CB69B6" w:rsidRDefault="00D12716" w:rsidP="003768D2">
            <w:pPr>
              <w:jc w:val="center"/>
            </w:pPr>
          </w:p>
        </w:tc>
        <w:tc>
          <w:tcPr>
            <w:tcW w:w="1764" w:type="dxa"/>
          </w:tcPr>
          <w:p w:rsidR="00D12716" w:rsidRPr="00CB69B6" w:rsidRDefault="00D12716" w:rsidP="003768D2">
            <w:pPr>
              <w:jc w:val="center"/>
            </w:pPr>
          </w:p>
        </w:tc>
        <w:tc>
          <w:tcPr>
            <w:tcW w:w="1540" w:type="dxa"/>
          </w:tcPr>
          <w:p w:rsidR="00D12716" w:rsidRPr="00CB69B6" w:rsidRDefault="00D12716" w:rsidP="003768D2">
            <w:pPr>
              <w:jc w:val="center"/>
            </w:pPr>
          </w:p>
        </w:tc>
      </w:tr>
      <w:tr w:rsidR="00D12716" w:rsidRPr="00CB69B6" w:rsidTr="003768D2">
        <w:tc>
          <w:tcPr>
            <w:tcW w:w="3230" w:type="dxa"/>
          </w:tcPr>
          <w:p w:rsidR="00D12716" w:rsidRPr="00CB69B6" w:rsidRDefault="00D12716" w:rsidP="00DF25AD">
            <w:r w:rsidRPr="00CB69B6">
              <w:rPr>
                <w:szCs w:val="22"/>
              </w:rPr>
              <w:t>Granulocytární mitózy</w:t>
            </w:r>
          </w:p>
        </w:tc>
        <w:tc>
          <w:tcPr>
            <w:tcW w:w="1456" w:type="dxa"/>
          </w:tcPr>
          <w:p w:rsidR="00D12716" w:rsidRPr="00CB69B6" w:rsidRDefault="00D12716" w:rsidP="003768D2">
            <w:pPr>
              <w:jc w:val="center"/>
            </w:pPr>
          </w:p>
        </w:tc>
        <w:tc>
          <w:tcPr>
            <w:tcW w:w="1791" w:type="dxa"/>
          </w:tcPr>
          <w:p w:rsidR="00D12716" w:rsidRPr="00CB69B6" w:rsidRDefault="00D12716" w:rsidP="003768D2">
            <w:pPr>
              <w:jc w:val="center"/>
            </w:pPr>
          </w:p>
        </w:tc>
        <w:tc>
          <w:tcPr>
            <w:tcW w:w="1764" w:type="dxa"/>
          </w:tcPr>
          <w:p w:rsidR="00D12716" w:rsidRPr="00CB69B6" w:rsidRDefault="00D12716" w:rsidP="003768D2">
            <w:pPr>
              <w:jc w:val="center"/>
            </w:pPr>
          </w:p>
        </w:tc>
        <w:tc>
          <w:tcPr>
            <w:tcW w:w="1540" w:type="dxa"/>
          </w:tcPr>
          <w:p w:rsidR="00D12716" w:rsidRPr="00CB69B6" w:rsidRDefault="00D12716" w:rsidP="003768D2">
            <w:pPr>
              <w:jc w:val="center"/>
            </w:pPr>
          </w:p>
        </w:tc>
      </w:tr>
      <w:tr w:rsidR="00D12716" w:rsidRPr="00CB69B6" w:rsidTr="003768D2">
        <w:tc>
          <w:tcPr>
            <w:tcW w:w="3230" w:type="dxa"/>
          </w:tcPr>
          <w:p w:rsidR="00D12716" w:rsidRPr="00CB69B6" w:rsidRDefault="00D12716" w:rsidP="003768D2">
            <w:pPr>
              <w:jc w:val="center"/>
            </w:pPr>
          </w:p>
        </w:tc>
        <w:tc>
          <w:tcPr>
            <w:tcW w:w="1456" w:type="dxa"/>
          </w:tcPr>
          <w:p w:rsidR="00D12716" w:rsidRPr="00CB69B6" w:rsidRDefault="00D12716" w:rsidP="003768D2">
            <w:pPr>
              <w:jc w:val="center"/>
            </w:pPr>
          </w:p>
        </w:tc>
        <w:tc>
          <w:tcPr>
            <w:tcW w:w="1791" w:type="dxa"/>
          </w:tcPr>
          <w:p w:rsidR="00D12716" w:rsidRPr="00CB69B6" w:rsidRDefault="00D12716" w:rsidP="003768D2">
            <w:pPr>
              <w:jc w:val="center"/>
            </w:pPr>
          </w:p>
        </w:tc>
        <w:tc>
          <w:tcPr>
            <w:tcW w:w="1764" w:type="dxa"/>
          </w:tcPr>
          <w:p w:rsidR="00D12716" w:rsidRPr="00CB69B6" w:rsidRDefault="00D12716" w:rsidP="003768D2">
            <w:pPr>
              <w:jc w:val="center"/>
            </w:pPr>
          </w:p>
        </w:tc>
        <w:tc>
          <w:tcPr>
            <w:tcW w:w="1540" w:type="dxa"/>
          </w:tcPr>
          <w:p w:rsidR="00D12716" w:rsidRPr="00CB69B6" w:rsidRDefault="00D12716" w:rsidP="003768D2">
            <w:pPr>
              <w:jc w:val="center"/>
            </w:pPr>
          </w:p>
        </w:tc>
      </w:tr>
      <w:tr w:rsidR="00D12716" w:rsidRPr="00CB69B6" w:rsidTr="003768D2">
        <w:tc>
          <w:tcPr>
            <w:tcW w:w="3230" w:type="dxa"/>
          </w:tcPr>
          <w:p w:rsidR="00D12716" w:rsidRPr="00CB69B6" w:rsidRDefault="00D12716" w:rsidP="003768D2">
            <w:pPr>
              <w:jc w:val="center"/>
              <w:rPr>
                <w:b/>
              </w:rPr>
            </w:pPr>
            <w:r w:rsidRPr="00CB69B6">
              <w:rPr>
                <w:b/>
                <w:szCs w:val="22"/>
              </w:rPr>
              <w:t>Erytropoetická řada</w:t>
            </w:r>
          </w:p>
        </w:tc>
        <w:tc>
          <w:tcPr>
            <w:tcW w:w="1456" w:type="dxa"/>
          </w:tcPr>
          <w:p w:rsidR="00D12716" w:rsidRPr="00CB69B6" w:rsidRDefault="00D12716" w:rsidP="003768D2">
            <w:pPr>
              <w:jc w:val="center"/>
            </w:pPr>
          </w:p>
        </w:tc>
        <w:tc>
          <w:tcPr>
            <w:tcW w:w="1791" w:type="dxa"/>
          </w:tcPr>
          <w:p w:rsidR="00D12716" w:rsidRPr="00CB69B6" w:rsidRDefault="00D12716" w:rsidP="003768D2">
            <w:pPr>
              <w:jc w:val="center"/>
            </w:pPr>
          </w:p>
        </w:tc>
        <w:tc>
          <w:tcPr>
            <w:tcW w:w="1764" w:type="dxa"/>
          </w:tcPr>
          <w:p w:rsidR="00D12716" w:rsidRPr="00CB69B6" w:rsidRDefault="00D12716" w:rsidP="003768D2">
            <w:pPr>
              <w:jc w:val="center"/>
            </w:pPr>
          </w:p>
        </w:tc>
        <w:tc>
          <w:tcPr>
            <w:tcW w:w="1540" w:type="dxa"/>
          </w:tcPr>
          <w:p w:rsidR="00D12716" w:rsidRPr="00CB69B6" w:rsidRDefault="00D12716" w:rsidP="003768D2">
            <w:pPr>
              <w:jc w:val="center"/>
            </w:pPr>
          </w:p>
        </w:tc>
      </w:tr>
      <w:tr w:rsidR="00D12716" w:rsidRPr="00CB69B6" w:rsidTr="003768D2">
        <w:tc>
          <w:tcPr>
            <w:tcW w:w="3230" w:type="dxa"/>
          </w:tcPr>
          <w:p w:rsidR="00D12716" w:rsidRPr="00CB69B6" w:rsidRDefault="00D12716" w:rsidP="00DF25AD">
            <w:r w:rsidRPr="00CB69B6">
              <w:rPr>
                <w:szCs w:val="22"/>
              </w:rPr>
              <w:t>Proerytroblast</w:t>
            </w:r>
          </w:p>
        </w:tc>
        <w:tc>
          <w:tcPr>
            <w:tcW w:w="1456" w:type="dxa"/>
          </w:tcPr>
          <w:p w:rsidR="00D12716" w:rsidRPr="00CB69B6" w:rsidRDefault="00D12716" w:rsidP="003768D2">
            <w:pPr>
              <w:jc w:val="center"/>
              <w:rPr>
                <w:b/>
              </w:rPr>
            </w:pPr>
            <w:r w:rsidRPr="00CB69B6">
              <w:rPr>
                <w:b/>
                <w:szCs w:val="22"/>
              </w:rPr>
              <w:t>0,4 – 2,0</w:t>
            </w:r>
          </w:p>
        </w:tc>
        <w:tc>
          <w:tcPr>
            <w:tcW w:w="1791" w:type="dxa"/>
          </w:tcPr>
          <w:p w:rsidR="00D12716" w:rsidRPr="00CB69B6" w:rsidRDefault="00D12716" w:rsidP="003768D2">
            <w:pPr>
              <w:jc w:val="center"/>
              <w:rPr>
                <w:b/>
              </w:rPr>
            </w:pPr>
            <w:r w:rsidRPr="00CB69B6">
              <w:rPr>
                <w:b/>
                <w:szCs w:val="22"/>
              </w:rPr>
              <w:t xml:space="preserve"> 0,4 – 2,0</w:t>
            </w:r>
          </w:p>
        </w:tc>
        <w:tc>
          <w:tcPr>
            <w:tcW w:w="1764" w:type="dxa"/>
          </w:tcPr>
          <w:p w:rsidR="00D12716" w:rsidRPr="00CB69B6" w:rsidRDefault="00D12716" w:rsidP="003768D2">
            <w:pPr>
              <w:jc w:val="center"/>
              <w:rPr>
                <w:b/>
              </w:rPr>
            </w:pPr>
            <w:r w:rsidRPr="00CB69B6">
              <w:rPr>
                <w:b/>
                <w:szCs w:val="22"/>
              </w:rPr>
              <w:t>0,4 – 2,0</w:t>
            </w:r>
          </w:p>
        </w:tc>
        <w:tc>
          <w:tcPr>
            <w:tcW w:w="1540" w:type="dxa"/>
          </w:tcPr>
          <w:p w:rsidR="00D12716" w:rsidRPr="00CB69B6" w:rsidRDefault="00D12716" w:rsidP="003768D2">
            <w:pPr>
              <w:jc w:val="center"/>
            </w:pPr>
            <w:r w:rsidRPr="00CB69B6">
              <w:rPr>
                <w:b/>
                <w:szCs w:val="22"/>
              </w:rPr>
              <w:t>0,4 – 2,0</w:t>
            </w:r>
          </w:p>
        </w:tc>
      </w:tr>
      <w:tr w:rsidR="00D12716" w:rsidRPr="00CB69B6" w:rsidTr="003768D2">
        <w:tc>
          <w:tcPr>
            <w:tcW w:w="3230" w:type="dxa"/>
          </w:tcPr>
          <w:p w:rsidR="00D12716" w:rsidRPr="00CB69B6" w:rsidRDefault="00D12716" w:rsidP="00DF25AD">
            <w:r w:rsidRPr="00CB69B6">
              <w:rPr>
                <w:szCs w:val="22"/>
              </w:rPr>
              <w:t>Bazofilní erytroblast</w:t>
            </w:r>
          </w:p>
        </w:tc>
        <w:tc>
          <w:tcPr>
            <w:tcW w:w="1456" w:type="dxa"/>
          </w:tcPr>
          <w:p w:rsidR="00D12716" w:rsidRPr="00CB69B6" w:rsidRDefault="00D12716" w:rsidP="003768D2">
            <w:pPr>
              <w:jc w:val="center"/>
              <w:rPr>
                <w:b/>
              </w:rPr>
            </w:pPr>
            <w:r w:rsidRPr="00CB69B6">
              <w:rPr>
                <w:b/>
                <w:szCs w:val="22"/>
              </w:rPr>
              <w:t>0,4 – 3,2</w:t>
            </w:r>
          </w:p>
        </w:tc>
        <w:tc>
          <w:tcPr>
            <w:tcW w:w="1791" w:type="dxa"/>
          </w:tcPr>
          <w:p w:rsidR="00D12716" w:rsidRPr="00CB69B6" w:rsidRDefault="00D12716" w:rsidP="003768D2">
            <w:pPr>
              <w:jc w:val="center"/>
            </w:pPr>
            <w:r w:rsidRPr="00CB69B6">
              <w:rPr>
                <w:b/>
                <w:szCs w:val="22"/>
              </w:rPr>
              <w:t xml:space="preserve"> 0,4 – 3,2</w:t>
            </w:r>
          </w:p>
        </w:tc>
        <w:tc>
          <w:tcPr>
            <w:tcW w:w="1764" w:type="dxa"/>
          </w:tcPr>
          <w:p w:rsidR="00D12716" w:rsidRPr="00CB69B6" w:rsidRDefault="00D12716" w:rsidP="003768D2">
            <w:pPr>
              <w:jc w:val="center"/>
              <w:rPr>
                <w:b/>
              </w:rPr>
            </w:pPr>
            <w:r w:rsidRPr="00CB69B6">
              <w:rPr>
                <w:b/>
                <w:szCs w:val="22"/>
              </w:rPr>
              <w:t>0,4 – 3,2</w:t>
            </w:r>
          </w:p>
        </w:tc>
        <w:tc>
          <w:tcPr>
            <w:tcW w:w="1540" w:type="dxa"/>
          </w:tcPr>
          <w:p w:rsidR="00D12716" w:rsidRPr="00CB69B6" w:rsidRDefault="00D12716" w:rsidP="003768D2">
            <w:pPr>
              <w:jc w:val="center"/>
            </w:pPr>
            <w:r w:rsidRPr="00CB69B6">
              <w:rPr>
                <w:b/>
                <w:szCs w:val="22"/>
              </w:rPr>
              <w:t>0,4 – 3,2</w:t>
            </w:r>
          </w:p>
        </w:tc>
      </w:tr>
      <w:tr w:rsidR="00D12716" w:rsidRPr="00CB69B6" w:rsidTr="003768D2">
        <w:tc>
          <w:tcPr>
            <w:tcW w:w="3230" w:type="dxa"/>
          </w:tcPr>
          <w:p w:rsidR="00D12716" w:rsidRPr="00CB69B6" w:rsidRDefault="00D12716" w:rsidP="00DF25AD">
            <w:r w:rsidRPr="00CB69B6">
              <w:rPr>
                <w:szCs w:val="22"/>
              </w:rPr>
              <w:t>Polychromatofilní erytroblast</w:t>
            </w:r>
          </w:p>
        </w:tc>
        <w:tc>
          <w:tcPr>
            <w:tcW w:w="1456" w:type="dxa"/>
          </w:tcPr>
          <w:p w:rsidR="00D12716" w:rsidRPr="00CB69B6" w:rsidRDefault="00D12716" w:rsidP="003768D2">
            <w:pPr>
              <w:jc w:val="center"/>
              <w:rPr>
                <w:b/>
              </w:rPr>
            </w:pPr>
            <w:r w:rsidRPr="00CB69B6">
              <w:rPr>
                <w:b/>
                <w:szCs w:val="22"/>
              </w:rPr>
              <w:t xml:space="preserve">   6,0 –  10,0</w:t>
            </w:r>
          </w:p>
        </w:tc>
        <w:tc>
          <w:tcPr>
            <w:tcW w:w="1791" w:type="dxa"/>
          </w:tcPr>
          <w:p w:rsidR="00D12716" w:rsidRPr="00CB69B6" w:rsidRDefault="00D12716" w:rsidP="003768D2">
            <w:pPr>
              <w:jc w:val="center"/>
              <w:rPr>
                <w:b/>
              </w:rPr>
            </w:pPr>
            <w:r w:rsidRPr="00CB69B6">
              <w:rPr>
                <w:b/>
                <w:szCs w:val="22"/>
              </w:rPr>
              <w:t xml:space="preserve">   6,0 – 10,0</w:t>
            </w:r>
          </w:p>
        </w:tc>
        <w:tc>
          <w:tcPr>
            <w:tcW w:w="1764" w:type="dxa"/>
          </w:tcPr>
          <w:p w:rsidR="00D12716" w:rsidRPr="00CB69B6" w:rsidRDefault="00D12716" w:rsidP="003768D2">
            <w:pPr>
              <w:jc w:val="center"/>
              <w:rPr>
                <w:b/>
              </w:rPr>
            </w:pPr>
            <w:r w:rsidRPr="00CB69B6">
              <w:rPr>
                <w:b/>
                <w:szCs w:val="22"/>
              </w:rPr>
              <w:t xml:space="preserve">  6,0 – 10,0</w:t>
            </w:r>
          </w:p>
        </w:tc>
        <w:tc>
          <w:tcPr>
            <w:tcW w:w="1540" w:type="dxa"/>
          </w:tcPr>
          <w:p w:rsidR="00D12716" w:rsidRPr="00CB69B6" w:rsidRDefault="00D12716" w:rsidP="003768D2">
            <w:pPr>
              <w:jc w:val="center"/>
            </w:pPr>
            <w:r w:rsidRPr="00CB69B6">
              <w:rPr>
                <w:b/>
                <w:szCs w:val="22"/>
              </w:rPr>
              <w:t xml:space="preserve">  6,0 – 18,0</w:t>
            </w:r>
          </w:p>
        </w:tc>
      </w:tr>
      <w:tr w:rsidR="00D12716" w:rsidRPr="00CB69B6" w:rsidTr="003768D2">
        <w:tc>
          <w:tcPr>
            <w:tcW w:w="3230" w:type="dxa"/>
          </w:tcPr>
          <w:p w:rsidR="00D12716" w:rsidRPr="00CB69B6" w:rsidRDefault="00D12716" w:rsidP="00DF25AD">
            <w:r w:rsidRPr="00CB69B6">
              <w:rPr>
                <w:szCs w:val="22"/>
              </w:rPr>
              <w:t>Oxyfilní erytroblast</w:t>
            </w:r>
          </w:p>
        </w:tc>
        <w:tc>
          <w:tcPr>
            <w:tcW w:w="1456" w:type="dxa"/>
          </w:tcPr>
          <w:p w:rsidR="00D12716" w:rsidRPr="00CB69B6" w:rsidRDefault="00D12716" w:rsidP="003768D2">
            <w:pPr>
              <w:jc w:val="center"/>
            </w:pPr>
            <w:r w:rsidRPr="00CB69B6">
              <w:rPr>
                <w:b/>
                <w:szCs w:val="22"/>
              </w:rPr>
              <w:t xml:space="preserve">  6,0 – 10,0</w:t>
            </w:r>
          </w:p>
        </w:tc>
        <w:tc>
          <w:tcPr>
            <w:tcW w:w="1791" w:type="dxa"/>
          </w:tcPr>
          <w:p w:rsidR="00D12716" w:rsidRPr="00CB69B6" w:rsidRDefault="00D12716" w:rsidP="003768D2">
            <w:pPr>
              <w:jc w:val="center"/>
            </w:pPr>
            <w:r w:rsidRPr="00CB69B6">
              <w:rPr>
                <w:b/>
                <w:szCs w:val="22"/>
              </w:rPr>
              <w:t xml:space="preserve">   6,0 – 18,0</w:t>
            </w:r>
          </w:p>
        </w:tc>
        <w:tc>
          <w:tcPr>
            <w:tcW w:w="1764" w:type="dxa"/>
          </w:tcPr>
          <w:p w:rsidR="00D12716" w:rsidRPr="00CB69B6" w:rsidRDefault="00D12716" w:rsidP="003768D2">
            <w:pPr>
              <w:jc w:val="center"/>
              <w:rPr>
                <w:b/>
              </w:rPr>
            </w:pPr>
            <w:r w:rsidRPr="00CB69B6">
              <w:rPr>
                <w:b/>
                <w:szCs w:val="22"/>
              </w:rPr>
              <w:t xml:space="preserve">  6,0 – 18,0</w:t>
            </w:r>
          </w:p>
        </w:tc>
        <w:tc>
          <w:tcPr>
            <w:tcW w:w="1540" w:type="dxa"/>
          </w:tcPr>
          <w:p w:rsidR="00D12716" w:rsidRPr="00CB69B6" w:rsidRDefault="00D12716" w:rsidP="003768D2">
            <w:pPr>
              <w:jc w:val="center"/>
            </w:pPr>
            <w:r w:rsidRPr="00CB69B6">
              <w:rPr>
                <w:b/>
                <w:szCs w:val="22"/>
              </w:rPr>
              <w:t xml:space="preserve">  6,0 – 18,0</w:t>
            </w:r>
          </w:p>
        </w:tc>
      </w:tr>
      <w:tr w:rsidR="00D12716" w:rsidRPr="00CB69B6" w:rsidTr="003768D2">
        <w:tc>
          <w:tcPr>
            <w:tcW w:w="3230" w:type="dxa"/>
          </w:tcPr>
          <w:p w:rsidR="00D12716" w:rsidRPr="00CB69B6" w:rsidRDefault="00D12716" w:rsidP="00DF25AD"/>
        </w:tc>
        <w:tc>
          <w:tcPr>
            <w:tcW w:w="1456" w:type="dxa"/>
          </w:tcPr>
          <w:p w:rsidR="00D12716" w:rsidRPr="00CB69B6" w:rsidRDefault="00D12716" w:rsidP="003768D2">
            <w:pPr>
              <w:jc w:val="center"/>
            </w:pPr>
          </w:p>
        </w:tc>
        <w:tc>
          <w:tcPr>
            <w:tcW w:w="1791" w:type="dxa"/>
          </w:tcPr>
          <w:p w:rsidR="00D12716" w:rsidRPr="00CB69B6" w:rsidRDefault="00D12716" w:rsidP="003768D2">
            <w:pPr>
              <w:jc w:val="center"/>
            </w:pPr>
          </w:p>
        </w:tc>
        <w:tc>
          <w:tcPr>
            <w:tcW w:w="1764" w:type="dxa"/>
          </w:tcPr>
          <w:p w:rsidR="00D12716" w:rsidRPr="00CB69B6" w:rsidRDefault="00D12716" w:rsidP="003768D2">
            <w:pPr>
              <w:jc w:val="center"/>
            </w:pPr>
          </w:p>
        </w:tc>
        <w:tc>
          <w:tcPr>
            <w:tcW w:w="1540" w:type="dxa"/>
          </w:tcPr>
          <w:p w:rsidR="00D12716" w:rsidRPr="00CB69B6" w:rsidRDefault="00D12716" w:rsidP="003768D2">
            <w:pPr>
              <w:jc w:val="center"/>
            </w:pPr>
          </w:p>
        </w:tc>
      </w:tr>
      <w:tr w:rsidR="00D12716" w:rsidRPr="00CB69B6" w:rsidTr="003768D2">
        <w:tc>
          <w:tcPr>
            <w:tcW w:w="3230" w:type="dxa"/>
          </w:tcPr>
          <w:p w:rsidR="00D12716" w:rsidRPr="00CB69B6" w:rsidRDefault="00D12716" w:rsidP="003768D2">
            <w:pPr>
              <w:jc w:val="center"/>
              <w:rPr>
                <w:b/>
              </w:rPr>
            </w:pPr>
            <w:r w:rsidRPr="00CB69B6">
              <w:rPr>
                <w:b/>
                <w:szCs w:val="22"/>
              </w:rPr>
              <w:t>Erytropoetická řada Total</w:t>
            </w:r>
          </w:p>
        </w:tc>
        <w:tc>
          <w:tcPr>
            <w:tcW w:w="1456" w:type="dxa"/>
          </w:tcPr>
          <w:p w:rsidR="00D12716" w:rsidRPr="00CB69B6" w:rsidRDefault="00D12716" w:rsidP="003768D2">
            <w:pPr>
              <w:jc w:val="center"/>
              <w:rPr>
                <w:b/>
              </w:rPr>
            </w:pPr>
            <w:r w:rsidRPr="00CB69B6">
              <w:rPr>
                <w:b/>
                <w:szCs w:val="22"/>
              </w:rPr>
              <w:t>10,0 – 18,0</w:t>
            </w:r>
          </w:p>
        </w:tc>
        <w:tc>
          <w:tcPr>
            <w:tcW w:w="1791" w:type="dxa"/>
          </w:tcPr>
          <w:p w:rsidR="00D12716" w:rsidRPr="00CB69B6" w:rsidRDefault="00D12716" w:rsidP="003768D2">
            <w:pPr>
              <w:jc w:val="center"/>
              <w:rPr>
                <w:b/>
              </w:rPr>
            </w:pPr>
            <w:r w:rsidRPr="00CB69B6">
              <w:rPr>
                <w:b/>
                <w:szCs w:val="22"/>
              </w:rPr>
              <w:t>14,0 – 24,0</w:t>
            </w:r>
          </w:p>
        </w:tc>
        <w:tc>
          <w:tcPr>
            <w:tcW w:w="1764" w:type="dxa"/>
          </w:tcPr>
          <w:p w:rsidR="00D12716" w:rsidRPr="00CB69B6" w:rsidRDefault="00D12716" w:rsidP="003768D2">
            <w:pPr>
              <w:jc w:val="center"/>
              <w:rPr>
                <w:b/>
              </w:rPr>
            </w:pPr>
            <w:r w:rsidRPr="00CB69B6">
              <w:rPr>
                <w:b/>
                <w:szCs w:val="22"/>
              </w:rPr>
              <w:t>16,0 – 24,0</w:t>
            </w:r>
          </w:p>
        </w:tc>
        <w:tc>
          <w:tcPr>
            <w:tcW w:w="1540" w:type="dxa"/>
          </w:tcPr>
          <w:p w:rsidR="00D12716" w:rsidRPr="00CB69B6" w:rsidRDefault="00D12716" w:rsidP="003768D2">
            <w:pPr>
              <w:jc w:val="center"/>
              <w:rPr>
                <w:b/>
              </w:rPr>
            </w:pPr>
            <w:r w:rsidRPr="00CB69B6">
              <w:rPr>
                <w:b/>
                <w:szCs w:val="22"/>
              </w:rPr>
              <w:t>16,0 – 28,0</w:t>
            </w:r>
          </w:p>
        </w:tc>
      </w:tr>
      <w:tr w:rsidR="00D12716" w:rsidRPr="00CB69B6" w:rsidTr="003768D2">
        <w:tc>
          <w:tcPr>
            <w:tcW w:w="3230" w:type="dxa"/>
          </w:tcPr>
          <w:p w:rsidR="00D12716" w:rsidRPr="00CB69B6" w:rsidRDefault="00D12716" w:rsidP="00DF25AD"/>
        </w:tc>
        <w:tc>
          <w:tcPr>
            <w:tcW w:w="1456" w:type="dxa"/>
          </w:tcPr>
          <w:p w:rsidR="00D12716" w:rsidRPr="00CB69B6" w:rsidRDefault="00D12716" w:rsidP="003768D2">
            <w:pPr>
              <w:jc w:val="center"/>
            </w:pPr>
          </w:p>
        </w:tc>
        <w:tc>
          <w:tcPr>
            <w:tcW w:w="1791" w:type="dxa"/>
          </w:tcPr>
          <w:p w:rsidR="00D12716" w:rsidRPr="00CB69B6" w:rsidRDefault="00D12716" w:rsidP="003768D2">
            <w:pPr>
              <w:jc w:val="center"/>
            </w:pPr>
          </w:p>
        </w:tc>
        <w:tc>
          <w:tcPr>
            <w:tcW w:w="1764" w:type="dxa"/>
          </w:tcPr>
          <w:p w:rsidR="00D12716" w:rsidRPr="00CB69B6" w:rsidRDefault="00D12716" w:rsidP="003768D2">
            <w:pPr>
              <w:tabs>
                <w:tab w:val="left" w:pos="1948"/>
              </w:tabs>
              <w:jc w:val="center"/>
            </w:pPr>
          </w:p>
        </w:tc>
        <w:tc>
          <w:tcPr>
            <w:tcW w:w="1540" w:type="dxa"/>
          </w:tcPr>
          <w:p w:rsidR="00D12716" w:rsidRPr="00CB69B6" w:rsidRDefault="00D12716" w:rsidP="003768D2">
            <w:pPr>
              <w:tabs>
                <w:tab w:val="left" w:pos="1948"/>
              </w:tabs>
              <w:jc w:val="center"/>
            </w:pPr>
          </w:p>
        </w:tc>
      </w:tr>
      <w:tr w:rsidR="00D12716" w:rsidRPr="00CB69B6" w:rsidTr="003768D2">
        <w:tc>
          <w:tcPr>
            <w:tcW w:w="3230" w:type="dxa"/>
          </w:tcPr>
          <w:p w:rsidR="00D12716" w:rsidRPr="00CB69B6" w:rsidRDefault="00D12716" w:rsidP="00DF25AD">
            <w:r w:rsidRPr="00CB69B6">
              <w:rPr>
                <w:szCs w:val="22"/>
              </w:rPr>
              <w:t>Červené mitózy</w:t>
            </w:r>
          </w:p>
        </w:tc>
        <w:tc>
          <w:tcPr>
            <w:tcW w:w="1456" w:type="dxa"/>
          </w:tcPr>
          <w:p w:rsidR="00D12716" w:rsidRPr="00CB69B6" w:rsidRDefault="00D12716" w:rsidP="003768D2">
            <w:pPr>
              <w:jc w:val="center"/>
            </w:pPr>
          </w:p>
        </w:tc>
        <w:tc>
          <w:tcPr>
            <w:tcW w:w="1791" w:type="dxa"/>
          </w:tcPr>
          <w:p w:rsidR="00D12716" w:rsidRPr="00CB69B6" w:rsidRDefault="00D12716" w:rsidP="003768D2">
            <w:pPr>
              <w:jc w:val="center"/>
            </w:pPr>
          </w:p>
        </w:tc>
        <w:tc>
          <w:tcPr>
            <w:tcW w:w="1764" w:type="dxa"/>
          </w:tcPr>
          <w:p w:rsidR="00D12716" w:rsidRPr="00CB69B6" w:rsidRDefault="00D12716" w:rsidP="003768D2">
            <w:pPr>
              <w:jc w:val="center"/>
            </w:pPr>
          </w:p>
        </w:tc>
        <w:tc>
          <w:tcPr>
            <w:tcW w:w="1540" w:type="dxa"/>
          </w:tcPr>
          <w:p w:rsidR="00D12716" w:rsidRPr="00CB69B6" w:rsidRDefault="00D12716" w:rsidP="003768D2">
            <w:pPr>
              <w:jc w:val="center"/>
            </w:pPr>
          </w:p>
        </w:tc>
      </w:tr>
      <w:tr w:rsidR="00D12716" w:rsidRPr="00CB69B6" w:rsidTr="003768D2">
        <w:tc>
          <w:tcPr>
            <w:tcW w:w="3230" w:type="dxa"/>
          </w:tcPr>
          <w:p w:rsidR="00D12716" w:rsidRPr="00CB69B6" w:rsidRDefault="00D12716" w:rsidP="00DF25AD"/>
        </w:tc>
        <w:tc>
          <w:tcPr>
            <w:tcW w:w="1456" w:type="dxa"/>
          </w:tcPr>
          <w:p w:rsidR="00D12716" w:rsidRPr="00CB69B6" w:rsidRDefault="00D12716" w:rsidP="003768D2">
            <w:pPr>
              <w:jc w:val="center"/>
            </w:pPr>
          </w:p>
        </w:tc>
        <w:tc>
          <w:tcPr>
            <w:tcW w:w="1791" w:type="dxa"/>
          </w:tcPr>
          <w:p w:rsidR="00D12716" w:rsidRPr="00CB69B6" w:rsidRDefault="00D12716" w:rsidP="003768D2">
            <w:pPr>
              <w:jc w:val="center"/>
            </w:pPr>
          </w:p>
        </w:tc>
        <w:tc>
          <w:tcPr>
            <w:tcW w:w="1764" w:type="dxa"/>
          </w:tcPr>
          <w:p w:rsidR="00D12716" w:rsidRPr="00CB69B6" w:rsidRDefault="00D12716" w:rsidP="003768D2">
            <w:pPr>
              <w:jc w:val="center"/>
            </w:pPr>
          </w:p>
        </w:tc>
        <w:tc>
          <w:tcPr>
            <w:tcW w:w="1540" w:type="dxa"/>
          </w:tcPr>
          <w:p w:rsidR="00D12716" w:rsidRPr="00CB69B6" w:rsidRDefault="00D12716" w:rsidP="003768D2">
            <w:pPr>
              <w:jc w:val="center"/>
            </w:pPr>
          </w:p>
        </w:tc>
      </w:tr>
      <w:tr w:rsidR="00D12716" w:rsidRPr="00CB69B6" w:rsidTr="003768D2">
        <w:tc>
          <w:tcPr>
            <w:tcW w:w="3230" w:type="dxa"/>
          </w:tcPr>
          <w:p w:rsidR="00D12716" w:rsidRPr="00CB69B6" w:rsidRDefault="00D12716" w:rsidP="00DF25AD">
            <w:r w:rsidRPr="00CB69B6">
              <w:rPr>
                <w:szCs w:val="22"/>
              </w:rPr>
              <w:t>Lymfocyty</w:t>
            </w:r>
          </w:p>
        </w:tc>
        <w:tc>
          <w:tcPr>
            <w:tcW w:w="1456" w:type="dxa"/>
          </w:tcPr>
          <w:p w:rsidR="00D12716" w:rsidRPr="00CB69B6" w:rsidRDefault="00D12716" w:rsidP="003768D2">
            <w:pPr>
              <w:jc w:val="center"/>
              <w:rPr>
                <w:b/>
              </w:rPr>
            </w:pPr>
            <w:r w:rsidRPr="00CB69B6">
              <w:rPr>
                <w:b/>
                <w:szCs w:val="22"/>
              </w:rPr>
              <w:t>10,0 – 18,0</w:t>
            </w:r>
          </w:p>
        </w:tc>
        <w:tc>
          <w:tcPr>
            <w:tcW w:w="1791" w:type="dxa"/>
          </w:tcPr>
          <w:p w:rsidR="00D12716" w:rsidRPr="00CB69B6" w:rsidRDefault="00D12716" w:rsidP="003768D2">
            <w:pPr>
              <w:jc w:val="center"/>
              <w:rPr>
                <w:b/>
              </w:rPr>
            </w:pPr>
            <w:r w:rsidRPr="00CB69B6">
              <w:rPr>
                <w:b/>
                <w:szCs w:val="22"/>
              </w:rPr>
              <w:t>15,0 – 30,0</w:t>
            </w:r>
          </w:p>
        </w:tc>
        <w:tc>
          <w:tcPr>
            <w:tcW w:w="1764" w:type="dxa"/>
          </w:tcPr>
          <w:p w:rsidR="00D12716" w:rsidRPr="00CB69B6" w:rsidRDefault="00D12716" w:rsidP="003768D2">
            <w:pPr>
              <w:jc w:val="center"/>
              <w:rPr>
                <w:b/>
              </w:rPr>
            </w:pPr>
            <w:r w:rsidRPr="00CB69B6">
              <w:rPr>
                <w:b/>
                <w:szCs w:val="22"/>
              </w:rPr>
              <w:t>15,0 – 35,0</w:t>
            </w:r>
          </w:p>
        </w:tc>
        <w:tc>
          <w:tcPr>
            <w:tcW w:w="1540" w:type="dxa"/>
          </w:tcPr>
          <w:p w:rsidR="00D12716" w:rsidRPr="00CB69B6" w:rsidRDefault="00D12716" w:rsidP="003768D2">
            <w:pPr>
              <w:jc w:val="center"/>
              <w:rPr>
                <w:b/>
              </w:rPr>
            </w:pPr>
            <w:r w:rsidRPr="00CB69B6">
              <w:rPr>
                <w:b/>
                <w:szCs w:val="22"/>
              </w:rPr>
              <w:t>14,0 – 25,0</w:t>
            </w:r>
          </w:p>
        </w:tc>
      </w:tr>
      <w:tr w:rsidR="00D12716" w:rsidRPr="00CB69B6" w:rsidTr="003768D2">
        <w:tc>
          <w:tcPr>
            <w:tcW w:w="3230" w:type="dxa"/>
          </w:tcPr>
          <w:p w:rsidR="00D12716" w:rsidRPr="00CB69B6" w:rsidRDefault="00D12716" w:rsidP="00DF25AD">
            <w:r w:rsidRPr="00CB69B6">
              <w:rPr>
                <w:szCs w:val="22"/>
              </w:rPr>
              <w:t>Monocyty</w:t>
            </w:r>
          </w:p>
        </w:tc>
        <w:tc>
          <w:tcPr>
            <w:tcW w:w="1456" w:type="dxa"/>
          </w:tcPr>
          <w:p w:rsidR="00D12716" w:rsidRPr="00CB69B6" w:rsidRDefault="00D12716" w:rsidP="003768D2">
            <w:pPr>
              <w:jc w:val="center"/>
              <w:rPr>
                <w:b/>
              </w:rPr>
            </w:pPr>
            <w:r w:rsidRPr="00CB69B6">
              <w:rPr>
                <w:b/>
                <w:szCs w:val="22"/>
              </w:rPr>
              <w:t>0,8 – 5,2</w:t>
            </w:r>
          </w:p>
        </w:tc>
        <w:tc>
          <w:tcPr>
            <w:tcW w:w="1791" w:type="dxa"/>
          </w:tcPr>
          <w:p w:rsidR="00D12716" w:rsidRPr="00CB69B6" w:rsidRDefault="00D12716" w:rsidP="003768D2">
            <w:pPr>
              <w:jc w:val="center"/>
            </w:pPr>
            <w:r w:rsidRPr="00CB69B6">
              <w:rPr>
                <w:b/>
                <w:szCs w:val="22"/>
              </w:rPr>
              <w:t>0,8 – 5,2</w:t>
            </w:r>
          </w:p>
        </w:tc>
        <w:tc>
          <w:tcPr>
            <w:tcW w:w="1764" w:type="dxa"/>
          </w:tcPr>
          <w:p w:rsidR="00D12716" w:rsidRPr="00CB69B6" w:rsidRDefault="00D12716" w:rsidP="003768D2">
            <w:pPr>
              <w:jc w:val="center"/>
              <w:rPr>
                <w:b/>
              </w:rPr>
            </w:pPr>
            <w:r w:rsidRPr="00CB69B6">
              <w:rPr>
                <w:b/>
                <w:szCs w:val="22"/>
              </w:rPr>
              <w:t>0,8 – 5,2</w:t>
            </w:r>
          </w:p>
        </w:tc>
        <w:tc>
          <w:tcPr>
            <w:tcW w:w="1540" w:type="dxa"/>
          </w:tcPr>
          <w:p w:rsidR="00D12716" w:rsidRPr="00CB69B6" w:rsidRDefault="00D12716" w:rsidP="003768D2">
            <w:pPr>
              <w:jc w:val="center"/>
            </w:pPr>
            <w:r w:rsidRPr="00CB69B6">
              <w:rPr>
                <w:b/>
                <w:szCs w:val="22"/>
              </w:rPr>
              <w:t>0,8 – 5,2</w:t>
            </w:r>
          </w:p>
        </w:tc>
      </w:tr>
      <w:tr w:rsidR="00D12716" w:rsidRPr="00CB69B6" w:rsidTr="003768D2">
        <w:tc>
          <w:tcPr>
            <w:tcW w:w="3230" w:type="dxa"/>
          </w:tcPr>
          <w:p w:rsidR="00D12716" w:rsidRPr="00CB69B6" w:rsidRDefault="00D12716" w:rsidP="00DF25AD">
            <w:r w:rsidRPr="00CB69B6">
              <w:rPr>
                <w:szCs w:val="22"/>
              </w:rPr>
              <w:t>Plazmatické buňky</w:t>
            </w:r>
          </w:p>
        </w:tc>
        <w:tc>
          <w:tcPr>
            <w:tcW w:w="1456" w:type="dxa"/>
          </w:tcPr>
          <w:p w:rsidR="00D12716" w:rsidRPr="00CB69B6" w:rsidRDefault="00D12716" w:rsidP="003768D2">
            <w:pPr>
              <w:jc w:val="center"/>
              <w:rPr>
                <w:b/>
              </w:rPr>
            </w:pPr>
            <w:r w:rsidRPr="00CB69B6">
              <w:rPr>
                <w:b/>
                <w:szCs w:val="22"/>
              </w:rPr>
              <w:t>0,0 – 5,0</w:t>
            </w:r>
          </w:p>
        </w:tc>
        <w:tc>
          <w:tcPr>
            <w:tcW w:w="1791" w:type="dxa"/>
          </w:tcPr>
          <w:p w:rsidR="00D12716" w:rsidRPr="00CB69B6" w:rsidRDefault="00D12716" w:rsidP="003768D2">
            <w:pPr>
              <w:jc w:val="center"/>
            </w:pPr>
            <w:r w:rsidRPr="00CB69B6">
              <w:rPr>
                <w:b/>
                <w:szCs w:val="22"/>
              </w:rPr>
              <w:t>0,0 – 5,0</w:t>
            </w:r>
          </w:p>
        </w:tc>
        <w:tc>
          <w:tcPr>
            <w:tcW w:w="1764" w:type="dxa"/>
          </w:tcPr>
          <w:p w:rsidR="00D12716" w:rsidRPr="00CB69B6" w:rsidRDefault="00D12716" w:rsidP="003768D2">
            <w:pPr>
              <w:jc w:val="center"/>
              <w:rPr>
                <w:b/>
              </w:rPr>
            </w:pPr>
            <w:r w:rsidRPr="00CB69B6">
              <w:rPr>
                <w:b/>
                <w:szCs w:val="22"/>
              </w:rPr>
              <w:t>0,0 – 5,0</w:t>
            </w:r>
          </w:p>
        </w:tc>
        <w:tc>
          <w:tcPr>
            <w:tcW w:w="1540" w:type="dxa"/>
          </w:tcPr>
          <w:p w:rsidR="00D12716" w:rsidRPr="00CB69B6" w:rsidRDefault="00D12716" w:rsidP="003768D2">
            <w:pPr>
              <w:jc w:val="center"/>
            </w:pPr>
            <w:r w:rsidRPr="00CB69B6">
              <w:rPr>
                <w:b/>
                <w:szCs w:val="22"/>
              </w:rPr>
              <w:t>0,0 – 5,0</w:t>
            </w:r>
          </w:p>
        </w:tc>
      </w:tr>
      <w:tr w:rsidR="00D12716" w:rsidRPr="00CB69B6" w:rsidTr="003768D2">
        <w:tc>
          <w:tcPr>
            <w:tcW w:w="3230" w:type="dxa"/>
          </w:tcPr>
          <w:p w:rsidR="00D12716" w:rsidRPr="00CB69B6" w:rsidRDefault="00D12716" w:rsidP="00DF25AD">
            <w:r w:rsidRPr="00CB69B6">
              <w:rPr>
                <w:szCs w:val="22"/>
              </w:rPr>
              <w:t>Retikulum (makrofág)</w:t>
            </w:r>
          </w:p>
        </w:tc>
        <w:tc>
          <w:tcPr>
            <w:tcW w:w="1456" w:type="dxa"/>
          </w:tcPr>
          <w:p w:rsidR="00D12716" w:rsidRPr="00CB69B6" w:rsidRDefault="00D12716" w:rsidP="003768D2">
            <w:pPr>
              <w:jc w:val="center"/>
              <w:rPr>
                <w:b/>
              </w:rPr>
            </w:pPr>
            <w:r w:rsidRPr="00CB69B6">
              <w:rPr>
                <w:b/>
                <w:szCs w:val="22"/>
              </w:rPr>
              <w:t>0,0 – 1,2</w:t>
            </w:r>
          </w:p>
        </w:tc>
        <w:tc>
          <w:tcPr>
            <w:tcW w:w="1791" w:type="dxa"/>
          </w:tcPr>
          <w:p w:rsidR="00D12716" w:rsidRPr="00CB69B6" w:rsidRDefault="00D12716" w:rsidP="003768D2">
            <w:pPr>
              <w:jc w:val="center"/>
            </w:pPr>
            <w:r w:rsidRPr="00CB69B6">
              <w:rPr>
                <w:b/>
                <w:szCs w:val="22"/>
              </w:rPr>
              <w:t>0,0 – 1,2</w:t>
            </w:r>
          </w:p>
        </w:tc>
        <w:tc>
          <w:tcPr>
            <w:tcW w:w="1764" w:type="dxa"/>
          </w:tcPr>
          <w:p w:rsidR="00D12716" w:rsidRPr="00CB69B6" w:rsidRDefault="00D12716" w:rsidP="003768D2">
            <w:pPr>
              <w:jc w:val="center"/>
              <w:rPr>
                <w:b/>
              </w:rPr>
            </w:pPr>
            <w:r w:rsidRPr="00CB69B6">
              <w:rPr>
                <w:b/>
                <w:szCs w:val="22"/>
              </w:rPr>
              <w:t>0,0 – 1,2</w:t>
            </w:r>
          </w:p>
        </w:tc>
        <w:tc>
          <w:tcPr>
            <w:tcW w:w="1540" w:type="dxa"/>
          </w:tcPr>
          <w:p w:rsidR="00D12716" w:rsidRPr="00CB69B6" w:rsidRDefault="00D12716" w:rsidP="003768D2">
            <w:pPr>
              <w:jc w:val="center"/>
            </w:pPr>
            <w:r w:rsidRPr="00CB69B6">
              <w:rPr>
                <w:b/>
                <w:szCs w:val="22"/>
              </w:rPr>
              <w:t>0,0 – 1,2</w:t>
            </w:r>
          </w:p>
        </w:tc>
      </w:tr>
      <w:tr w:rsidR="00D12716" w:rsidRPr="00CB69B6" w:rsidTr="003768D2">
        <w:tc>
          <w:tcPr>
            <w:tcW w:w="3230" w:type="dxa"/>
          </w:tcPr>
          <w:p w:rsidR="00D12716" w:rsidRPr="00CB69B6" w:rsidRDefault="00D12716" w:rsidP="00DF25AD"/>
        </w:tc>
        <w:tc>
          <w:tcPr>
            <w:tcW w:w="1456" w:type="dxa"/>
          </w:tcPr>
          <w:p w:rsidR="00D12716" w:rsidRPr="00CB69B6" w:rsidRDefault="00D12716" w:rsidP="003768D2">
            <w:pPr>
              <w:jc w:val="center"/>
            </w:pPr>
          </w:p>
        </w:tc>
        <w:tc>
          <w:tcPr>
            <w:tcW w:w="1791" w:type="dxa"/>
          </w:tcPr>
          <w:p w:rsidR="00D12716" w:rsidRPr="00CB69B6" w:rsidRDefault="00D12716" w:rsidP="003768D2">
            <w:pPr>
              <w:jc w:val="center"/>
            </w:pPr>
          </w:p>
        </w:tc>
        <w:tc>
          <w:tcPr>
            <w:tcW w:w="1764" w:type="dxa"/>
          </w:tcPr>
          <w:p w:rsidR="00D12716" w:rsidRPr="00CB69B6" w:rsidRDefault="00D12716" w:rsidP="003768D2">
            <w:pPr>
              <w:jc w:val="center"/>
            </w:pPr>
          </w:p>
        </w:tc>
        <w:tc>
          <w:tcPr>
            <w:tcW w:w="1540" w:type="dxa"/>
          </w:tcPr>
          <w:p w:rsidR="00D12716" w:rsidRPr="00CB69B6" w:rsidRDefault="00D12716" w:rsidP="003768D2">
            <w:pPr>
              <w:jc w:val="center"/>
            </w:pPr>
          </w:p>
        </w:tc>
      </w:tr>
      <w:tr w:rsidR="00D12716" w:rsidRPr="00CB69B6" w:rsidTr="003768D2">
        <w:tc>
          <w:tcPr>
            <w:tcW w:w="3230" w:type="dxa"/>
          </w:tcPr>
          <w:p w:rsidR="00D12716" w:rsidRPr="00CB69B6" w:rsidRDefault="00D12716" w:rsidP="003768D2">
            <w:pPr>
              <w:jc w:val="center"/>
              <w:rPr>
                <w:b/>
              </w:rPr>
            </w:pPr>
            <w:r w:rsidRPr="00CB69B6">
              <w:rPr>
                <w:b/>
                <w:szCs w:val="22"/>
              </w:rPr>
              <w:t>Atypické buňky</w:t>
            </w:r>
          </w:p>
        </w:tc>
        <w:tc>
          <w:tcPr>
            <w:tcW w:w="1456" w:type="dxa"/>
          </w:tcPr>
          <w:p w:rsidR="00D12716" w:rsidRPr="00CB69B6" w:rsidRDefault="00D12716" w:rsidP="003768D2">
            <w:pPr>
              <w:jc w:val="center"/>
              <w:rPr>
                <w:b/>
              </w:rPr>
            </w:pPr>
            <w:r w:rsidRPr="00CB69B6">
              <w:rPr>
                <w:b/>
                <w:szCs w:val="22"/>
              </w:rPr>
              <w:t>0,0 – 0,0</w:t>
            </w:r>
          </w:p>
        </w:tc>
        <w:tc>
          <w:tcPr>
            <w:tcW w:w="1791" w:type="dxa"/>
          </w:tcPr>
          <w:p w:rsidR="00D12716" w:rsidRPr="00CB69B6" w:rsidRDefault="00D12716" w:rsidP="003768D2">
            <w:pPr>
              <w:jc w:val="center"/>
            </w:pPr>
            <w:r w:rsidRPr="00CB69B6">
              <w:rPr>
                <w:b/>
                <w:szCs w:val="22"/>
              </w:rPr>
              <w:t>0,0 – 0,0</w:t>
            </w:r>
          </w:p>
        </w:tc>
        <w:tc>
          <w:tcPr>
            <w:tcW w:w="1764" w:type="dxa"/>
          </w:tcPr>
          <w:p w:rsidR="00D12716" w:rsidRPr="00CB69B6" w:rsidRDefault="00D12716" w:rsidP="003768D2">
            <w:pPr>
              <w:jc w:val="center"/>
              <w:rPr>
                <w:b/>
              </w:rPr>
            </w:pPr>
            <w:r w:rsidRPr="00CB69B6">
              <w:rPr>
                <w:b/>
                <w:szCs w:val="22"/>
              </w:rPr>
              <w:t>0,0 – 0,0</w:t>
            </w:r>
          </w:p>
        </w:tc>
        <w:tc>
          <w:tcPr>
            <w:tcW w:w="1540" w:type="dxa"/>
          </w:tcPr>
          <w:p w:rsidR="00D12716" w:rsidRPr="00CB69B6" w:rsidRDefault="00D12716" w:rsidP="003768D2">
            <w:pPr>
              <w:jc w:val="center"/>
            </w:pPr>
            <w:r w:rsidRPr="00CB69B6">
              <w:rPr>
                <w:b/>
                <w:szCs w:val="22"/>
              </w:rPr>
              <w:t>0,0 – 0,0</w:t>
            </w:r>
          </w:p>
        </w:tc>
      </w:tr>
      <w:tr w:rsidR="00D12716" w:rsidRPr="00CB69B6" w:rsidTr="003768D2">
        <w:tc>
          <w:tcPr>
            <w:tcW w:w="3230" w:type="dxa"/>
          </w:tcPr>
          <w:p w:rsidR="00D12716" w:rsidRPr="00CB69B6" w:rsidRDefault="00D12716" w:rsidP="00DF25AD"/>
        </w:tc>
        <w:tc>
          <w:tcPr>
            <w:tcW w:w="1456" w:type="dxa"/>
          </w:tcPr>
          <w:p w:rsidR="00D12716" w:rsidRPr="00CB69B6" w:rsidRDefault="00D12716" w:rsidP="003768D2">
            <w:pPr>
              <w:jc w:val="center"/>
            </w:pPr>
          </w:p>
        </w:tc>
        <w:tc>
          <w:tcPr>
            <w:tcW w:w="1791" w:type="dxa"/>
          </w:tcPr>
          <w:p w:rsidR="00D12716" w:rsidRPr="00CB69B6" w:rsidRDefault="00D12716" w:rsidP="003768D2">
            <w:pPr>
              <w:jc w:val="center"/>
            </w:pPr>
          </w:p>
        </w:tc>
        <w:tc>
          <w:tcPr>
            <w:tcW w:w="1764" w:type="dxa"/>
          </w:tcPr>
          <w:p w:rsidR="00D12716" w:rsidRPr="00CB69B6" w:rsidRDefault="00D12716" w:rsidP="003768D2">
            <w:pPr>
              <w:jc w:val="center"/>
            </w:pPr>
          </w:p>
        </w:tc>
        <w:tc>
          <w:tcPr>
            <w:tcW w:w="1540" w:type="dxa"/>
          </w:tcPr>
          <w:p w:rsidR="00D12716" w:rsidRPr="00CB69B6" w:rsidRDefault="00D12716" w:rsidP="003768D2">
            <w:pPr>
              <w:jc w:val="center"/>
            </w:pPr>
          </w:p>
        </w:tc>
      </w:tr>
      <w:tr w:rsidR="00D12716" w:rsidRPr="00CB69B6" w:rsidTr="003768D2">
        <w:tc>
          <w:tcPr>
            <w:tcW w:w="3230" w:type="dxa"/>
          </w:tcPr>
          <w:p w:rsidR="00D12716" w:rsidRPr="00CB69B6" w:rsidRDefault="00D12716" w:rsidP="003768D2">
            <w:pPr>
              <w:jc w:val="center"/>
              <w:rPr>
                <w:b/>
              </w:rPr>
            </w:pPr>
            <w:r w:rsidRPr="00CB69B6">
              <w:rPr>
                <w:b/>
                <w:szCs w:val="22"/>
              </w:rPr>
              <w:t>Total</w:t>
            </w:r>
          </w:p>
        </w:tc>
        <w:tc>
          <w:tcPr>
            <w:tcW w:w="1456" w:type="dxa"/>
          </w:tcPr>
          <w:p w:rsidR="00D12716" w:rsidRPr="00CB69B6" w:rsidRDefault="00D12716" w:rsidP="003768D2">
            <w:pPr>
              <w:jc w:val="center"/>
              <w:rPr>
                <w:b/>
              </w:rPr>
            </w:pPr>
            <w:r w:rsidRPr="00CB69B6">
              <w:rPr>
                <w:b/>
                <w:szCs w:val="22"/>
              </w:rPr>
              <w:t>100,0%</w:t>
            </w:r>
          </w:p>
        </w:tc>
        <w:tc>
          <w:tcPr>
            <w:tcW w:w="1791" w:type="dxa"/>
          </w:tcPr>
          <w:p w:rsidR="00D12716" w:rsidRPr="00CB69B6" w:rsidRDefault="00D12716" w:rsidP="003768D2">
            <w:pPr>
              <w:jc w:val="center"/>
            </w:pPr>
            <w:r w:rsidRPr="00CB69B6">
              <w:rPr>
                <w:b/>
                <w:szCs w:val="22"/>
              </w:rPr>
              <w:t>100,0%</w:t>
            </w:r>
          </w:p>
        </w:tc>
        <w:tc>
          <w:tcPr>
            <w:tcW w:w="1764" w:type="dxa"/>
          </w:tcPr>
          <w:p w:rsidR="00D12716" w:rsidRPr="00CB69B6" w:rsidRDefault="00D12716" w:rsidP="003768D2">
            <w:pPr>
              <w:jc w:val="center"/>
            </w:pPr>
            <w:r w:rsidRPr="00CB69B6">
              <w:rPr>
                <w:b/>
                <w:szCs w:val="22"/>
              </w:rPr>
              <w:t>100,0%</w:t>
            </w:r>
          </w:p>
        </w:tc>
        <w:tc>
          <w:tcPr>
            <w:tcW w:w="1540" w:type="dxa"/>
          </w:tcPr>
          <w:p w:rsidR="00D12716" w:rsidRPr="00CB69B6" w:rsidRDefault="00D12716" w:rsidP="003768D2">
            <w:pPr>
              <w:jc w:val="center"/>
            </w:pPr>
            <w:r w:rsidRPr="00CB69B6">
              <w:rPr>
                <w:b/>
                <w:szCs w:val="22"/>
              </w:rPr>
              <w:t>100,0%</w:t>
            </w:r>
          </w:p>
        </w:tc>
      </w:tr>
      <w:tr w:rsidR="00D12716" w:rsidRPr="00CB69B6" w:rsidTr="003768D2">
        <w:tc>
          <w:tcPr>
            <w:tcW w:w="3230" w:type="dxa"/>
          </w:tcPr>
          <w:p w:rsidR="00D12716" w:rsidRPr="00CB69B6" w:rsidRDefault="00D12716" w:rsidP="00DF25AD"/>
        </w:tc>
        <w:tc>
          <w:tcPr>
            <w:tcW w:w="1456" w:type="dxa"/>
          </w:tcPr>
          <w:p w:rsidR="00D12716" w:rsidRPr="00CB69B6" w:rsidRDefault="00D12716" w:rsidP="003768D2">
            <w:pPr>
              <w:jc w:val="center"/>
            </w:pPr>
          </w:p>
        </w:tc>
        <w:tc>
          <w:tcPr>
            <w:tcW w:w="1791" w:type="dxa"/>
          </w:tcPr>
          <w:p w:rsidR="00D12716" w:rsidRPr="00CB69B6" w:rsidRDefault="00D12716" w:rsidP="003768D2">
            <w:pPr>
              <w:jc w:val="center"/>
            </w:pPr>
          </w:p>
        </w:tc>
        <w:tc>
          <w:tcPr>
            <w:tcW w:w="1764" w:type="dxa"/>
          </w:tcPr>
          <w:p w:rsidR="00D12716" w:rsidRPr="00CB69B6" w:rsidRDefault="00D12716" w:rsidP="003768D2">
            <w:pPr>
              <w:jc w:val="center"/>
            </w:pPr>
          </w:p>
        </w:tc>
        <w:tc>
          <w:tcPr>
            <w:tcW w:w="1540" w:type="dxa"/>
          </w:tcPr>
          <w:p w:rsidR="00D12716" w:rsidRPr="00CB69B6" w:rsidRDefault="00D12716" w:rsidP="003768D2">
            <w:pPr>
              <w:jc w:val="center"/>
            </w:pPr>
          </w:p>
        </w:tc>
      </w:tr>
      <w:tr w:rsidR="00D12716" w:rsidRPr="00CB69B6" w:rsidTr="003768D2">
        <w:tc>
          <w:tcPr>
            <w:tcW w:w="3230" w:type="dxa"/>
          </w:tcPr>
          <w:p w:rsidR="00D12716" w:rsidRPr="00CB69B6" w:rsidRDefault="00D12716" w:rsidP="00DF25AD">
            <w:r w:rsidRPr="00CB69B6">
              <w:rPr>
                <w:szCs w:val="22"/>
              </w:rPr>
              <w:t>Jiné buňky</w:t>
            </w:r>
          </w:p>
        </w:tc>
        <w:tc>
          <w:tcPr>
            <w:tcW w:w="1456" w:type="dxa"/>
          </w:tcPr>
          <w:p w:rsidR="00D12716" w:rsidRPr="00CB69B6" w:rsidRDefault="00D12716" w:rsidP="003768D2">
            <w:pPr>
              <w:jc w:val="center"/>
            </w:pPr>
          </w:p>
        </w:tc>
        <w:tc>
          <w:tcPr>
            <w:tcW w:w="1791" w:type="dxa"/>
          </w:tcPr>
          <w:p w:rsidR="00D12716" w:rsidRPr="00CB69B6" w:rsidRDefault="00D12716" w:rsidP="003768D2">
            <w:pPr>
              <w:jc w:val="center"/>
            </w:pPr>
          </w:p>
        </w:tc>
        <w:tc>
          <w:tcPr>
            <w:tcW w:w="1764" w:type="dxa"/>
          </w:tcPr>
          <w:p w:rsidR="00D12716" w:rsidRPr="00CB69B6" w:rsidRDefault="00D12716" w:rsidP="003768D2">
            <w:pPr>
              <w:jc w:val="center"/>
            </w:pPr>
          </w:p>
        </w:tc>
        <w:tc>
          <w:tcPr>
            <w:tcW w:w="1540" w:type="dxa"/>
          </w:tcPr>
          <w:p w:rsidR="00D12716" w:rsidRPr="00CB69B6" w:rsidRDefault="00D12716" w:rsidP="003768D2">
            <w:pPr>
              <w:jc w:val="center"/>
            </w:pPr>
          </w:p>
        </w:tc>
      </w:tr>
      <w:tr w:rsidR="00D12716" w:rsidRPr="00CB69B6" w:rsidTr="003768D2">
        <w:tc>
          <w:tcPr>
            <w:tcW w:w="3230" w:type="dxa"/>
          </w:tcPr>
          <w:p w:rsidR="00D12716" w:rsidRPr="00CB69B6" w:rsidRDefault="00D12716" w:rsidP="00DF25AD">
            <w:r w:rsidRPr="00CB69B6">
              <w:rPr>
                <w:szCs w:val="22"/>
              </w:rPr>
              <w:t>Tkáňový bazofil</w:t>
            </w:r>
          </w:p>
        </w:tc>
        <w:tc>
          <w:tcPr>
            <w:tcW w:w="1456" w:type="dxa"/>
          </w:tcPr>
          <w:p w:rsidR="00D12716" w:rsidRPr="00CB69B6" w:rsidRDefault="00D12716" w:rsidP="00DF25AD"/>
        </w:tc>
        <w:tc>
          <w:tcPr>
            <w:tcW w:w="1791" w:type="dxa"/>
          </w:tcPr>
          <w:p w:rsidR="00D12716" w:rsidRPr="00CB69B6" w:rsidRDefault="00D12716" w:rsidP="00DF25AD"/>
        </w:tc>
        <w:tc>
          <w:tcPr>
            <w:tcW w:w="1764" w:type="dxa"/>
          </w:tcPr>
          <w:p w:rsidR="00D12716" w:rsidRPr="00CB69B6" w:rsidRDefault="00D12716" w:rsidP="00DF25AD"/>
        </w:tc>
        <w:tc>
          <w:tcPr>
            <w:tcW w:w="1540" w:type="dxa"/>
          </w:tcPr>
          <w:p w:rsidR="00D12716" w:rsidRPr="00CB69B6" w:rsidRDefault="00D12716" w:rsidP="00DF25AD"/>
        </w:tc>
      </w:tr>
      <w:tr w:rsidR="00D12716" w:rsidRPr="00CB69B6" w:rsidTr="003768D2">
        <w:tc>
          <w:tcPr>
            <w:tcW w:w="3230" w:type="dxa"/>
          </w:tcPr>
          <w:p w:rsidR="00D12716" w:rsidRPr="00CB69B6" w:rsidRDefault="00D12716" w:rsidP="00DF25AD">
            <w:r w:rsidRPr="00CB69B6">
              <w:rPr>
                <w:szCs w:val="22"/>
              </w:rPr>
              <w:t>Holá jádra</w:t>
            </w:r>
          </w:p>
        </w:tc>
        <w:tc>
          <w:tcPr>
            <w:tcW w:w="1456" w:type="dxa"/>
          </w:tcPr>
          <w:p w:rsidR="00D12716" w:rsidRPr="00CB69B6" w:rsidRDefault="00D12716" w:rsidP="00DF25AD"/>
        </w:tc>
        <w:tc>
          <w:tcPr>
            <w:tcW w:w="1791" w:type="dxa"/>
          </w:tcPr>
          <w:p w:rsidR="00D12716" w:rsidRPr="00CB69B6" w:rsidRDefault="00D12716" w:rsidP="00DF25AD"/>
        </w:tc>
        <w:tc>
          <w:tcPr>
            <w:tcW w:w="1764" w:type="dxa"/>
          </w:tcPr>
          <w:p w:rsidR="00D12716" w:rsidRPr="00CB69B6" w:rsidRDefault="00D12716" w:rsidP="00DF25AD"/>
        </w:tc>
        <w:tc>
          <w:tcPr>
            <w:tcW w:w="1540" w:type="dxa"/>
          </w:tcPr>
          <w:p w:rsidR="00D12716" w:rsidRPr="00CB69B6" w:rsidRDefault="00D12716" w:rsidP="00DF25AD"/>
        </w:tc>
      </w:tr>
      <w:tr w:rsidR="00D12716" w:rsidRPr="00CB69B6" w:rsidTr="003768D2">
        <w:tc>
          <w:tcPr>
            <w:tcW w:w="3230" w:type="dxa"/>
          </w:tcPr>
          <w:p w:rsidR="00D12716" w:rsidRPr="00CB69B6" w:rsidRDefault="00D12716" w:rsidP="00DF25AD"/>
        </w:tc>
        <w:tc>
          <w:tcPr>
            <w:tcW w:w="1456" w:type="dxa"/>
          </w:tcPr>
          <w:p w:rsidR="00D12716" w:rsidRPr="00CB69B6" w:rsidRDefault="00D12716" w:rsidP="00DF25AD"/>
        </w:tc>
        <w:tc>
          <w:tcPr>
            <w:tcW w:w="1791" w:type="dxa"/>
          </w:tcPr>
          <w:p w:rsidR="00D12716" w:rsidRPr="00CB69B6" w:rsidRDefault="00D12716" w:rsidP="00DF25AD"/>
        </w:tc>
        <w:tc>
          <w:tcPr>
            <w:tcW w:w="1764" w:type="dxa"/>
          </w:tcPr>
          <w:p w:rsidR="00D12716" w:rsidRPr="00CB69B6" w:rsidRDefault="00D12716" w:rsidP="00DF25AD"/>
        </w:tc>
        <w:tc>
          <w:tcPr>
            <w:tcW w:w="1540" w:type="dxa"/>
          </w:tcPr>
          <w:p w:rsidR="00D12716" w:rsidRPr="00CB69B6" w:rsidRDefault="00D12716" w:rsidP="00DF25AD"/>
        </w:tc>
      </w:tr>
      <w:tr w:rsidR="00D12716" w:rsidRPr="00CB69B6" w:rsidTr="003768D2">
        <w:tc>
          <w:tcPr>
            <w:tcW w:w="3230" w:type="dxa"/>
          </w:tcPr>
          <w:p w:rsidR="00D12716" w:rsidRPr="00CB69B6" w:rsidRDefault="00D12716" w:rsidP="003768D2">
            <w:pPr>
              <w:jc w:val="center"/>
              <w:rPr>
                <w:b/>
              </w:rPr>
            </w:pPr>
            <w:r w:rsidRPr="00CB69B6">
              <w:rPr>
                <w:b/>
                <w:szCs w:val="22"/>
              </w:rPr>
              <w:t>Megakaryocyty</w:t>
            </w:r>
          </w:p>
        </w:tc>
        <w:tc>
          <w:tcPr>
            <w:tcW w:w="1456" w:type="dxa"/>
          </w:tcPr>
          <w:p w:rsidR="00D12716" w:rsidRPr="00CB69B6" w:rsidRDefault="00D12716" w:rsidP="00DF25AD"/>
        </w:tc>
        <w:tc>
          <w:tcPr>
            <w:tcW w:w="1791" w:type="dxa"/>
          </w:tcPr>
          <w:p w:rsidR="00D12716" w:rsidRPr="00CB69B6" w:rsidRDefault="00D12716" w:rsidP="00DF25AD"/>
        </w:tc>
        <w:tc>
          <w:tcPr>
            <w:tcW w:w="1764" w:type="dxa"/>
          </w:tcPr>
          <w:p w:rsidR="00D12716" w:rsidRPr="00CB69B6" w:rsidRDefault="00D12716" w:rsidP="00DF25AD"/>
        </w:tc>
        <w:tc>
          <w:tcPr>
            <w:tcW w:w="1540" w:type="dxa"/>
          </w:tcPr>
          <w:p w:rsidR="00D12716" w:rsidRPr="00CB69B6" w:rsidRDefault="00D12716" w:rsidP="00DF25AD"/>
        </w:tc>
      </w:tr>
      <w:tr w:rsidR="00D12716" w:rsidRPr="00CB69B6" w:rsidTr="003768D2">
        <w:tc>
          <w:tcPr>
            <w:tcW w:w="3230" w:type="dxa"/>
          </w:tcPr>
          <w:p w:rsidR="00D12716" w:rsidRPr="00CB69B6" w:rsidRDefault="00D12716" w:rsidP="003768D2">
            <w:pPr>
              <w:jc w:val="center"/>
              <w:rPr>
                <w:b/>
              </w:rPr>
            </w:pPr>
          </w:p>
        </w:tc>
        <w:tc>
          <w:tcPr>
            <w:tcW w:w="1456" w:type="dxa"/>
          </w:tcPr>
          <w:p w:rsidR="00D12716" w:rsidRPr="00CB69B6" w:rsidRDefault="00D12716" w:rsidP="00DF25AD"/>
        </w:tc>
        <w:tc>
          <w:tcPr>
            <w:tcW w:w="1791" w:type="dxa"/>
          </w:tcPr>
          <w:p w:rsidR="00D12716" w:rsidRPr="00CB69B6" w:rsidRDefault="00D12716" w:rsidP="00DF25AD"/>
        </w:tc>
        <w:tc>
          <w:tcPr>
            <w:tcW w:w="1764" w:type="dxa"/>
          </w:tcPr>
          <w:p w:rsidR="00D12716" w:rsidRPr="00CB69B6" w:rsidRDefault="00D12716" w:rsidP="00DF25AD"/>
        </w:tc>
        <w:tc>
          <w:tcPr>
            <w:tcW w:w="1540" w:type="dxa"/>
          </w:tcPr>
          <w:p w:rsidR="00D12716" w:rsidRPr="00CB69B6" w:rsidRDefault="00D12716" w:rsidP="00DF25AD"/>
        </w:tc>
      </w:tr>
    </w:tbl>
    <w:p w:rsidR="00D12716" w:rsidRPr="00CB69B6" w:rsidRDefault="00D12716" w:rsidP="006B3040">
      <w:pPr>
        <w:pStyle w:val="Nadpis2"/>
      </w:pPr>
      <w:bookmarkStart w:id="91" w:name="_Toc208152377"/>
      <w:r w:rsidRPr="00CB69B6">
        <w:lastRenderedPageBreak/>
        <w:t>Krevní buňky v tělních tekutinách – automatický analyzátor</w:t>
      </w:r>
      <w:bookmarkEnd w:id="90"/>
      <w:bookmarkEnd w:id="91"/>
    </w:p>
    <w:p w:rsidR="00D12716" w:rsidRPr="00CB69B6" w:rsidRDefault="00D12716" w:rsidP="0087649E">
      <w:pPr>
        <w:widowControl w:val="0"/>
        <w:overflowPunct w:val="0"/>
        <w:autoSpaceDN w:val="0"/>
        <w:adjustRightInd w:val="0"/>
      </w:pPr>
      <w:r w:rsidRPr="00CB69B6">
        <w:rPr>
          <w:b/>
          <w:u w:val="single"/>
        </w:rPr>
        <w:t>Místo provádění metody</w:t>
      </w:r>
      <w:r w:rsidRPr="00CB69B6">
        <w:t>: úsek krevních obrazů, tel. linka 5134, 5132</w:t>
      </w:r>
    </w:p>
    <w:p w:rsidR="00D12716" w:rsidRPr="00CB69B6" w:rsidRDefault="00D12716" w:rsidP="0087649E">
      <w:pPr>
        <w:widowControl w:val="0"/>
        <w:overflowPunct w:val="0"/>
        <w:autoSpaceDN w:val="0"/>
        <w:adjustRightInd w:val="0"/>
        <w:rPr>
          <w:color w:val="000000"/>
        </w:rPr>
      </w:pPr>
      <w:r w:rsidRPr="00CB69B6">
        <w:rPr>
          <w:b/>
          <w:color w:val="000000"/>
          <w:u w:val="single"/>
        </w:rPr>
        <w:t>Požadavky na odběr</w:t>
      </w:r>
      <w:r w:rsidRPr="00CB69B6">
        <w:rPr>
          <w:color w:val="000000"/>
        </w:rPr>
        <w:t xml:space="preserve">: </w:t>
      </w:r>
    </w:p>
    <w:p w:rsidR="00F74BAE" w:rsidRDefault="00D12716" w:rsidP="0087649E">
      <w:pPr>
        <w:widowControl w:val="0"/>
        <w:overflowPunct w:val="0"/>
        <w:autoSpaceDN w:val="0"/>
        <w:adjustRightInd w:val="0"/>
        <w:rPr>
          <w:color w:val="0000FF"/>
        </w:rPr>
      </w:pPr>
      <w:r w:rsidRPr="00CB69B6">
        <w:rPr>
          <w:color w:val="000000"/>
        </w:rPr>
        <w:t xml:space="preserve">Dialyzát: </w:t>
      </w:r>
      <w:r w:rsidRPr="00CB69B6">
        <w:t xml:space="preserve">Materiál se získává při dialýze pacienta. Do sterilních zkumavek se odebere </w:t>
      </w:r>
      <w:r w:rsidRPr="00CB69B6">
        <w:br/>
        <w:t xml:space="preserve">5 ml tekutiny z vaku vypuštěného dialyzátu. Pro stanovení buněčných elementů se vzorek odebírá </w:t>
      </w:r>
      <w:r w:rsidRPr="00CB69B6">
        <w:br/>
        <w:t>do speciálních odběrových zkumavek z umělé hmoty typu Vacuette s bílým uzávěrem</w:t>
      </w:r>
      <w:r w:rsidR="00F74BAE">
        <w:t>.</w:t>
      </w:r>
      <w:r w:rsidR="00F74BAE">
        <w:rPr>
          <w:color w:val="0000FF"/>
        </w:rPr>
        <w:t xml:space="preserve"> </w:t>
      </w:r>
    </w:p>
    <w:p w:rsidR="00D12716" w:rsidRPr="00CB69B6" w:rsidRDefault="00D12716" w:rsidP="0087649E">
      <w:pPr>
        <w:widowControl w:val="0"/>
        <w:overflowPunct w:val="0"/>
        <w:autoSpaceDN w:val="0"/>
        <w:adjustRightInd w:val="0"/>
      </w:pPr>
      <w:r w:rsidRPr="00CB69B6">
        <w:t>Punktát</w:t>
      </w:r>
      <w:r w:rsidRPr="00CB69B6">
        <w:rPr>
          <w:i/>
        </w:rPr>
        <w:t xml:space="preserve">: </w:t>
      </w:r>
      <w:r w:rsidRPr="00CB69B6">
        <w:t>Materiál se získává punkcí, kterou provádí lékař. Odebere se obvykle</w:t>
      </w:r>
      <w:r w:rsidRPr="00CB69B6">
        <w:rPr>
          <w:u w:val="single"/>
        </w:rPr>
        <w:t xml:space="preserve"> </w:t>
      </w:r>
      <w:r w:rsidRPr="00CB69B6">
        <w:t>1-2 ml punktované tekutiny do sterilních zkumavek. Pro stanovení buněčných elementů se vzorek odebírá do odběrových nádobek z umělé hmoty s K</w:t>
      </w:r>
      <w:r w:rsidRPr="00CB69B6">
        <w:rPr>
          <w:szCs w:val="22"/>
          <w:vertAlign w:val="subscript"/>
        </w:rPr>
        <w:t>3</w:t>
      </w:r>
      <w:r w:rsidRPr="00CB69B6">
        <w:t>EDTA v případě kontaminace periferní krví – červená barva punktované tekutiny (fialový uzávěr) nebo do zkumavek bez media (bílý uzávěr).</w:t>
      </w:r>
    </w:p>
    <w:p w:rsidR="00D12716" w:rsidRPr="00CB69B6" w:rsidRDefault="00D12716" w:rsidP="00627735">
      <w:pPr>
        <w:widowControl w:val="0"/>
        <w:overflowPunct w:val="0"/>
        <w:autoSpaceDN w:val="0"/>
        <w:adjustRightInd w:val="0"/>
      </w:pPr>
      <w:r w:rsidRPr="00CB69B6">
        <w:t>Ascites: Materiál se získává punkcí, kterou provádí lékař. Odebere se obvykle 1-2 ml punktované tekutiny (ascitu) do sterilních zkumavek. Pro stanovení buněčných elementů se vzorek odebírá do odběrových nádobek z umělé hmoty s K</w:t>
      </w:r>
      <w:r w:rsidRPr="00CB69B6">
        <w:rPr>
          <w:szCs w:val="22"/>
          <w:vertAlign w:val="subscript"/>
        </w:rPr>
        <w:t>3</w:t>
      </w:r>
      <w:r w:rsidRPr="00CB69B6">
        <w:t>EDTA v případě kontaminace periferní krví – červená barva punktované tekutiny (fialový uzávěr) nebo do zkumavek bez media (bílý uzávěr).</w:t>
      </w:r>
    </w:p>
    <w:p w:rsidR="00D12716" w:rsidRPr="00CB69B6" w:rsidRDefault="00D12716" w:rsidP="0087649E">
      <w:pPr>
        <w:widowControl w:val="0"/>
        <w:overflowPunct w:val="0"/>
        <w:autoSpaceDN w:val="0"/>
        <w:adjustRightInd w:val="0"/>
        <w:rPr>
          <w:i/>
        </w:rPr>
      </w:pPr>
    </w:p>
    <w:p w:rsidR="00D12716" w:rsidRPr="00CB69B6" w:rsidRDefault="00D12716" w:rsidP="0087649E">
      <w:r w:rsidRPr="00CB69B6">
        <w:rPr>
          <w:b/>
          <w:u w:val="single"/>
        </w:rPr>
        <w:t>Vyšetřovaný materiál</w:t>
      </w:r>
      <w:r w:rsidRPr="00CB69B6">
        <w:t>: punktát, dialyzát, ascites</w:t>
      </w:r>
    </w:p>
    <w:p w:rsidR="00D12716" w:rsidRPr="00CB69B6" w:rsidRDefault="00D12716" w:rsidP="0087649E">
      <w:r w:rsidRPr="00CB69B6">
        <w:rPr>
          <w:b/>
          <w:u w:val="single"/>
        </w:rPr>
        <w:t>Transport</w:t>
      </w:r>
      <w:r w:rsidRPr="00CB69B6">
        <w:t>: materiál ihned transportovat do laboratoře (nutno vyšetřit co nejdříve po odběru), jinak dochází k rozpadu buněčných elementů, neposílat potrubní poštou</w:t>
      </w:r>
    </w:p>
    <w:p w:rsidR="00D12716" w:rsidRPr="00CB69B6" w:rsidRDefault="00D12716" w:rsidP="0087649E">
      <w:r w:rsidRPr="00CB69B6">
        <w:rPr>
          <w:b/>
          <w:u w:val="single"/>
        </w:rPr>
        <w:t>Omezení</w:t>
      </w:r>
      <w:r w:rsidRPr="00CB69B6">
        <w:t>: materiál nelze zpracovat v případě, kdy:</w:t>
      </w:r>
    </w:p>
    <w:p w:rsidR="00D12716" w:rsidRPr="00CB69B6" w:rsidRDefault="00D12716" w:rsidP="00F12DB3">
      <w:pPr>
        <w:numPr>
          <w:ilvl w:val="0"/>
          <w:numId w:val="20"/>
        </w:numPr>
        <w:jc w:val="both"/>
      </w:pPr>
      <w:r w:rsidRPr="00CB69B6">
        <w:t>vzorek je sražený</w:t>
      </w:r>
      <w:r w:rsidR="00903D2A" w:rsidRPr="00CB69B6">
        <w:rPr>
          <w:color w:val="0000FF"/>
        </w:rPr>
        <w:t xml:space="preserve"> nebo obsahuje částice tkání</w:t>
      </w:r>
    </w:p>
    <w:p w:rsidR="00D12716" w:rsidRPr="00CB69B6" w:rsidRDefault="00D12716" w:rsidP="00F12DB3">
      <w:pPr>
        <w:numPr>
          <w:ilvl w:val="0"/>
          <w:numId w:val="20"/>
        </w:numPr>
        <w:jc w:val="both"/>
      </w:pPr>
      <w:r w:rsidRPr="00CB69B6">
        <w:t>odběrová zkumavka je exspirovaná</w:t>
      </w:r>
    </w:p>
    <w:p w:rsidR="00D12716" w:rsidRPr="00CB69B6" w:rsidRDefault="00D12716" w:rsidP="00F12DB3">
      <w:pPr>
        <w:numPr>
          <w:ilvl w:val="0"/>
          <w:numId w:val="20"/>
        </w:numPr>
        <w:jc w:val="both"/>
      </w:pPr>
      <w:r w:rsidRPr="00CB69B6">
        <w:t>vzorek byl zaslán potrubní poštou</w:t>
      </w:r>
    </w:p>
    <w:p w:rsidR="00D12716" w:rsidRPr="00CB69B6" w:rsidRDefault="00D12716" w:rsidP="0087649E">
      <w:r w:rsidRPr="00CB69B6">
        <w:rPr>
          <w:b/>
          <w:u w:val="single"/>
        </w:rPr>
        <w:t>Interference</w:t>
      </w:r>
      <w:r w:rsidRPr="00CB69B6">
        <w:t>:</w:t>
      </w:r>
    </w:p>
    <w:p w:rsidR="00D12716" w:rsidRPr="00CB69B6" w:rsidRDefault="00D12716" w:rsidP="00F12DB3">
      <w:pPr>
        <w:numPr>
          <w:ilvl w:val="0"/>
          <w:numId w:val="21"/>
        </w:numPr>
        <w:jc w:val="both"/>
        <w:rPr>
          <w:snapToGrid w:val="0"/>
        </w:rPr>
      </w:pPr>
      <w:r w:rsidRPr="00CB69B6">
        <w:rPr>
          <w:snapToGrid w:val="0"/>
        </w:rPr>
        <w:t>nešetrná manipulace s materiálem</w:t>
      </w:r>
    </w:p>
    <w:p w:rsidR="00D12716" w:rsidRPr="00CB69B6" w:rsidRDefault="00D12716" w:rsidP="00F12DB3">
      <w:pPr>
        <w:numPr>
          <w:ilvl w:val="0"/>
          <w:numId w:val="21"/>
        </w:numPr>
        <w:jc w:val="both"/>
        <w:rPr>
          <w:snapToGrid w:val="0"/>
        </w:rPr>
      </w:pPr>
      <w:r w:rsidRPr="00CB69B6">
        <w:rPr>
          <w:snapToGrid w:val="0"/>
        </w:rPr>
        <w:t>kontaminace plastové zkumavky</w:t>
      </w:r>
    </w:p>
    <w:p w:rsidR="00F74BAE" w:rsidRDefault="00D12716" w:rsidP="0087649E">
      <w:r w:rsidRPr="00CB69B6">
        <w:rPr>
          <w:b/>
          <w:u w:val="single"/>
        </w:rPr>
        <w:t>Dostupnost</w:t>
      </w:r>
      <w:r w:rsidRPr="00CB69B6">
        <w:t xml:space="preserve">: vitální indikace do 30 minut, </w:t>
      </w:r>
      <w:r w:rsidR="00903D2A" w:rsidRPr="00CB69B6">
        <w:rPr>
          <w:color w:val="0000FF"/>
        </w:rPr>
        <w:t>stati</w:t>
      </w:r>
      <w:r w:rsidR="00F74BAE">
        <w:rPr>
          <w:color w:val="0000FF"/>
        </w:rPr>
        <w:t>m a normál do 60 minut</w:t>
      </w:r>
    </w:p>
    <w:p w:rsidR="00D12716" w:rsidRPr="00CB69B6" w:rsidRDefault="00D12716" w:rsidP="0087649E">
      <w:r w:rsidRPr="00CB69B6">
        <w:rPr>
          <w:b/>
          <w:u w:val="single"/>
        </w:rPr>
        <w:t>Hodnocení / Fyziologické hodnoty</w:t>
      </w:r>
      <w:r w:rsidRPr="00CB69B6">
        <w:t>:</w:t>
      </w:r>
    </w:p>
    <w:p w:rsidR="00D12716" w:rsidRPr="00CB69B6" w:rsidRDefault="00D12716" w:rsidP="00F12DB3">
      <w:pPr>
        <w:widowControl w:val="0"/>
        <w:numPr>
          <w:ilvl w:val="0"/>
          <w:numId w:val="22"/>
        </w:numPr>
        <w:jc w:val="both"/>
        <w:rPr>
          <w:snapToGrid w:val="0"/>
        </w:rPr>
      </w:pPr>
      <w:r w:rsidRPr="00CB69B6">
        <w:t xml:space="preserve">dialyzát: fyziologické hodnoty  </w:t>
      </w:r>
      <w:r w:rsidRPr="00CB69B6">
        <w:rPr>
          <w:snapToGrid w:val="0"/>
        </w:rPr>
        <w:t>&lt; 0,3x10</w:t>
      </w:r>
      <w:r w:rsidRPr="00CB69B6">
        <w:rPr>
          <w:snapToGrid w:val="0"/>
          <w:vertAlign w:val="superscript"/>
        </w:rPr>
        <w:t>9</w:t>
      </w:r>
      <w:r w:rsidRPr="00CB69B6">
        <w:rPr>
          <w:snapToGrid w:val="0"/>
        </w:rPr>
        <w:t>/l leukocytů</w:t>
      </w:r>
    </w:p>
    <w:p w:rsidR="00D12716" w:rsidRPr="00CB69B6" w:rsidRDefault="00D12716" w:rsidP="00F12DB3">
      <w:pPr>
        <w:widowControl w:val="0"/>
        <w:numPr>
          <w:ilvl w:val="0"/>
          <w:numId w:val="22"/>
        </w:numPr>
        <w:jc w:val="both"/>
        <w:rPr>
          <w:snapToGrid w:val="0"/>
        </w:rPr>
      </w:pPr>
      <w:r w:rsidRPr="00CB69B6">
        <w:rPr>
          <w:snapToGrid w:val="0"/>
        </w:rPr>
        <w:t>ostatní punktáty: fyziologické hodnoty nelze stanovit, již přítomnost je patologií</w:t>
      </w:r>
    </w:p>
    <w:p w:rsidR="00D12716" w:rsidRPr="00CB69B6" w:rsidRDefault="00D12716" w:rsidP="006B3040">
      <w:pPr>
        <w:pStyle w:val="Nadpis2"/>
        <w:sectPr w:rsidR="00D12716" w:rsidRPr="00CB69B6" w:rsidSect="00172B87">
          <w:pgSz w:w="11906" w:h="16838" w:code="9"/>
          <w:pgMar w:top="1134" w:right="1418" w:bottom="851" w:left="1418" w:header="567" w:footer="567" w:gutter="0"/>
          <w:cols w:space="708"/>
          <w:titlePg/>
          <w:docGrid w:linePitch="360"/>
        </w:sectPr>
      </w:pPr>
      <w:bookmarkStart w:id="92" w:name="_Toc294245446"/>
      <w:bookmarkStart w:id="93" w:name="_Toc294245447"/>
    </w:p>
    <w:p w:rsidR="00D12716" w:rsidRPr="00CB69B6" w:rsidRDefault="00775741" w:rsidP="006B3040">
      <w:pPr>
        <w:pStyle w:val="Nadpis2"/>
      </w:pPr>
      <w:bookmarkStart w:id="94" w:name="_Toc208152378"/>
      <w:r w:rsidRPr="00CB69B6">
        <w:lastRenderedPageBreak/>
        <w:t>Krevní obraz s</w:t>
      </w:r>
      <w:r w:rsidR="00D12716" w:rsidRPr="00CB69B6">
        <w:t xml:space="preserve"> diferenciál</w:t>
      </w:r>
      <w:bookmarkEnd w:id="92"/>
      <w:r w:rsidR="00D12716" w:rsidRPr="00CB69B6">
        <w:t>ním rozpočtem leukocytů</w:t>
      </w:r>
      <w:bookmarkEnd w:id="94"/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Místo provádění metody</w:t>
      </w:r>
      <w:r w:rsidRPr="00CB69B6">
        <w:rPr>
          <w:color w:val="000000"/>
        </w:rPr>
        <w:t>: úsek krevních obrazů, tel. linka 5134, 5132</w:t>
      </w:r>
    </w:p>
    <w:p w:rsidR="00D12716" w:rsidRPr="00CB69B6" w:rsidRDefault="00D12716" w:rsidP="0087649E">
      <w:pPr>
        <w:widowControl w:val="0"/>
        <w:rPr>
          <w:color w:val="000000"/>
        </w:rPr>
      </w:pPr>
      <w:r w:rsidRPr="00CB69B6">
        <w:rPr>
          <w:b/>
          <w:color w:val="000000"/>
          <w:u w:val="single"/>
        </w:rPr>
        <w:t>Požadavky na odběr</w:t>
      </w:r>
      <w:r w:rsidRPr="00CB69B6">
        <w:rPr>
          <w:color w:val="000000"/>
        </w:rPr>
        <w:t>: Materiál se odebere do zkumavky s K</w:t>
      </w:r>
      <w:r w:rsidRPr="00CB69B6">
        <w:rPr>
          <w:color w:val="000000"/>
          <w:vertAlign w:val="subscript"/>
        </w:rPr>
        <w:t>3</w:t>
      </w:r>
      <w:r w:rsidRPr="00CB69B6">
        <w:rPr>
          <w:color w:val="000000"/>
        </w:rPr>
        <w:t>EDTA (fialový uzávěr), nebo do mikrokyvety s K</w:t>
      </w:r>
      <w:r w:rsidRPr="00CB69B6">
        <w:rPr>
          <w:color w:val="000000"/>
          <w:vertAlign w:val="subscript"/>
        </w:rPr>
        <w:t>3</w:t>
      </w:r>
      <w:r w:rsidRPr="00CB69B6">
        <w:rPr>
          <w:color w:val="000000"/>
        </w:rPr>
        <w:t>EDTA (kapilární odběr). Vzorek se jemně promísí opakovaným převracením nádobky (netřepat!).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Vyšetřovaný materiál</w:t>
      </w:r>
      <w:r w:rsidRPr="00CB69B6">
        <w:rPr>
          <w:color w:val="000000"/>
        </w:rPr>
        <w:t>: venosní krev, popř. kapilární krev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Transport</w:t>
      </w:r>
      <w:r w:rsidRPr="00CB69B6">
        <w:rPr>
          <w:color w:val="000000"/>
        </w:rPr>
        <w:t>: odebraný materiál ihned transportovat do laboratoře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Omezení</w:t>
      </w:r>
      <w:r w:rsidRPr="00CB69B6">
        <w:rPr>
          <w:color w:val="000000"/>
        </w:rPr>
        <w:t>: materiál nelze zpracovat v případě, kdy:</w:t>
      </w:r>
    </w:p>
    <w:p w:rsidR="00D12716" w:rsidRPr="00CB69B6" w:rsidRDefault="00D12716" w:rsidP="00F12DB3">
      <w:pPr>
        <w:numPr>
          <w:ilvl w:val="0"/>
          <w:numId w:val="23"/>
        </w:numPr>
        <w:jc w:val="both"/>
        <w:rPr>
          <w:color w:val="000000"/>
        </w:rPr>
      </w:pPr>
      <w:r w:rsidRPr="00CB69B6">
        <w:rPr>
          <w:color w:val="000000"/>
        </w:rPr>
        <w:t>krev je sražená</w:t>
      </w:r>
    </w:p>
    <w:p w:rsidR="00D12716" w:rsidRPr="00CB69B6" w:rsidRDefault="00D12716" w:rsidP="00F12DB3">
      <w:pPr>
        <w:numPr>
          <w:ilvl w:val="0"/>
          <w:numId w:val="23"/>
        </w:numPr>
        <w:jc w:val="both"/>
        <w:rPr>
          <w:color w:val="000000"/>
        </w:rPr>
      </w:pPr>
      <w:r w:rsidRPr="00CB69B6">
        <w:rPr>
          <w:color w:val="000000"/>
        </w:rPr>
        <w:t>odběrová zkumavka je exspirovaná</w:t>
      </w:r>
    </w:p>
    <w:p w:rsidR="00D12716" w:rsidRPr="00CB69B6" w:rsidRDefault="00D12716" w:rsidP="00F12DB3">
      <w:pPr>
        <w:numPr>
          <w:ilvl w:val="0"/>
          <w:numId w:val="23"/>
        </w:numPr>
        <w:jc w:val="both"/>
        <w:rPr>
          <w:color w:val="000000"/>
        </w:rPr>
      </w:pPr>
      <w:r w:rsidRPr="00CB69B6">
        <w:rPr>
          <w:color w:val="000000"/>
        </w:rPr>
        <w:t>odběr není proveden po rysku odběrové zkumavky</w:t>
      </w:r>
    </w:p>
    <w:p w:rsidR="00D12716" w:rsidRPr="00CB69B6" w:rsidRDefault="00D12716" w:rsidP="0087649E">
      <w:pPr>
        <w:rPr>
          <w:b/>
          <w:color w:val="000000"/>
          <w:u w:val="single"/>
        </w:rPr>
      </w:pPr>
      <w:r w:rsidRPr="00CB69B6">
        <w:rPr>
          <w:b/>
          <w:color w:val="000000"/>
          <w:u w:val="single"/>
        </w:rPr>
        <w:t>Interference:</w:t>
      </w:r>
    </w:p>
    <w:p w:rsidR="00D12716" w:rsidRPr="00CB69B6" w:rsidRDefault="00D12716" w:rsidP="0087649E">
      <w:pPr>
        <w:spacing w:line="240" w:lineRule="auto"/>
        <w:ind w:left="360"/>
        <w:rPr>
          <w:color w:val="000000"/>
        </w:rPr>
      </w:pPr>
      <w:r w:rsidRPr="00CB69B6">
        <w:rPr>
          <w:color w:val="000000"/>
        </w:rPr>
        <w:t>1.   leukocyty (WBC)</w:t>
      </w:r>
    </w:p>
    <w:p w:rsidR="00D12716" w:rsidRPr="00CB69B6" w:rsidRDefault="00D12716" w:rsidP="00F12DB3">
      <w:pPr>
        <w:numPr>
          <w:ilvl w:val="0"/>
          <w:numId w:val="14"/>
        </w:numPr>
        <w:spacing w:line="240" w:lineRule="auto"/>
        <w:jc w:val="both"/>
        <w:rPr>
          <w:snapToGrid w:val="0"/>
          <w:color w:val="000000"/>
        </w:rPr>
      </w:pPr>
      <w:r w:rsidRPr="00CB69B6">
        <w:rPr>
          <w:i/>
          <w:snapToGrid w:val="0"/>
          <w:color w:val="000000"/>
        </w:rPr>
        <w:t>satelitní fenomén a aglutináty neutrofilů</w:t>
      </w:r>
      <w:r w:rsidRPr="00CB69B6">
        <w:rPr>
          <w:snapToGrid w:val="0"/>
          <w:color w:val="000000"/>
        </w:rPr>
        <w:t xml:space="preserve">: ↓ počty leuko </w:t>
      </w:r>
    </w:p>
    <w:p w:rsidR="00D12716" w:rsidRPr="00CB69B6" w:rsidRDefault="00D12716" w:rsidP="00F12DB3">
      <w:pPr>
        <w:numPr>
          <w:ilvl w:val="0"/>
          <w:numId w:val="14"/>
        </w:numPr>
        <w:spacing w:line="240" w:lineRule="auto"/>
        <w:jc w:val="both"/>
        <w:rPr>
          <w:snapToGrid w:val="0"/>
          <w:color w:val="000000"/>
        </w:rPr>
      </w:pPr>
      <w:r w:rsidRPr="00CB69B6">
        <w:rPr>
          <w:i/>
          <w:snapToGrid w:val="0"/>
          <w:color w:val="000000"/>
        </w:rPr>
        <w:t>normoblasty</w:t>
      </w:r>
      <w:r w:rsidRPr="00CB69B6">
        <w:rPr>
          <w:snapToGrid w:val="0"/>
          <w:color w:val="000000"/>
        </w:rPr>
        <w:t xml:space="preserve">: ↑ počty leuko </w:t>
      </w:r>
    </w:p>
    <w:p w:rsidR="00D12716" w:rsidRPr="00CB69B6" w:rsidRDefault="00D12716" w:rsidP="00F12DB3">
      <w:pPr>
        <w:numPr>
          <w:ilvl w:val="0"/>
          <w:numId w:val="14"/>
        </w:numPr>
        <w:spacing w:line="240" w:lineRule="auto"/>
        <w:jc w:val="both"/>
        <w:rPr>
          <w:snapToGrid w:val="0"/>
          <w:color w:val="000000"/>
        </w:rPr>
      </w:pPr>
      <w:r w:rsidRPr="00CB69B6">
        <w:rPr>
          <w:i/>
          <w:snapToGrid w:val="0"/>
          <w:color w:val="000000"/>
        </w:rPr>
        <w:t>na lýzu rezistentní erytrocyty</w:t>
      </w:r>
      <w:r w:rsidRPr="00CB69B6">
        <w:rPr>
          <w:snapToGrid w:val="0"/>
          <w:color w:val="000000"/>
        </w:rPr>
        <w:t>: ↑ počty leuko</w:t>
      </w:r>
    </w:p>
    <w:p w:rsidR="00D12716" w:rsidRPr="00CB69B6" w:rsidRDefault="00D12716" w:rsidP="00F12DB3">
      <w:pPr>
        <w:numPr>
          <w:ilvl w:val="0"/>
          <w:numId w:val="14"/>
        </w:numPr>
        <w:spacing w:line="240" w:lineRule="auto"/>
        <w:jc w:val="both"/>
        <w:rPr>
          <w:snapToGrid w:val="0"/>
          <w:color w:val="000000"/>
        </w:rPr>
      </w:pPr>
      <w:r w:rsidRPr="00CB69B6">
        <w:rPr>
          <w:i/>
          <w:snapToGrid w:val="0"/>
          <w:color w:val="000000"/>
        </w:rPr>
        <w:t>maktrotrombocyty</w:t>
      </w:r>
      <w:r w:rsidRPr="00CB69B6">
        <w:rPr>
          <w:snapToGrid w:val="0"/>
          <w:color w:val="000000"/>
        </w:rPr>
        <w:t>: ↑ počty leuko</w:t>
      </w:r>
    </w:p>
    <w:p w:rsidR="00D12716" w:rsidRPr="00CB69B6" w:rsidRDefault="00D12716" w:rsidP="00F12DB3">
      <w:pPr>
        <w:numPr>
          <w:ilvl w:val="0"/>
          <w:numId w:val="53"/>
        </w:numPr>
        <w:spacing w:line="240" w:lineRule="auto"/>
        <w:jc w:val="both"/>
        <w:rPr>
          <w:color w:val="000000"/>
        </w:rPr>
      </w:pPr>
      <w:r w:rsidRPr="00CB69B6">
        <w:rPr>
          <w:color w:val="000000"/>
        </w:rPr>
        <w:t>erytrocyty (RBC)</w:t>
      </w:r>
    </w:p>
    <w:p w:rsidR="00D12716" w:rsidRPr="00CB69B6" w:rsidRDefault="00D12716" w:rsidP="00F12DB3">
      <w:pPr>
        <w:numPr>
          <w:ilvl w:val="0"/>
          <w:numId w:val="14"/>
        </w:numPr>
        <w:spacing w:line="240" w:lineRule="auto"/>
        <w:jc w:val="both"/>
        <w:rPr>
          <w:snapToGrid w:val="0"/>
          <w:color w:val="000000"/>
        </w:rPr>
      </w:pPr>
      <w:r w:rsidRPr="00CB69B6">
        <w:rPr>
          <w:i/>
          <w:snapToGrid w:val="0"/>
          <w:color w:val="000000"/>
        </w:rPr>
        <w:t>mikrocyty a fragmenty erytrocytů</w:t>
      </w:r>
      <w:r w:rsidRPr="00CB69B6">
        <w:rPr>
          <w:snapToGrid w:val="0"/>
          <w:color w:val="000000"/>
        </w:rPr>
        <w:t>: ↓ počty ery</w:t>
      </w:r>
    </w:p>
    <w:p w:rsidR="00D12716" w:rsidRPr="00CB69B6" w:rsidRDefault="00D12716" w:rsidP="00F12DB3">
      <w:pPr>
        <w:numPr>
          <w:ilvl w:val="0"/>
          <w:numId w:val="14"/>
        </w:numPr>
        <w:spacing w:line="240" w:lineRule="auto"/>
        <w:jc w:val="both"/>
        <w:rPr>
          <w:snapToGrid w:val="0"/>
          <w:color w:val="000000"/>
        </w:rPr>
      </w:pPr>
      <w:r w:rsidRPr="00CB69B6">
        <w:rPr>
          <w:i/>
          <w:snapToGrid w:val="0"/>
          <w:color w:val="000000"/>
        </w:rPr>
        <w:t>aglutináty / penízkovatění erytrocytů</w:t>
      </w:r>
      <w:r w:rsidRPr="00CB69B6">
        <w:rPr>
          <w:snapToGrid w:val="0"/>
          <w:color w:val="000000"/>
        </w:rPr>
        <w:t xml:space="preserve">: ↓ počty ery </w:t>
      </w:r>
    </w:p>
    <w:p w:rsidR="00D12716" w:rsidRPr="00CB69B6" w:rsidRDefault="00D12716" w:rsidP="00F12DB3">
      <w:pPr>
        <w:numPr>
          <w:ilvl w:val="0"/>
          <w:numId w:val="14"/>
        </w:numPr>
        <w:spacing w:line="240" w:lineRule="auto"/>
        <w:jc w:val="both"/>
        <w:rPr>
          <w:snapToGrid w:val="0"/>
          <w:color w:val="000000"/>
        </w:rPr>
      </w:pPr>
      <w:r w:rsidRPr="00CB69B6">
        <w:rPr>
          <w:i/>
          <w:snapToGrid w:val="0"/>
          <w:color w:val="000000"/>
        </w:rPr>
        <w:t>dimorfní erytrocyty</w:t>
      </w:r>
      <w:r w:rsidRPr="00CB69B6">
        <w:rPr>
          <w:snapToGrid w:val="0"/>
          <w:color w:val="000000"/>
        </w:rPr>
        <w:t>: dvě stejně četné populace ery o různém objemu (nezměří se RDW)</w:t>
      </w:r>
    </w:p>
    <w:p w:rsidR="00D12716" w:rsidRPr="00CB69B6" w:rsidRDefault="00D12716" w:rsidP="00F12DB3">
      <w:pPr>
        <w:numPr>
          <w:ilvl w:val="0"/>
          <w:numId w:val="14"/>
        </w:numPr>
        <w:spacing w:line="240" w:lineRule="auto"/>
        <w:jc w:val="both"/>
        <w:rPr>
          <w:snapToGrid w:val="0"/>
          <w:color w:val="000000"/>
        </w:rPr>
      </w:pPr>
      <w:r w:rsidRPr="00CB69B6">
        <w:rPr>
          <w:i/>
          <w:snapToGrid w:val="0"/>
          <w:color w:val="000000"/>
        </w:rPr>
        <w:t>makrotrombocyty</w:t>
      </w:r>
      <w:r w:rsidRPr="00CB69B6">
        <w:rPr>
          <w:snapToGrid w:val="0"/>
          <w:color w:val="000000"/>
        </w:rPr>
        <w:t>: ↑ počty ery</w:t>
      </w:r>
    </w:p>
    <w:p w:rsidR="0069609B" w:rsidRPr="00CB69B6" w:rsidRDefault="0069609B" w:rsidP="00F12DB3">
      <w:pPr>
        <w:numPr>
          <w:ilvl w:val="0"/>
          <w:numId w:val="14"/>
        </w:numPr>
        <w:spacing w:line="240" w:lineRule="auto"/>
        <w:jc w:val="both"/>
        <w:rPr>
          <w:snapToGrid w:val="0"/>
          <w:color w:val="0000FF"/>
        </w:rPr>
      </w:pPr>
      <w:r w:rsidRPr="00CB69B6">
        <w:rPr>
          <w:i/>
          <w:color w:val="0000FF"/>
        </w:rPr>
        <w:t>leukocytóza nad 100x10</w:t>
      </w:r>
      <w:r w:rsidRPr="00CB69B6">
        <w:rPr>
          <w:i/>
          <w:color w:val="0000FF"/>
          <w:vertAlign w:val="superscript"/>
        </w:rPr>
        <w:t>9</w:t>
      </w:r>
      <w:r w:rsidRPr="00CB69B6">
        <w:rPr>
          <w:i/>
          <w:color w:val="0000FF"/>
        </w:rPr>
        <w:t>/l</w:t>
      </w:r>
      <w:r w:rsidRPr="00CB69B6">
        <w:rPr>
          <w:snapToGrid w:val="0"/>
          <w:color w:val="0000FF"/>
        </w:rPr>
        <w:t>: ↑ počty ery</w:t>
      </w:r>
    </w:p>
    <w:p w:rsidR="00D12716" w:rsidRPr="00CB69B6" w:rsidRDefault="00D12716" w:rsidP="00F12DB3">
      <w:pPr>
        <w:numPr>
          <w:ilvl w:val="0"/>
          <w:numId w:val="53"/>
        </w:numPr>
        <w:spacing w:line="240" w:lineRule="auto"/>
        <w:jc w:val="both"/>
        <w:rPr>
          <w:color w:val="000000"/>
        </w:rPr>
      </w:pPr>
      <w:r w:rsidRPr="00CB69B6">
        <w:rPr>
          <w:color w:val="000000"/>
        </w:rPr>
        <w:t>hemoglobin (HGB)</w:t>
      </w:r>
    </w:p>
    <w:p w:rsidR="00D12716" w:rsidRPr="00CB69B6" w:rsidRDefault="00D12716" w:rsidP="00F12DB3">
      <w:pPr>
        <w:numPr>
          <w:ilvl w:val="0"/>
          <w:numId w:val="14"/>
        </w:numPr>
        <w:spacing w:line="240" w:lineRule="auto"/>
        <w:jc w:val="both"/>
        <w:rPr>
          <w:i/>
          <w:snapToGrid w:val="0"/>
          <w:color w:val="000000"/>
        </w:rPr>
      </w:pPr>
      <w:r w:rsidRPr="00CB69B6">
        <w:rPr>
          <w:i/>
          <w:snapToGrid w:val="0"/>
          <w:color w:val="000000"/>
        </w:rPr>
        <w:t>silně chylózní / ikterická plazma</w:t>
      </w:r>
    </w:p>
    <w:p w:rsidR="00D12716" w:rsidRPr="00CB69B6" w:rsidRDefault="00D12716" w:rsidP="00F12DB3">
      <w:pPr>
        <w:numPr>
          <w:ilvl w:val="0"/>
          <w:numId w:val="14"/>
        </w:numPr>
        <w:spacing w:line="240" w:lineRule="auto"/>
        <w:jc w:val="both"/>
        <w:rPr>
          <w:i/>
          <w:snapToGrid w:val="0"/>
          <w:color w:val="000000"/>
        </w:rPr>
      </w:pPr>
      <w:r w:rsidRPr="00CB69B6">
        <w:rPr>
          <w:i/>
          <w:snapToGrid w:val="0"/>
          <w:color w:val="000000"/>
        </w:rPr>
        <w:t>na lýzu rezistentní erytrocyty</w:t>
      </w:r>
    </w:p>
    <w:p w:rsidR="00D879F2" w:rsidRPr="00CB69B6" w:rsidRDefault="00D879F2" w:rsidP="00F12DB3">
      <w:pPr>
        <w:numPr>
          <w:ilvl w:val="0"/>
          <w:numId w:val="14"/>
        </w:numPr>
        <w:spacing w:line="240" w:lineRule="auto"/>
        <w:jc w:val="both"/>
        <w:rPr>
          <w:snapToGrid w:val="0"/>
          <w:color w:val="0000FF"/>
        </w:rPr>
      </w:pPr>
      <w:r w:rsidRPr="00CB69B6">
        <w:rPr>
          <w:i/>
          <w:color w:val="0000FF"/>
        </w:rPr>
        <w:t>leukocytóza nad 100x10</w:t>
      </w:r>
      <w:r w:rsidRPr="00CB69B6">
        <w:rPr>
          <w:i/>
          <w:color w:val="0000FF"/>
          <w:vertAlign w:val="superscript"/>
        </w:rPr>
        <w:t>9</w:t>
      </w:r>
      <w:r w:rsidRPr="00CB69B6">
        <w:rPr>
          <w:i/>
          <w:color w:val="0000FF"/>
        </w:rPr>
        <w:t>/l</w:t>
      </w:r>
      <w:r w:rsidRPr="00CB69B6">
        <w:rPr>
          <w:snapToGrid w:val="0"/>
          <w:color w:val="0000FF"/>
        </w:rPr>
        <w:t>: ↑ Hgb</w:t>
      </w:r>
    </w:p>
    <w:p w:rsidR="00D879F2" w:rsidRPr="00CB69B6" w:rsidRDefault="00D879F2" w:rsidP="00F12DB3">
      <w:pPr>
        <w:numPr>
          <w:ilvl w:val="0"/>
          <w:numId w:val="53"/>
        </w:numPr>
        <w:spacing w:line="240" w:lineRule="auto"/>
        <w:jc w:val="both"/>
        <w:rPr>
          <w:snapToGrid w:val="0"/>
          <w:color w:val="0000FF"/>
        </w:rPr>
      </w:pPr>
      <w:r w:rsidRPr="00CB69B6">
        <w:rPr>
          <w:snapToGrid w:val="0"/>
          <w:color w:val="0000FF"/>
        </w:rPr>
        <w:t>hematokrit (Hct)</w:t>
      </w:r>
    </w:p>
    <w:p w:rsidR="00D879F2" w:rsidRPr="00CB69B6" w:rsidRDefault="00D879F2" w:rsidP="00F12DB3">
      <w:pPr>
        <w:numPr>
          <w:ilvl w:val="0"/>
          <w:numId w:val="61"/>
        </w:numPr>
        <w:spacing w:line="240" w:lineRule="auto"/>
        <w:jc w:val="both"/>
        <w:rPr>
          <w:snapToGrid w:val="0"/>
          <w:color w:val="0000FF"/>
        </w:rPr>
      </w:pPr>
      <w:r w:rsidRPr="00CB69B6">
        <w:rPr>
          <w:i/>
          <w:color w:val="0000FF"/>
        </w:rPr>
        <w:t xml:space="preserve">chladové aglutininy: </w:t>
      </w:r>
      <w:r w:rsidRPr="00CB69B6">
        <w:rPr>
          <w:color w:val="0000FF"/>
        </w:rPr>
        <w:t>↓ Hct</w:t>
      </w:r>
    </w:p>
    <w:p w:rsidR="00D879F2" w:rsidRPr="00CB69B6" w:rsidRDefault="00D879F2" w:rsidP="00F12DB3">
      <w:pPr>
        <w:numPr>
          <w:ilvl w:val="0"/>
          <w:numId w:val="61"/>
        </w:numPr>
        <w:spacing w:line="240" w:lineRule="auto"/>
        <w:jc w:val="both"/>
        <w:rPr>
          <w:snapToGrid w:val="0"/>
          <w:color w:val="0000FF"/>
        </w:rPr>
      </w:pPr>
      <w:r w:rsidRPr="00CB69B6">
        <w:rPr>
          <w:i/>
          <w:snapToGrid w:val="0"/>
          <w:color w:val="0000FF"/>
        </w:rPr>
        <w:t>fragmenty erytrocytů:</w:t>
      </w:r>
      <w:r w:rsidRPr="00CB69B6">
        <w:rPr>
          <w:snapToGrid w:val="0"/>
          <w:color w:val="0000FF"/>
        </w:rPr>
        <w:t xml:space="preserve"> </w:t>
      </w:r>
      <w:r w:rsidRPr="00CB69B6">
        <w:rPr>
          <w:color w:val="0000FF"/>
        </w:rPr>
        <w:t>↓ Hct</w:t>
      </w:r>
    </w:p>
    <w:p w:rsidR="00D879F2" w:rsidRPr="00CB69B6" w:rsidRDefault="00D879F2" w:rsidP="00F12DB3">
      <w:pPr>
        <w:numPr>
          <w:ilvl w:val="0"/>
          <w:numId w:val="61"/>
        </w:numPr>
        <w:spacing w:line="240" w:lineRule="auto"/>
        <w:jc w:val="both"/>
        <w:rPr>
          <w:snapToGrid w:val="0"/>
          <w:color w:val="0000FF"/>
        </w:rPr>
      </w:pPr>
      <w:r w:rsidRPr="00CB69B6">
        <w:rPr>
          <w:i/>
          <w:color w:val="0000FF"/>
        </w:rPr>
        <w:t>leukocytóza nad 100x10</w:t>
      </w:r>
      <w:r w:rsidRPr="00CB69B6">
        <w:rPr>
          <w:i/>
          <w:color w:val="0000FF"/>
          <w:vertAlign w:val="superscript"/>
        </w:rPr>
        <w:t>9</w:t>
      </w:r>
      <w:r w:rsidRPr="00CB69B6">
        <w:rPr>
          <w:i/>
          <w:color w:val="0000FF"/>
        </w:rPr>
        <w:t>/l</w:t>
      </w:r>
      <w:r w:rsidRPr="00CB69B6">
        <w:rPr>
          <w:snapToGrid w:val="0"/>
          <w:color w:val="0000FF"/>
        </w:rPr>
        <w:t>: ↑ Hct</w:t>
      </w:r>
    </w:p>
    <w:p w:rsidR="00D879F2" w:rsidRPr="00CB69B6" w:rsidRDefault="00D879F2" w:rsidP="00F12DB3">
      <w:pPr>
        <w:numPr>
          <w:ilvl w:val="0"/>
          <w:numId w:val="61"/>
        </w:numPr>
        <w:spacing w:line="240" w:lineRule="auto"/>
        <w:jc w:val="both"/>
        <w:rPr>
          <w:snapToGrid w:val="0"/>
          <w:color w:val="0000FF"/>
        </w:rPr>
      </w:pPr>
      <w:r w:rsidRPr="00CB69B6">
        <w:rPr>
          <w:i/>
          <w:snapToGrid w:val="0"/>
          <w:color w:val="0000FF"/>
        </w:rPr>
        <w:t xml:space="preserve">urémie: </w:t>
      </w:r>
      <w:r w:rsidRPr="00CB69B6">
        <w:rPr>
          <w:snapToGrid w:val="0"/>
          <w:color w:val="0000FF"/>
        </w:rPr>
        <w:t>↑ Hct</w:t>
      </w:r>
    </w:p>
    <w:p w:rsidR="00D12716" w:rsidRPr="00CB69B6" w:rsidRDefault="00D12716" w:rsidP="00F12DB3">
      <w:pPr>
        <w:numPr>
          <w:ilvl w:val="0"/>
          <w:numId w:val="53"/>
        </w:numPr>
        <w:spacing w:line="240" w:lineRule="auto"/>
        <w:jc w:val="both"/>
        <w:rPr>
          <w:color w:val="000000"/>
        </w:rPr>
      </w:pPr>
      <w:r w:rsidRPr="00CB69B6">
        <w:rPr>
          <w:color w:val="000000"/>
        </w:rPr>
        <w:t>trombocyty (PLT)</w:t>
      </w:r>
    </w:p>
    <w:p w:rsidR="00D12716" w:rsidRPr="00CB69B6" w:rsidRDefault="00D12716" w:rsidP="00F12DB3">
      <w:pPr>
        <w:numPr>
          <w:ilvl w:val="0"/>
          <w:numId w:val="14"/>
        </w:numPr>
        <w:spacing w:line="240" w:lineRule="auto"/>
        <w:jc w:val="both"/>
        <w:rPr>
          <w:snapToGrid w:val="0"/>
          <w:color w:val="000000"/>
        </w:rPr>
      </w:pPr>
      <w:r w:rsidRPr="00CB69B6">
        <w:rPr>
          <w:i/>
          <w:snapToGrid w:val="0"/>
          <w:color w:val="000000"/>
        </w:rPr>
        <w:t>mikrotrombocyty a makrotrombocyty</w:t>
      </w:r>
      <w:r w:rsidRPr="00CB69B6">
        <w:rPr>
          <w:snapToGrid w:val="0"/>
          <w:color w:val="000000"/>
        </w:rPr>
        <w:t xml:space="preserve">: ↓ počty PLT </w:t>
      </w:r>
    </w:p>
    <w:p w:rsidR="00D12716" w:rsidRPr="00CB69B6" w:rsidRDefault="00D12716" w:rsidP="00F12DB3">
      <w:pPr>
        <w:numPr>
          <w:ilvl w:val="0"/>
          <w:numId w:val="14"/>
        </w:numPr>
        <w:spacing w:line="240" w:lineRule="auto"/>
        <w:jc w:val="both"/>
        <w:rPr>
          <w:snapToGrid w:val="0"/>
          <w:color w:val="000000"/>
        </w:rPr>
      </w:pPr>
      <w:r w:rsidRPr="00CB69B6">
        <w:rPr>
          <w:i/>
          <w:snapToGrid w:val="0"/>
          <w:color w:val="000000"/>
        </w:rPr>
        <w:t>agregáty trombocytů (shluky)</w:t>
      </w:r>
      <w:r w:rsidRPr="00CB69B6">
        <w:rPr>
          <w:snapToGrid w:val="0"/>
          <w:color w:val="000000"/>
        </w:rPr>
        <w:t>: ↓ počty PLT</w:t>
      </w:r>
    </w:p>
    <w:p w:rsidR="00A14476" w:rsidRPr="00CB69B6" w:rsidRDefault="00A14476" w:rsidP="00F12DB3">
      <w:pPr>
        <w:numPr>
          <w:ilvl w:val="0"/>
          <w:numId w:val="14"/>
        </w:numPr>
        <w:spacing w:line="240" w:lineRule="auto"/>
        <w:jc w:val="both"/>
        <w:rPr>
          <w:snapToGrid w:val="0"/>
          <w:color w:val="0000FF"/>
        </w:rPr>
      </w:pPr>
      <w:r w:rsidRPr="00CB69B6">
        <w:rPr>
          <w:i/>
          <w:snapToGrid w:val="0"/>
          <w:color w:val="0000FF"/>
        </w:rPr>
        <w:t>satelitizmus trombocytů</w:t>
      </w:r>
      <w:r w:rsidRPr="00CB69B6">
        <w:rPr>
          <w:snapToGrid w:val="0"/>
          <w:color w:val="0000FF"/>
        </w:rPr>
        <w:t>: ↓ počty PLT</w:t>
      </w:r>
    </w:p>
    <w:p w:rsidR="00D12716" w:rsidRPr="00CB69B6" w:rsidRDefault="00D12716" w:rsidP="00F12DB3">
      <w:pPr>
        <w:numPr>
          <w:ilvl w:val="0"/>
          <w:numId w:val="14"/>
        </w:numPr>
        <w:spacing w:line="240" w:lineRule="auto"/>
        <w:jc w:val="both"/>
        <w:rPr>
          <w:snapToGrid w:val="0"/>
          <w:color w:val="000000"/>
        </w:rPr>
      </w:pPr>
      <w:r w:rsidRPr="00CB69B6">
        <w:rPr>
          <w:i/>
          <w:snapToGrid w:val="0"/>
          <w:color w:val="000000"/>
        </w:rPr>
        <w:t>mikrocyty, fragmenty erytrocytů a leukocytů</w:t>
      </w:r>
      <w:r w:rsidRPr="00CB69B6">
        <w:rPr>
          <w:snapToGrid w:val="0"/>
          <w:color w:val="000000"/>
        </w:rPr>
        <w:t xml:space="preserve">: ↑ počty PLT </w:t>
      </w:r>
    </w:p>
    <w:p w:rsidR="00D12716" w:rsidRPr="00CB69B6" w:rsidRDefault="00D12716" w:rsidP="0087649E">
      <w:pPr>
        <w:widowControl w:val="0"/>
        <w:rPr>
          <w:snapToGrid w:val="0"/>
          <w:color w:val="000000"/>
        </w:rPr>
      </w:pPr>
      <w:r w:rsidRPr="00CB69B6">
        <w:rPr>
          <w:snapToGrid w:val="0"/>
          <w:color w:val="000000"/>
        </w:rPr>
        <w:t>Ostatní interference:</w:t>
      </w:r>
    </w:p>
    <w:p w:rsidR="00D12716" w:rsidRPr="00CB69B6" w:rsidRDefault="00D12716" w:rsidP="00F12DB3">
      <w:pPr>
        <w:numPr>
          <w:ilvl w:val="0"/>
          <w:numId w:val="14"/>
        </w:numPr>
        <w:jc w:val="both"/>
        <w:rPr>
          <w:snapToGrid w:val="0"/>
          <w:color w:val="000000"/>
        </w:rPr>
      </w:pPr>
      <w:r w:rsidRPr="00CB69B6">
        <w:rPr>
          <w:i/>
          <w:snapToGrid w:val="0"/>
          <w:color w:val="000000"/>
        </w:rPr>
        <w:t>chladové protilátky</w:t>
      </w:r>
      <w:r w:rsidRPr="00CB69B6">
        <w:rPr>
          <w:snapToGrid w:val="0"/>
          <w:color w:val="000000"/>
        </w:rPr>
        <w:t>: ↑ parametry MCH, MCHC, MCV</w:t>
      </w:r>
    </w:p>
    <w:p w:rsidR="00D12716" w:rsidRPr="00CB69B6" w:rsidRDefault="00D12716" w:rsidP="0087649E">
      <w:pPr>
        <w:spacing w:line="240" w:lineRule="auto"/>
        <w:ind w:left="624"/>
        <w:rPr>
          <w:color w:val="000000"/>
        </w:rPr>
      </w:pP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Dostupnost</w:t>
      </w:r>
      <w:r w:rsidRPr="00CB69B6">
        <w:rPr>
          <w:color w:val="000000"/>
        </w:rPr>
        <w:t>: vitální indikace do 30 minut, statim do 120 min, normal do 24 hodin</w:t>
      </w:r>
    </w:p>
    <w:p w:rsidR="00D12716" w:rsidRPr="00CB69B6" w:rsidRDefault="00D12716" w:rsidP="0087649E">
      <w:pPr>
        <w:widowControl w:val="0"/>
        <w:rPr>
          <w:b/>
          <w:snapToGrid w:val="0"/>
          <w:color w:val="000000"/>
          <w:szCs w:val="28"/>
          <w:u w:val="single"/>
        </w:rPr>
      </w:pPr>
      <w:r w:rsidRPr="00CB69B6">
        <w:rPr>
          <w:b/>
          <w:snapToGrid w:val="0"/>
          <w:color w:val="000000"/>
          <w:szCs w:val="28"/>
          <w:u w:val="single"/>
        </w:rPr>
        <w:t>Hodnocení / Fyziologické hodnoty</w:t>
      </w:r>
    </w:p>
    <w:p w:rsidR="00D12716" w:rsidRPr="00CB69B6" w:rsidRDefault="00D12716" w:rsidP="0087649E">
      <w:pPr>
        <w:widowControl w:val="0"/>
        <w:rPr>
          <w:b/>
          <w:snapToGrid w:val="0"/>
          <w:color w:val="000000"/>
          <w:szCs w:val="28"/>
          <w:u w:val="single"/>
        </w:rPr>
      </w:pPr>
    </w:p>
    <w:p w:rsidR="00D12716" w:rsidRPr="00CB69B6" w:rsidRDefault="00D12716" w:rsidP="00CD7E99">
      <w:pPr>
        <w:jc w:val="center"/>
        <w:rPr>
          <w:b/>
          <w:color w:val="000000"/>
          <w:u w:val="single"/>
        </w:rPr>
        <w:sectPr w:rsidR="00D12716" w:rsidRPr="00CB69B6" w:rsidSect="00172B87">
          <w:pgSz w:w="11906" w:h="16838" w:code="9"/>
          <w:pgMar w:top="1134" w:right="1418" w:bottom="851" w:left="1418" w:header="567" w:footer="567" w:gutter="0"/>
          <w:cols w:space="708"/>
          <w:titlePg/>
          <w:docGrid w:linePitch="360"/>
        </w:sectPr>
      </w:pPr>
    </w:p>
    <w:p w:rsidR="00D12716" w:rsidRPr="00CB69B6" w:rsidRDefault="00D12716" w:rsidP="00CD7E99">
      <w:pPr>
        <w:jc w:val="center"/>
        <w:rPr>
          <w:b/>
          <w:color w:val="000000"/>
          <w:u w:val="single"/>
        </w:rPr>
      </w:pPr>
      <w:r w:rsidRPr="00CB69B6">
        <w:rPr>
          <w:b/>
          <w:color w:val="000000"/>
          <w:u w:val="single"/>
        </w:rPr>
        <w:lastRenderedPageBreak/>
        <w:t>Parametry erytrocytární  a trombocytární řady, počet normoblastů,  retikulocytů (analyzátor)</w:t>
      </w:r>
    </w:p>
    <w:tbl>
      <w:tblPr>
        <w:tblW w:w="15859" w:type="dxa"/>
        <w:tblInd w:w="-6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1E0"/>
      </w:tblPr>
      <w:tblGrid>
        <w:gridCol w:w="1260"/>
        <w:gridCol w:w="1001"/>
        <w:gridCol w:w="971"/>
        <w:gridCol w:w="971"/>
        <w:gridCol w:w="971"/>
        <w:gridCol w:w="972"/>
        <w:gridCol w:w="971"/>
        <w:gridCol w:w="971"/>
        <w:gridCol w:w="971"/>
        <w:gridCol w:w="971"/>
        <w:gridCol w:w="971"/>
        <w:gridCol w:w="971"/>
        <w:gridCol w:w="971"/>
        <w:gridCol w:w="972"/>
        <w:gridCol w:w="972"/>
        <w:gridCol w:w="972"/>
      </w:tblGrid>
      <w:tr w:rsidR="00D12716" w:rsidRPr="00CB69B6" w:rsidTr="001A4103">
        <w:trPr>
          <w:cantSplit/>
          <w:trHeight w:val="1349"/>
          <w:tblHeader/>
        </w:trPr>
        <w:tc>
          <w:tcPr>
            <w:tcW w:w="1260" w:type="dxa"/>
            <w:vMerge w:val="restart"/>
            <w:tcBorders>
              <w:top w:val="single" w:sz="4" w:space="0" w:color="auto"/>
            </w:tcBorders>
            <w:shd w:val="clear" w:color="auto" w:fill="BFBFBF"/>
            <w:vAlign w:val="center"/>
          </w:tcPr>
          <w:p w:rsidR="00D12716" w:rsidRPr="00CB69B6" w:rsidRDefault="00D12716" w:rsidP="00AE5074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Věk</w:t>
            </w:r>
          </w:p>
        </w:tc>
        <w:tc>
          <w:tcPr>
            <w:tcW w:w="1001" w:type="dxa"/>
            <w:tcBorders>
              <w:top w:val="single" w:sz="4" w:space="0" w:color="auto"/>
            </w:tcBorders>
            <w:shd w:val="clear" w:color="auto" w:fill="BFBFBF"/>
            <w:textDirection w:val="btLr"/>
            <w:vAlign w:val="center"/>
          </w:tcPr>
          <w:p w:rsidR="00D12716" w:rsidRPr="00CB69B6" w:rsidRDefault="00D12716" w:rsidP="00AE5074">
            <w:pPr>
              <w:ind w:left="113" w:right="113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Počet erytrocytů</w:t>
            </w:r>
          </w:p>
        </w:tc>
        <w:tc>
          <w:tcPr>
            <w:tcW w:w="971" w:type="dxa"/>
            <w:tcBorders>
              <w:top w:val="single" w:sz="4" w:space="0" w:color="auto"/>
            </w:tcBorders>
            <w:shd w:val="clear" w:color="auto" w:fill="BFBFBF"/>
            <w:textDirection w:val="btLr"/>
            <w:vAlign w:val="center"/>
          </w:tcPr>
          <w:p w:rsidR="00D12716" w:rsidRPr="00CB69B6" w:rsidRDefault="00D12716" w:rsidP="00AE5074">
            <w:pPr>
              <w:ind w:left="113" w:right="113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Hemoglobin</w:t>
            </w:r>
          </w:p>
        </w:tc>
        <w:tc>
          <w:tcPr>
            <w:tcW w:w="971" w:type="dxa"/>
            <w:tcBorders>
              <w:top w:val="single" w:sz="4" w:space="0" w:color="auto"/>
            </w:tcBorders>
            <w:shd w:val="clear" w:color="auto" w:fill="BFBFBF"/>
            <w:textDirection w:val="btLr"/>
            <w:vAlign w:val="center"/>
          </w:tcPr>
          <w:p w:rsidR="00D12716" w:rsidRPr="00CB69B6" w:rsidRDefault="00D12716" w:rsidP="00AE5074">
            <w:pPr>
              <w:ind w:left="113" w:right="113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Hematokrit</w:t>
            </w:r>
          </w:p>
        </w:tc>
        <w:tc>
          <w:tcPr>
            <w:tcW w:w="971" w:type="dxa"/>
            <w:tcBorders>
              <w:top w:val="single" w:sz="4" w:space="0" w:color="auto"/>
            </w:tcBorders>
            <w:shd w:val="clear" w:color="auto" w:fill="BFBFBF"/>
            <w:textDirection w:val="btLr"/>
            <w:vAlign w:val="center"/>
          </w:tcPr>
          <w:p w:rsidR="00D12716" w:rsidRPr="00CB69B6" w:rsidRDefault="00D12716" w:rsidP="00AE5074">
            <w:pPr>
              <w:ind w:left="113" w:right="113"/>
              <w:jc w:val="center"/>
              <w:rPr>
                <w:i/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Střední objem erytrocytů</w:t>
            </w:r>
          </w:p>
        </w:tc>
        <w:tc>
          <w:tcPr>
            <w:tcW w:w="972" w:type="dxa"/>
            <w:tcBorders>
              <w:top w:val="single" w:sz="4" w:space="0" w:color="auto"/>
            </w:tcBorders>
            <w:shd w:val="clear" w:color="auto" w:fill="BFBFBF"/>
            <w:textDirection w:val="btLr"/>
            <w:vAlign w:val="center"/>
          </w:tcPr>
          <w:p w:rsidR="00D12716" w:rsidRPr="00CB69B6" w:rsidRDefault="00D12716" w:rsidP="00AE5074">
            <w:pPr>
              <w:ind w:left="113" w:right="113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Střední množství hemoglobinu v 1 erytrocytu</w:t>
            </w:r>
          </w:p>
        </w:tc>
        <w:tc>
          <w:tcPr>
            <w:tcW w:w="971" w:type="dxa"/>
            <w:tcBorders>
              <w:top w:val="single" w:sz="4" w:space="0" w:color="auto"/>
            </w:tcBorders>
            <w:shd w:val="clear" w:color="auto" w:fill="BFBFBF"/>
            <w:textDirection w:val="btLr"/>
            <w:vAlign w:val="center"/>
          </w:tcPr>
          <w:p w:rsidR="00D12716" w:rsidRPr="00CB69B6" w:rsidRDefault="00D12716" w:rsidP="00AE5074">
            <w:pPr>
              <w:ind w:left="113" w:right="113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Střední koncentrace hemoglobinu v erytrocytech</w:t>
            </w:r>
          </w:p>
        </w:tc>
        <w:tc>
          <w:tcPr>
            <w:tcW w:w="971" w:type="dxa"/>
            <w:tcBorders>
              <w:top w:val="single" w:sz="4" w:space="0" w:color="auto"/>
            </w:tcBorders>
            <w:shd w:val="clear" w:color="auto" w:fill="BFBFBF"/>
            <w:textDirection w:val="btLr"/>
            <w:vAlign w:val="center"/>
          </w:tcPr>
          <w:p w:rsidR="00D12716" w:rsidRPr="00CB69B6" w:rsidRDefault="00D12716" w:rsidP="00AE5074">
            <w:pPr>
              <w:ind w:left="113" w:right="113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Šíře distribuce erytrocytů – CV</w:t>
            </w:r>
          </w:p>
        </w:tc>
        <w:tc>
          <w:tcPr>
            <w:tcW w:w="971" w:type="dxa"/>
            <w:tcBorders>
              <w:top w:val="single" w:sz="4" w:space="0" w:color="auto"/>
            </w:tcBorders>
            <w:shd w:val="clear" w:color="auto" w:fill="BFBFBF"/>
            <w:textDirection w:val="btLr"/>
            <w:vAlign w:val="center"/>
          </w:tcPr>
          <w:p w:rsidR="00D12716" w:rsidRPr="00CB69B6" w:rsidRDefault="00D12716" w:rsidP="00AE5074">
            <w:pPr>
              <w:ind w:left="113" w:right="113"/>
              <w:jc w:val="center"/>
              <w:rPr>
                <w:color w:val="000000"/>
                <w:sz w:val="18"/>
                <w:szCs w:val="18"/>
              </w:rPr>
            </w:pPr>
          </w:p>
          <w:p w:rsidR="00D12716" w:rsidRPr="00CB69B6" w:rsidRDefault="00D12716" w:rsidP="00AE5074">
            <w:pPr>
              <w:ind w:left="113" w:right="113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Počet destiček</w:t>
            </w:r>
          </w:p>
          <w:p w:rsidR="00D12716" w:rsidRPr="00CB69B6" w:rsidRDefault="00D12716" w:rsidP="00AE5074">
            <w:pPr>
              <w:ind w:left="113" w:right="113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971" w:type="dxa"/>
            <w:tcBorders>
              <w:top w:val="single" w:sz="4" w:space="0" w:color="auto"/>
            </w:tcBorders>
            <w:shd w:val="clear" w:color="auto" w:fill="BFBFBF"/>
            <w:textDirection w:val="btLr"/>
          </w:tcPr>
          <w:p w:rsidR="00D12716" w:rsidRPr="00CB69B6" w:rsidRDefault="00D12716" w:rsidP="00AE5074">
            <w:pPr>
              <w:ind w:left="113" w:right="113"/>
              <w:jc w:val="center"/>
              <w:rPr>
                <w:iCs/>
                <w:color w:val="000000"/>
                <w:sz w:val="18"/>
                <w:szCs w:val="18"/>
              </w:rPr>
            </w:pPr>
            <w:r w:rsidRPr="00CB69B6">
              <w:rPr>
                <w:iCs/>
                <w:color w:val="000000"/>
                <w:sz w:val="18"/>
                <w:szCs w:val="18"/>
              </w:rPr>
              <w:t xml:space="preserve">Střední objem trombocytů </w:t>
            </w:r>
          </w:p>
        </w:tc>
        <w:tc>
          <w:tcPr>
            <w:tcW w:w="971" w:type="dxa"/>
            <w:tcBorders>
              <w:top w:val="single" w:sz="4" w:space="0" w:color="auto"/>
            </w:tcBorders>
            <w:shd w:val="clear" w:color="auto" w:fill="BFBFBF"/>
            <w:textDirection w:val="btLr"/>
          </w:tcPr>
          <w:p w:rsidR="00D12716" w:rsidRPr="00CB69B6" w:rsidRDefault="00D12716" w:rsidP="00AE5074">
            <w:pPr>
              <w:ind w:left="113" w:right="113"/>
              <w:jc w:val="center"/>
              <w:rPr>
                <w:iCs/>
                <w:color w:val="000000"/>
                <w:sz w:val="18"/>
                <w:szCs w:val="18"/>
              </w:rPr>
            </w:pPr>
            <w:r w:rsidRPr="00CB69B6">
              <w:rPr>
                <w:iCs/>
                <w:color w:val="000000"/>
                <w:sz w:val="18"/>
                <w:szCs w:val="18"/>
              </w:rPr>
              <w:t>Šíře distribuce trombocytů  SD</w:t>
            </w:r>
          </w:p>
        </w:tc>
        <w:tc>
          <w:tcPr>
            <w:tcW w:w="971" w:type="dxa"/>
            <w:tcBorders>
              <w:top w:val="single" w:sz="4" w:space="0" w:color="auto"/>
            </w:tcBorders>
            <w:shd w:val="clear" w:color="auto" w:fill="BFBFBF"/>
            <w:textDirection w:val="btLr"/>
          </w:tcPr>
          <w:p w:rsidR="00D12716" w:rsidRPr="00CB69B6" w:rsidRDefault="00D12716" w:rsidP="00AE5074">
            <w:pPr>
              <w:ind w:left="113" w:right="113"/>
              <w:jc w:val="center"/>
              <w:rPr>
                <w:iCs/>
                <w:color w:val="000000"/>
                <w:sz w:val="18"/>
                <w:szCs w:val="18"/>
              </w:rPr>
            </w:pPr>
            <w:r w:rsidRPr="00CB69B6">
              <w:rPr>
                <w:iCs/>
                <w:color w:val="000000"/>
                <w:sz w:val="18"/>
                <w:szCs w:val="18"/>
              </w:rPr>
              <w:t xml:space="preserve">Destičkový hematokrit </w:t>
            </w:r>
          </w:p>
        </w:tc>
        <w:tc>
          <w:tcPr>
            <w:tcW w:w="971" w:type="dxa"/>
            <w:tcBorders>
              <w:top w:val="single" w:sz="4" w:space="0" w:color="auto"/>
            </w:tcBorders>
            <w:shd w:val="clear" w:color="auto" w:fill="BFBFBF"/>
            <w:textDirection w:val="btLr"/>
            <w:vAlign w:val="center"/>
          </w:tcPr>
          <w:p w:rsidR="00D12716" w:rsidRPr="00CB69B6" w:rsidRDefault="00D12716" w:rsidP="00AE5074">
            <w:pPr>
              <w:ind w:left="113" w:right="113"/>
              <w:jc w:val="center"/>
              <w:rPr>
                <w:iCs/>
                <w:color w:val="000000"/>
                <w:sz w:val="18"/>
                <w:szCs w:val="18"/>
              </w:rPr>
            </w:pPr>
            <w:r w:rsidRPr="00CB69B6">
              <w:rPr>
                <w:iCs/>
                <w:color w:val="000000"/>
                <w:sz w:val="18"/>
                <w:szCs w:val="18"/>
              </w:rPr>
              <w:t>Retikulocyty -</w:t>
            </w:r>
          </w:p>
          <w:p w:rsidR="00D12716" w:rsidRPr="00CB69B6" w:rsidRDefault="00D12716" w:rsidP="00AE5074">
            <w:pPr>
              <w:ind w:left="113" w:right="113"/>
              <w:jc w:val="center"/>
              <w:rPr>
                <w:iCs/>
                <w:color w:val="000000"/>
                <w:sz w:val="18"/>
                <w:szCs w:val="18"/>
              </w:rPr>
            </w:pPr>
            <w:r w:rsidRPr="00CB69B6">
              <w:rPr>
                <w:iCs/>
                <w:color w:val="000000"/>
                <w:sz w:val="18"/>
                <w:szCs w:val="18"/>
              </w:rPr>
              <w:t>relativní počet</w:t>
            </w:r>
          </w:p>
        </w:tc>
        <w:tc>
          <w:tcPr>
            <w:tcW w:w="972" w:type="dxa"/>
            <w:tcBorders>
              <w:top w:val="single" w:sz="4" w:space="0" w:color="auto"/>
            </w:tcBorders>
            <w:shd w:val="clear" w:color="auto" w:fill="BFBFBF"/>
            <w:textDirection w:val="btLr"/>
            <w:vAlign w:val="center"/>
          </w:tcPr>
          <w:p w:rsidR="00D12716" w:rsidRPr="00CB69B6" w:rsidRDefault="00D12716" w:rsidP="00AE5074">
            <w:pPr>
              <w:ind w:left="113" w:right="113"/>
              <w:jc w:val="center"/>
              <w:rPr>
                <w:iCs/>
                <w:color w:val="000000"/>
                <w:sz w:val="18"/>
                <w:szCs w:val="18"/>
              </w:rPr>
            </w:pPr>
            <w:r w:rsidRPr="00CB69B6">
              <w:rPr>
                <w:iCs/>
                <w:color w:val="000000"/>
                <w:sz w:val="18"/>
                <w:szCs w:val="18"/>
              </w:rPr>
              <w:t xml:space="preserve">Retikulocyty - </w:t>
            </w:r>
          </w:p>
          <w:p w:rsidR="00D12716" w:rsidRPr="00CB69B6" w:rsidRDefault="00D12716" w:rsidP="00AE5074">
            <w:pPr>
              <w:ind w:left="113" w:right="113"/>
              <w:jc w:val="center"/>
              <w:rPr>
                <w:iCs/>
                <w:color w:val="000000"/>
                <w:sz w:val="18"/>
                <w:szCs w:val="18"/>
              </w:rPr>
            </w:pPr>
            <w:r w:rsidRPr="00CB69B6">
              <w:rPr>
                <w:iCs/>
                <w:color w:val="000000"/>
                <w:sz w:val="18"/>
                <w:szCs w:val="18"/>
              </w:rPr>
              <w:t>absolutní počet</w:t>
            </w:r>
          </w:p>
        </w:tc>
        <w:tc>
          <w:tcPr>
            <w:tcW w:w="972" w:type="dxa"/>
            <w:tcBorders>
              <w:top w:val="single" w:sz="4" w:space="0" w:color="auto"/>
            </w:tcBorders>
            <w:shd w:val="clear" w:color="auto" w:fill="BFBFBF"/>
            <w:textDirection w:val="btLr"/>
          </w:tcPr>
          <w:p w:rsidR="00D12716" w:rsidRPr="00CB69B6" w:rsidRDefault="00D12716" w:rsidP="00AE5074">
            <w:pPr>
              <w:ind w:left="113" w:right="113"/>
              <w:jc w:val="center"/>
              <w:rPr>
                <w:iCs/>
                <w:color w:val="000000"/>
                <w:sz w:val="18"/>
                <w:szCs w:val="18"/>
              </w:rPr>
            </w:pPr>
            <w:r w:rsidRPr="00CB69B6">
              <w:rPr>
                <w:iCs/>
                <w:color w:val="000000"/>
                <w:sz w:val="18"/>
                <w:szCs w:val="18"/>
              </w:rPr>
              <w:t>Počet normoblastů (relativní)</w:t>
            </w:r>
          </w:p>
        </w:tc>
        <w:tc>
          <w:tcPr>
            <w:tcW w:w="972" w:type="dxa"/>
            <w:tcBorders>
              <w:top w:val="single" w:sz="4" w:space="0" w:color="auto"/>
            </w:tcBorders>
            <w:shd w:val="clear" w:color="auto" w:fill="BFBFBF"/>
            <w:textDirection w:val="btLr"/>
          </w:tcPr>
          <w:p w:rsidR="00D12716" w:rsidRPr="00CB69B6" w:rsidRDefault="00D12716" w:rsidP="00AE5074">
            <w:pPr>
              <w:ind w:left="113" w:right="113"/>
              <w:jc w:val="center"/>
              <w:rPr>
                <w:iCs/>
                <w:color w:val="000000"/>
                <w:sz w:val="18"/>
                <w:szCs w:val="18"/>
              </w:rPr>
            </w:pPr>
            <w:r w:rsidRPr="00CB69B6">
              <w:rPr>
                <w:iCs/>
                <w:color w:val="000000"/>
                <w:sz w:val="18"/>
                <w:szCs w:val="18"/>
              </w:rPr>
              <w:t>Počet normoblastů (absolutní)</w:t>
            </w:r>
          </w:p>
        </w:tc>
      </w:tr>
      <w:tr w:rsidR="00D12716" w:rsidRPr="00CB69B6" w:rsidTr="001A4103">
        <w:trPr>
          <w:trHeight w:val="359"/>
          <w:tblHeader/>
        </w:trPr>
        <w:tc>
          <w:tcPr>
            <w:tcW w:w="1260" w:type="dxa"/>
            <w:vMerge/>
            <w:shd w:val="clear" w:color="auto" w:fill="BFBFBF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001" w:type="dxa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b/>
                <w:bCs/>
                <w:color w:val="000000"/>
                <w:sz w:val="18"/>
                <w:szCs w:val="18"/>
              </w:rPr>
              <w:t>RBC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b/>
                <w:bCs/>
                <w:color w:val="000000"/>
                <w:sz w:val="18"/>
                <w:szCs w:val="18"/>
              </w:rPr>
              <w:t>HGB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6"/>
                <w:szCs w:val="16"/>
              </w:rPr>
            </w:pPr>
            <w:r w:rsidRPr="00CB69B6">
              <w:rPr>
                <w:b/>
                <w:bCs/>
                <w:color w:val="000000"/>
                <w:sz w:val="18"/>
                <w:szCs w:val="18"/>
              </w:rPr>
              <w:t>HCT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b/>
                <w:bCs/>
                <w:color w:val="000000"/>
                <w:sz w:val="18"/>
                <w:szCs w:val="18"/>
              </w:rPr>
              <w:t>MCV</w:t>
            </w:r>
          </w:p>
        </w:tc>
        <w:tc>
          <w:tcPr>
            <w:tcW w:w="972" w:type="dxa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b/>
                <w:bCs/>
                <w:color w:val="000000"/>
                <w:sz w:val="18"/>
                <w:szCs w:val="18"/>
              </w:rPr>
              <w:t>MCH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b/>
                <w:bCs/>
                <w:color w:val="000000"/>
                <w:sz w:val="18"/>
                <w:szCs w:val="18"/>
              </w:rPr>
              <w:t>MCHC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b/>
                <w:bCs/>
                <w:color w:val="000000"/>
                <w:sz w:val="18"/>
                <w:szCs w:val="18"/>
              </w:rPr>
              <w:t>RDW- CV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ind w:left="113" w:right="113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b/>
                <w:bCs/>
                <w:color w:val="000000"/>
                <w:sz w:val="18"/>
                <w:szCs w:val="18"/>
              </w:rPr>
              <w:t>PLT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  <w:rPr>
                <w:b/>
                <w:bCs/>
                <w:iCs/>
                <w:color w:val="000000"/>
                <w:sz w:val="18"/>
                <w:szCs w:val="18"/>
              </w:rPr>
            </w:pPr>
            <w:r w:rsidRPr="00CB69B6">
              <w:rPr>
                <w:b/>
                <w:bCs/>
                <w:iCs/>
                <w:color w:val="000000"/>
                <w:sz w:val="18"/>
                <w:szCs w:val="18"/>
              </w:rPr>
              <w:t>MPV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  <w:rPr>
                <w:b/>
                <w:bCs/>
                <w:iCs/>
                <w:color w:val="000000"/>
                <w:sz w:val="18"/>
                <w:szCs w:val="18"/>
              </w:rPr>
            </w:pPr>
            <w:r w:rsidRPr="00CB69B6">
              <w:rPr>
                <w:b/>
                <w:bCs/>
                <w:iCs/>
                <w:color w:val="000000"/>
                <w:sz w:val="18"/>
                <w:szCs w:val="18"/>
              </w:rPr>
              <w:t>PDW-SD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  <w:rPr>
                <w:b/>
                <w:bCs/>
                <w:iCs/>
                <w:color w:val="000000"/>
                <w:sz w:val="18"/>
                <w:szCs w:val="18"/>
              </w:rPr>
            </w:pPr>
            <w:r w:rsidRPr="00CB69B6">
              <w:rPr>
                <w:b/>
                <w:bCs/>
                <w:iCs/>
                <w:color w:val="000000"/>
                <w:sz w:val="18"/>
                <w:szCs w:val="18"/>
              </w:rPr>
              <w:t>PCT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  <w:rPr>
                <w:iCs/>
                <w:color w:val="000000"/>
                <w:sz w:val="18"/>
                <w:szCs w:val="18"/>
              </w:rPr>
            </w:pPr>
            <w:r w:rsidRPr="00CB69B6">
              <w:rPr>
                <w:b/>
                <w:bCs/>
                <w:iCs/>
                <w:color w:val="000000"/>
                <w:sz w:val="18"/>
                <w:szCs w:val="18"/>
              </w:rPr>
              <w:t>RET</w:t>
            </w:r>
          </w:p>
        </w:tc>
        <w:tc>
          <w:tcPr>
            <w:tcW w:w="972" w:type="dxa"/>
            <w:vAlign w:val="center"/>
          </w:tcPr>
          <w:p w:rsidR="00D12716" w:rsidRPr="00CB69B6" w:rsidRDefault="00D12716" w:rsidP="00AE5074">
            <w:pPr>
              <w:jc w:val="center"/>
              <w:rPr>
                <w:iCs/>
                <w:color w:val="000000"/>
                <w:sz w:val="18"/>
                <w:szCs w:val="18"/>
                <w:lang w:val="en-US"/>
              </w:rPr>
            </w:pPr>
            <w:r w:rsidRPr="00CB69B6">
              <w:rPr>
                <w:b/>
                <w:bCs/>
                <w:iCs/>
                <w:color w:val="000000"/>
                <w:sz w:val="18"/>
                <w:szCs w:val="18"/>
              </w:rPr>
              <w:t>RET</w:t>
            </w:r>
            <w:r w:rsidRPr="00CB69B6">
              <w:rPr>
                <w:b/>
                <w:bCs/>
                <w:iCs/>
                <w:color w:val="000000"/>
                <w:sz w:val="18"/>
                <w:szCs w:val="18"/>
                <w:lang w:val="en-US"/>
              </w:rPr>
              <w:t>#</w:t>
            </w:r>
          </w:p>
        </w:tc>
        <w:tc>
          <w:tcPr>
            <w:tcW w:w="972" w:type="dxa"/>
            <w:vAlign w:val="center"/>
          </w:tcPr>
          <w:p w:rsidR="00D12716" w:rsidRPr="00CB69B6" w:rsidRDefault="00D12716" w:rsidP="00AE5074">
            <w:pPr>
              <w:jc w:val="center"/>
              <w:rPr>
                <w:b/>
                <w:bCs/>
                <w:iCs/>
                <w:color w:val="000000"/>
                <w:sz w:val="18"/>
                <w:szCs w:val="18"/>
              </w:rPr>
            </w:pPr>
            <w:r w:rsidRPr="00CB69B6">
              <w:rPr>
                <w:b/>
                <w:bCs/>
                <w:iCs/>
                <w:color w:val="000000"/>
                <w:sz w:val="18"/>
                <w:szCs w:val="18"/>
              </w:rPr>
              <w:t>NRBC</w:t>
            </w:r>
          </w:p>
        </w:tc>
        <w:tc>
          <w:tcPr>
            <w:tcW w:w="972" w:type="dxa"/>
            <w:vAlign w:val="center"/>
          </w:tcPr>
          <w:p w:rsidR="00D12716" w:rsidRPr="00CB69B6" w:rsidRDefault="00D12716" w:rsidP="00AE5074">
            <w:pPr>
              <w:jc w:val="center"/>
              <w:rPr>
                <w:b/>
                <w:bCs/>
                <w:iCs/>
                <w:color w:val="000000"/>
                <w:sz w:val="18"/>
                <w:szCs w:val="18"/>
              </w:rPr>
            </w:pPr>
            <w:r w:rsidRPr="00CB69B6">
              <w:rPr>
                <w:b/>
                <w:bCs/>
                <w:iCs/>
                <w:color w:val="000000"/>
                <w:sz w:val="18"/>
                <w:szCs w:val="18"/>
              </w:rPr>
              <w:t>NRBC</w:t>
            </w:r>
          </w:p>
        </w:tc>
      </w:tr>
      <w:tr w:rsidR="00D12716" w:rsidRPr="00CB69B6" w:rsidTr="001A4103">
        <w:trPr>
          <w:trHeight w:val="359"/>
          <w:tblHeader/>
        </w:trPr>
        <w:tc>
          <w:tcPr>
            <w:tcW w:w="1260" w:type="dxa"/>
            <w:vMerge/>
            <w:shd w:val="clear" w:color="auto" w:fill="BFBFBF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001" w:type="dxa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10</w:t>
            </w:r>
            <w:r w:rsidRPr="00CB69B6">
              <w:rPr>
                <w:color w:val="000000"/>
                <w:sz w:val="18"/>
                <w:szCs w:val="18"/>
                <w:vertAlign w:val="superscript"/>
              </w:rPr>
              <w:t>12</w:t>
            </w:r>
            <w:r w:rsidRPr="00CB69B6">
              <w:rPr>
                <w:color w:val="000000"/>
                <w:sz w:val="18"/>
                <w:szCs w:val="18"/>
              </w:rPr>
              <w:t>/l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g/l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6"/>
                <w:szCs w:val="16"/>
              </w:rPr>
            </w:pPr>
            <w:r w:rsidRPr="00CB69B6">
              <w:rPr>
                <w:color w:val="000000"/>
                <w:sz w:val="16"/>
                <w:szCs w:val="16"/>
              </w:rPr>
              <w:t>l/l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fl</w:t>
            </w:r>
          </w:p>
        </w:tc>
        <w:tc>
          <w:tcPr>
            <w:tcW w:w="972" w:type="dxa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pg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g/l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%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10</w:t>
            </w:r>
            <w:r w:rsidRPr="00CB69B6">
              <w:rPr>
                <w:color w:val="000000"/>
                <w:sz w:val="18"/>
                <w:szCs w:val="18"/>
                <w:vertAlign w:val="superscript"/>
              </w:rPr>
              <w:t>9</w:t>
            </w:r>
            <w:r w:rsidRPr="00CB69B6">
              <w:rPr>
                <w:color w:val="000000"/>
                <w:sz w:val="18"/>
                <w:szCs w:val="18"/>
              </w:rPr>
              <w:t>/l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  <w:rPr>
                <w:iCs/>
                <w:color w:val="000000"/>
                <w:sz w:val="18"/>
                <w:szCs w:val="18"/>
              </w:rPr>
            </w:pPr>
            <w:r w:rsidRPr="00CB69B6">
              <w:rPr>
                <w:iCs/>
                <w:color w:val="000000"/>
                <w:sz w:val="18"/>
                <w:szCs w:val="18"/>
              </w:rPr>
              <w:t>fl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  <w:rPr>
                <w:iCs/>
                <w:color w:val="000000"/>
                <w:sz w:val="18"/>
                <w:szCs w:val="18"/>
              </w:rPr>
            </w:pPr>
            <w:r w:rsidRPr="00CB69B6">
              <w:rPr>
                <w:iCs/>
                <w:color w:val="000000"/>
                <w:sz w:val="18"/>
                <w:szCs w:val="18"/>
              </w:rPr>
              <w:t>fl</w:t>
            </w:r>
          </w:p>
        </w:tc>
        <w:tc>
          <w:tcPr>
            <w:tcW w:w="971" w:type="dxa"/>
          </w:tcPr>
          <w:p w:rsidR="00D12716" w:rsidRPr="00CB69B6" w:rsidRDefault="00D12716" w:rsidP="00AE5074">
            <w:pPr>
              <w:jc w:val="center"/>
              <w:rPr>
                <w:iCs/>
                <w:color w:val="000000"/>
                <w:sz w:val="18"/>
                <w:szCs w:val="18"/>
              </w:rPr>
            </w:pPr>
            <w:r w:rsidRPr="00CB69B6">
              <w:rPr>
                <w:iCs/>
                <w:color w:val="000000"/>
                <w:sz w:val="18"/>
                <w:szCs w:val="18"/>
              </w:rPr>
              <w:t>%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  <w:rPr>
                <w:iCs/>
                <w:color w:val="000000"/>
                <w:sz w:val="18"/>
                <w:szCs w:val="18"/>
              </w:rPr>
            </w:pPr>
            <w:r w:rsidRPr="00CB69B6">
              <w:rPr>
                <w:iCs/>
                <w:color w:val="000000"/>
                <w:sz w:val="18"/>
                <w:szCs w:val="18"/>
              </w:rPr>
              <w:t>%</w:t>
            </w:r>
          </w:p>
        </w:tc>
        <w:tc>
          <w:tcPr>
            <w:tcW w:w="972" w:type="dxa"/>
            <w:vAlign w:val="center"/>
          </w:tcPr>
          <w:p w:rsidR="00D12716" w:rsidRPr="00CB69B6" w:rsidRDefault="00D12716" w:rsidP="00AE5074">
            <w:pPr>
              <w:jc w:val="center"/>
              <w:rPr>
                <w:iCs/>
                <w:color w:val="000000"/>
                <w:sz w:val="18"/>
                <w:szCs w:val="18"/>
              </w:rPr>
            </w:pPr>
            <w:r w:rsidRPr="00CB69B6">
              <w:rPr>
                <w:iCs/>
                <w:color w:val="000000"/>
                <w:sz w:val="18"/>
                <w:szCs w:val="18"/>
              </w:rPr>
              <w:t>10</w:t>
            </w:r>
            <w:r w:rsidRPr="00CB69B6">
              <w:rPr>
                <w:iCs/>
                <w:color w:val="000000"/>
                <w:sz w:val="18"/>
                <w:szCs w:val="18"/>
                <w:vertAlign w:val="superscript"/>
              </w:rPr>
              <w:t>9</w:t>
            </w:r>
            <w:r w:rsidRPr="00CB69B6">
              <w:rPr>
                <w:iCs/>
                <w:color w:val="000000"/>
                <w:sz w:val="18"/>
                <w:szCs w:val="18"/>
              </w:rPr>
              <w:t>/l</w:t>
            </w:r>
          </w:p>
        </w:tc>
        <w:tc>
          <w:tcPr>
            <w:tcW w:w="972" w:type="dxa"/>
            <w:vAlign w:val="center"/>
          </w:tcPr>
          <w:p w:rsidR="00D12716" w:rsidRPr="00CB69B6" w:rsidRDefault="00D12716" w:rsidP="00AE5074">
            <w:pPr>
              <w:jc w:val="center"/>
              <w:rPr>
                <w:iCs/>
                <w:color w:val="000000"/>
                <w:sz w:val="18"/>
                <w:szCs w:val="18"/>
              </w:rPr>
            </w:pPr>
            <w:r w:rsidRPr="00CB69B6">
              <w:rPr>
                <w:iCs/>
                <w:color w:val="000000"/>
                <w:sz w:val="18"/>
                <w:szCs w:val="18"/>
              </w:rPr>
              <w:t>%</w:t>
            </w:r>
          </w:p>
        </w:tc>
        <w:tc>
          <w:tcPr>
            <w:tcW w:w="972" w:type="dxa"/>
            <w:vAlign w:val="center"/>
          </w:tcPr>
          <w:p w:rsidR="00D12716" w:rsidRPr="00CB69B6" w:rsidRDefault="00D12716" w:rsidP="00AE5074">
            <w:pPr>
              <w:jc w:val="center"/>
              <w:rPr>
                <w:iCs/>
                <w:color w:val="000000"/>
                <w:sz w:val="18"/>
                <w:szCs w:val="18"/>
              </w:rPr>
            </w:pPr>
            <w:r w:rsidRPr="00CB69B6">
              <w:rPr>
                <w:iCs/>
                <w:color w:val="000000"/>
                <w:sz w:val="18"/>
                <w:szCs w:val="18"/>
              </w:rPr>
              <w:t>10</w:t>
            </w:r>
            <w:r w:rsidRPr="00CB69B6">
              <w:rPr>
                <w:iCs/>
                <w:color w:val="000000"/>
                <w:sz w:val="18"/>
                <w:szCs w:val="18"/>
                <w:vertAlign w:val="superscript"/>
              </w:rPr>
              <w:t>9</w:t>
            </w:r>
            <w:r w:rsidRPr="00CB69B6">
              <w:rPr>
                <w:iCs/>
                <w:color w:val="000000"/>
                <w:sz w:val="18"/>
                <w:szCs w:val="18"/>
              </w:rPr>
              <w:t>/l</w:t>
            </w:r>
          </w:p>
        </w:tc>
      </w:tr>
      <w:tr w:rsidR="00D12716" w:rsidRPr="00CB69B6" w:rsidTr="001A4103">
        <w:trPr>
          <w:trHeight w:val="567"/>
        </w:trPr>
        <w:tc>
          <w:tcPr>
            <w:tcW w:w="1260" w:type="dxa"/>
            <w:shd w:val="clear" w:color="auto" w:fill="BFBFBF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1 – 3 dny</w:t>
            </w:r>
          </w:p>
        </w:tc>
        <w:tc>
          <w:tcPr>
            <w:tcW w:w="1001" w:type="dxa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4,0 – 6,6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145 – 225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6"/>
                <w:szCs w:val="16"/>
              </w:rPr>
            </w:pPr>
            <w:r w:rsidRPr="00CB69B6">
              <w:rPr>
                <w:color w:val="000000"/>
                <w:sz w:val="16"/>
                <w:szCs w:val="16"/>
              </w:rPr>
              <w:t>0,45 – 0,67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95 – 121</w:t>
            </w:r>
          </w:p>
        </w:tc>
        <w:tc>
          <w:tcPr>
            <w:tcW w:w="972" w:type="dxa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31 – 37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290 – 370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6"/>
                <w:szCs w:val="16"/>
              </w:rPr>
            </w:pPr>
            <w:r w:rsidRPr="00CB69B6">
              <w:rPr>
                <w:color w:val="000000"/>
                <w:sz w:val="16"/>
                <w:szCs w:val="16"/>
              </w:rPr>
              <w:t>11,5 – 14,5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150 – 450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  <w:rPr>
                <w:iCs/>
                <w:color w:val="000000"/>
                <w:sz w:val="16"/>
                <w:szCs w:val="16"/>
              </w:rPr>
            </w:pPr>
            <w:r w:rsidRPr="00CB69B6">
              <w:rPr>
                <w:iCs/>
                <w:color w:val="000000"/>
                <w:sz w:val="16"/>
                <w:szCs w:val="16"/>
              </w:rPr>
              <w:t xml:space="preserve">7,8 – </w:t>
            </w:r>
            <w:r w:rsidRPr="00CB69B6">
              <w:rPr>
                <w:iCs/>
                <w:color w:val="0000FF"/>
                <w:sz w:val="16"/>
                <w:szCs w:val="16"/>
              </w:rPr>
              <w:t>1</w:t>
            </w:r>
            <w:r w:rsidR="0056630F" w:rsidRPr="00CB69B6">
              <w:rPr>
                <w:iCs/>
                <w:color w:val="0000FF"/>
                <w:sz w:val="16"/>
                <w:szCs w:val="16"/>
              </w:rPr>
              <w:t>2,8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  <w:rPr>
                <w:iCs/>
                <w:color w:val="000000"/>
                <w:sz w:val="16"/>
                <w:szCs w:val="16"/>
              </w:rPr>
            </w:pPr>
            <w:r w:rsidRPr="00CB69B6">
              <w:rPr>
                <w:iCs/>
                <w:color w:val="000000"/>
                <w:sz w:val="16"/>
                <w:szCs w:val="16"/>
              </w:rPr>
              <w:t>9,0 – 17,0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  <w:rPr>
                <w:iCs/>
                <w:color w:val="000000"/>
                <w:sz w:val="16"/>
                <w:szCs w:val="16"/>
              </w:rPr>
            </w:pPr>
            <w:r w:rsidRPr="00CB69B6">
              <w:rPr>
                <w:iCs/>
                <w:color w:val="000000"/>
                <w:sz w:val="16"/>
                <w:szCs w:val="16"/>
              </w:rPr>
              <w:t>0,12 – 0,35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  <w:rPr>
                <w:iCs/>
                <w:color w:val="000000"/>
                <w:sz w:val="16"/>
                <w:szCs w:val="16"/>
              </w:rPr>
            </w:pPr>
            <w:r w:rsidRPr="00CB69B6">
              <w:rPr>
                <w:iCs/>
                <w:color w:val="000000"/>
                <w:sz w:val="16"/>
                <w:szCs w:val="16"/>
              </w:rPr>
              <w:t>3,47 - 5,40</w:t>
            </w:r>
          </w:p>
        </w:tc>
        <w:tc>
          <w:tcPr>
            <w:tcW w:w="972" w:type="dxa"/>
            <w:vAlign w:val="center"/>
          </w:tcPr>
          <w:p w:rsidR="00D12716" w:rsidRPr="00CB69B6" w:rsidRDefault="00D12716" w:rsidP="00AE5074">
            <w:pPr>
              <w:jc w:val="center"/>
              <w:rPr>
                <w:iCs/>
                <w:color w:val="000000"/>
                <w:sz w:val="18"/>
                <w:szCs w:val="18"/>
              </w:rPr>
            </w:pPr>
            <w:r w:rsidRPr="00CB69B6">
              <w:rPr>
                <w:iCs/>
                <w:color w:val="000000"/>
                <w:sz w:val="18"/>
                <w:szCs w:val="18"/>
              </w:rPr>
              <w:t>148 - 216</w:t>
            </w:r>
          </w:p>
        </w:tc>
        <w:tc>
          <w:tcPr>
            <w:tcW w:w="972" w:type="dxa"/>
            <w:vAlign w:val="center"/>
          </w:tcPr>
          <w:p w:rsidR="00D12716" w:rsidRPr="00CB69B6" w:rsidRDefault="00D12716" w:rsidP="00AE5074">
            <w:pPr>
              <w:jc w:val="center"/>
              <w:rPr>
                <w:iCs/>
                <w:color w:val="000000"/>
                <w:sz w:val="18"/>
                <w:szCs w:val="18"/>
              </w:rPr>
            </w:pPr>
            <w:r w:rsidRPr="00CB69B6">
              <w:rPr>
                <w:iCs/>
                <w:color w:val="000000"/>
                <w:sz w:val="18"/>
                <w:szCs w:val="18"/>
              </w:rPr>
              <w:t>0 – 8,3</w:t>
            </w:r>
          </w:p>
        </w:tc>
        <w:tc>
          <w:tcPr>
            <w:tcW w:w="972" w:type="dxa"/>
            <w:vAlign w:val="center"/>
          </w:tcPr>
          <w:p w:rsidR="00D12716" w:rsidRPr="00CB69B6" w:rsidRDefault="00D12716" w:rsidP="00AE5074">
            <w:pPr>
              <w:jc w:val="center"/>
              <w:rPr>
                <w:iCs/>
                <w:color w:val="000000"/>
                <w:sz w:val="18"/>
                <w:szCs w:val="18"/>
              </w:rPr>
            </w:pPr>
            <w:r w:rsidRPr="00CB69B6">
              <w:rPr>
                <w:iCs/>
                <w:color w:val="000000"/>
                <w:sz w:val="18"/>
                <w:szCs w:val="18"/>
              </w:rPr>
              <w:t>0 – 1,3</w:t>
            </w:r>
          </w:p>
        </w:tc>
      </w:tr>
      <w:tr w:rsidR="00D12716" w:rsidRPr="00CB69B6" w:rsidTr="001A4103">
        <w:trPr>
          <w:trHeight w:val="567"/>
        </w:trPr>
        <w:tc>
          <w:tcPr>
            <w:tcW w:w="1260" w:type="dxa"/>
            <w:shd w:val="clear" w:color="auto" w:fill="BFBFBF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 xml:space="preserve">4 dny – </w:t>
            </w:r>
            <w:r w:rsidRPr="00CB69B6">
              <w:rPr>
                <w:color w:val="000000"/>
                <w:sz w:val="18"/>
                <w:szCs w:val="18"/>
              </w:rPr>
              <w:br/>
              <w:t xml:space="preserve"> 2 týdny</w:t>
            </w:r>
          </w:p>
        </w:tc>
        <w:tc>
          <w:tcPr>
            <w:tcW w:w="1001" w:type="dxa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3,9 – 6,3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135 – 215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6"/>
                <w:szCs w:val="16"/>
              </w:rPr>
            </w:pPr>
            <w:r w:rsidRPr="00CB69B6">
              <w:rPr>
                <w:color w:val="000000"/>
                <w:sz w:val="16"/>
                <w:szCs w:val="16"/>
              </w:rPr>
              <w:t>0,42 – 0,66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88 – 126</w:t>
            </w:r>
          </w:p>
        </w:tc>
        <w:tc>
          <w:tcPr>
            <w:tcW w:w="972" w:type="dxa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28 – 40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280 – 380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6"/>
                <w:szCs w:val="16"/>
              </w:rPr>
            </w:pPr>
            <w:r w:rsidRPr="00CB69B6">
              <w:rPr>
                <w:color w:val="000000"/>
                <w:sz w:val="16"/>
                <w:szCs w:val="16"/>
              </w:rPr>
              <w:t>11,5 – 14,5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150 – 450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</w:pPr>
            <w:r w:rsidRPr="00CB69B6">
              <w:rPr>
                <w:iCs/>
                <w:color w:val="000000"/>
                <w:sz w:val="16"/>
                <w:szCs w:val="16"/>
              </w:rPr>
              <w:t xml:space="preserve">7,8 – </w:t>
            </w:r>
            <w:r w:rsidR="0056630F" w:rsidRPr="00CB69B6">
              <w:rPr>
                <w:iCs/>
                <w:color w:val="0000FF"/>
                <w:sz w:val="16"/>
                <w:szCs w:val="16"/>
              </w:rPr>
              <w:t>12,8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</w:pPr>
            <w:r w:rsidRPr="00CB69B6">
              <w:rPr>
                <w:iCs/>
                <w:color w:val="000000"/>
                <w:sz w:val="16"/>
                <w:szCs w:val="16"/>
              </w:rPr>
              <w:t>9,0 – 17,0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</w:pPr>
            <w:r w:rsidRPr="00CB69B6">
              <w:rPr>
                <w:iCs/>
                <w:color w:val="000000"/>
                <w:sz w:val="16"/>
                <w:szCs w:val="16"/>
              </w:rPr>
              <w:t>0,12 – 0,35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  <w:rPr>
                <w:iCs/>
                <w:color w:val="000000"/>
                <w:sz w:val="16"/>
                <w:szCs w:val="16"/>
              </w:rPr>
            </w:pPr>
            <w:r w:rsidRPr="00CB69B6">
              <w:rPr>
                <w:iCs/>
                <w:color w:val="000000"/>
                <w:sz w:val="16"/>
                <w:szCs w:val="16"/>
              </w:rPr>
              <w:t>1,06 - 2,37</w:t>
            </w:r>
          </w:p>
        </w:tc>
        <w:tc>
          <w:tcPr>
            <w:tcW w:w="972" w:type="dxa"/>
            <w:vAlign w:val="center"/>
          </w:tcPr>
          <w:p w:rsidR="00D12716" w:rsidRPr="00CB69B6" w:rsidRDefault="00D12716" w:rsidP="00AE5074">
            <w:pPr>
              <w:jc w:val="center"/>
              <w:rPr>
                <w:iCs/>
                <w:color w:val="000000"/>
                <w:sz w:val="18"/>
                <w:szCs w:val="18"/>
              </w:rPr>
            </w:pPr>
            <w:r w:rsidRPr="00CB69B6">
              <w:rPr>
                <w:iCs/>
                <w:color w:val="000000"/>
                <w:sz w:val="18"/>
                <w:szCs w:val="18"/>
              </w:rPr>
              <w:t>51 - 110</w:t>
            </w:r>
          </w:p>
        </w:tc>
        <w:tc>
          <w:tcPr>
            <w:tcW w:w="972" w:type="dxa"/>
            <w:vAlign w:val="center"/>
          </w:tcPr>
          <w:p w:rsidR="00D12716" w:rsidRPr="00CB69B6" w:rsidRDefault="00D12716" w:rsidP="00AE5074">
            <w:pPr>
              <w:jc w:val="center"/>
              <w:rPr>
                <w:iCs/>
                <w:color w:val="000000"/>
                <w:sz w:val="18"/>
                <w:szCs w:val="18"/>
              </w:rPr>
            </w:pPr>
            <w:r w:rsidRPr="00CB69B6">
              <w:rPr>
                <w:iCs/>
                <w:color w:val="000000"/>
                <w:sz w:val="18"/>
                <w:szCs w:val="18"/>
              </w:rPr>
              <w:t>0</w:t>
            </w:r>
          </w:p>
        </w:tc>
        <w:tc>
          <w:tcPr>
            <w:tcW w:w="972" w:type="dxa"/>
            <w:vAlign w:val="center"/>
          </w:tcPr>
          <w:p w:rsidR="00D12716" w:rsidRPr="00CB69B6" w:rsidRDefault="00D12716" w:rsidP="00AE5074">
            <w:pPr>
              <w:jc w:val="center"/>
              <w:rPr>
                <w:iCs/>
                <w:color w:val="000000"/>
                <w:sz w:val="18"/>
                <w:szCs w:val="18"/>
              </w:rPr>
            </w:pPr>
            <w:r w:rsidRPr="00CB69B6">
              <w:rPr>
                <w:iCs/>
                <w:color w:val="000000"/>
                <w:sz w:val="18"/>
                <w:szCs w:val="18"/>
              </w:rPr>
              <w:t>0</w:t>
            </w:r>
          </w:p>
        </w:tc>
      </w:tr>
      <w:tr w:rsidR="00D12716" w:rsidRPr="00CB69B6" w:rsidTr="001A4103">
        <w:trPr>
          <w:trHeight w:val="567"/>
        </w:trPr>
        <w:tc>
          <w:tcPr>
            <w:tcW w:w="1260" w:type="dxa"/>
            <w:shd w:val="clear" w:color="auto" w:fill="BFBFBF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2 týdny –</w:t>
            </w:r>
            <w:r w:rsidRPr="00CB69B6">
              <w:rPr>
                <w:color w:val="000000"/>
                <w:sz w:val="18"/>
                <w:szCs w:val="18"/>
              </w:rPr>
              <w:br/>
              <w:t xml:space="preserve"> 1 měsíc</w:t>
            </w:r>
          </w:p>
        </w:tc>
        <w:tc>
          <w:tcPr>
            <w:tcW w:w="1001" w:type="dxa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3,6 – 6,2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125 – 205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6"/>
                <w:szCs w:val="16"/>
              </w:rPr>
            </w:pPr>
            <w:r w:rsidRPr="00CB69B6">
              <w:rPr>
                <w:color w:val="000000"/>
                <w:sz w:val="16"/>
                <w:szCs w:val="16"/>
              </w:rPr>
              <w:t>0,39 – 0,63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86 – 124</w:t>
            </w:r>
          </w:p>
        </w:tc>
        <w:tc>
          <w:tcPr>
            <w:tcW w:w="972" w:type="dxa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28 – 40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280 – 380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6"/>
                <w:szCs w:val="16"/>
              </w:rPr>
            </w:pPr>
            <w:r w:rsidRPr="00CB69B6">
              <w:rPr>
                <w:color w:val="000000"/>
                <w:sz w:val="16"/>
                <w:szCs w:val="16"/>
              </w:rPr>
              <w:t>11,5 – 14,5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150 – 450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</w:pPr>
            <w:r w:rsidRPr="00CB69B6">
              <w:rPr>
                <w:iCs/>
                <w:color w:val="000000"/>
                <w:sz w:val="16"/>
                <w:szCs w:val="16"/>
              </w:rPr>
              <w:t xml:space="preserve">7,8 – </w:t>
            </w:r>
            <w:r w:rsidR="0056630F" w:rsidRPr="00CB69B6">
              <w:rPr>
                <w:iCs/>
                <w:color w:val="0000FF"/>
                <w:sz w:val="16"/>
                <w:szCs w:val="16"/>
              </w:rPr>
              <w:t>12,8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</w:pPr>
            <w:r w:rsidRPr="00CB69B6">
              <w:rPr>
                <w:iCs/>
                <w:color w:val="000000"/>
                <w:sz w:val="16"/>
                <w:szCs w:val="16"/>
              </w:rPr>
              <w:t>9,0 – 17,0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</w:pPr>
            <w:r w:rsidRPr="00CB69B6">
              <w:rPr>
                <w:iCs/>
                <w:color w:val="000000"/>
                <w:sz w:val="16"/>
                <w:szCs w:val="16"/>
              </w:rPr>
              <w:t>0,12 – 0,35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  <w:rPr>
                <w:iCs/>
                <w:color w:val="000000"/>
                <w:sz w:val="16"/>
                <w:szCs w:val="16"/>
              </w:rPr>
            </w:pPr>
            <w:r w:rsidRPr="00CB69B6">
              <w:rPr>
                <w:iCs/>
                <w:color w:val="000000"/>
                <w:sz w:val="16"/>
                <w:szCs w:val="16"/>
              </w:rPr>
              <w:t>1,06 - 2,37</w:t>
            </w:r>
          </w:p>
        </w:tc>
        <w:tc>
          <w:tcPr>
            <w:tcW w:w="972" w:type="dxa"/>
            <w:vAlign w:val="center"/>
          </w:tcPr>
          <w:p w:rsidR="00D12716" w:rsidRPr="00CB69B6" w:rsidRDefault="00D12716" w:rsidP="00AE5074">
            <w:pPr>
              <w:jc w:val="center"/>
              <w:rPr>
                <w:iCs/>
                <w:color w:val="000000"/>
                <w:sz w:val="18"/>
                <w:szCs w:val="18"/>
              </w:rPr>
            </w:pPr>
            <w:r w:rsidRPr="00CB69B6">
              <w:rPr>
                <w:iCs/>
                <w:color w:val="000000"/>
                <w:sz w:val="18"/>
                <w:szCs w:val="18"/>
              </w:rPr>
              <w:t>51 - 110</w:t>
            </w:r>
          </w:p>
        </w:tc>
        <w:tc>
          <w:tcPr>
            <w:tcW w:w="972" w:type="dxa"/>
            <w:vAlign w:val="center"/>
          </w:tcPr>
          <w:p w:rsidR="00D12716" w:rsidRPr="00CB69B6" w:rsidRDefault="00D12716" w:rsidP="00AE5074">
            <w:pPr>
              <w:jc w:val="center"/>
              <w:rPr>
                <w:iCs/>
                <w:color w:val="000000"/>
                <w:sz w:val="18"/>
                <w:szCs w:val="18"/>
              </w:rPr>
            </w:pPr>
            <w:r w:rsidRPr="00CB69B6">
              <w:rPr>
                <w:iCs/>
                <w:color w:val="000000"/>
                <w:sz w:val="18"/>
                <w:szCs w:val="18"/>
              </w:rPr>
              <w:t>0</w:t>
            </w:r>
          </w:p>
        </w:tc>
        <w:tc>
          <w:tcPr>
            <w:tcW w:w="972" w:type="dxa"/>
            <w:vAlign w:val="center"/>
          </w:tcPr>
          <w:p w:rsidR="00D12716" w:rsidRPr="00CB69B6" w:rsidRDefault="00D12716" w:rsidP="00AE5074">
            <w:pPr>
              <w:jc w:val="center"/>
              <w:rPr>
                <w:iCs/>
                <w:color w:val="000000"/>
                <w:sz w:val="18"/>
                <w:szCs w:val="18"/>
              </w:rPr>
            </w:pPr>
            <w:r w:rsidRPr="00CB69B6">
              <w:rPr>
                <w:iCs/>
                <w:color w:val="000000"/>
                <w:sz w:val="18"/>
                <w:szCs w:val="18"/>
              </w:rPr>
              <w:t>0</w:t>
            </w:r>
          </w:p>
        </w:tc>
      </w:tr>
      <w:tr w:rsidR="00D12716" w:rsidRPr="00CB69B6" w:rsidTr="001A4103">
        <w:trPr>
          <w:trHeight w:val="567"/>
        </w:trPr>
        <w:tc>
          <w:tcPr>
            <w:tcW w:w="1260" w:type="dxa"/>
            <w:shd w:val="clear" w:color="auto" w:fill="BFBFBF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 xml:space="preserve">1 měsíc – </w:t>
            </w:r>
            <w:r w:rsidRPr="00CB69B6">
              <w:rPr>
                <w:color w:val="000000"/>
                <w:sz w:val="18"/>
                <w:szCs w:val="18"/>
              </w:rPr>
              <w:br/>
              <w:t>2 měsíce</w:t>
            </w:r>
          </w:p>
        </w:tc>
        <w:tc>
          <w:tcPr>
            <w:tcW w:w="1001" w:type="dxa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3,0 – 5,0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100 – 180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6"/>
                <w:szCs w:val="16"/>
              </w:rPr>
            </w:pPr>
            <w:r w:rsidRPr="00CB69B6">
              <w:rPr>
                <w:color w:val="000000"/>
                <w:sz w:val="16"/>
                <w:szCs w:val="16"/>
              </w:rPr>
              <w:t>0,31 – 0,55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85 – 123</w:t>
            </w:r>
          </w:p>
        </w:tc>
        <w:tc>
          <w:tcPr>
            <w:tcW w:w="972" w:type="dxa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28 – 40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290 – 370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6"/>
                <w:szCs w:val="16"/>
              </w:rPr>
            </w:pPr>
            <w:r w:rsidRPr="00CB69B6">
              <w:rPr>
                <w:color w:val="000000"/>
                <w:sz w:val="16"/>
                <w:szCs w:val="16"/>
              </w:rPr>
              <w:t>11,5 – 14,5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150 – 450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</w:pPr>
            <w:r w:rsidRPr="00CB69B6">
              <w:rPr>
                <w:iCs/>
                <w:color w:val="000000"/>
                <w:sz w:val="16"/>
                <w:szCs w:val="16"/>
              </w:rPr>
              <w:t xml:space="preserve">7,8 – </w:t>
            </w:r>
            <w:r w:rsidR="0056630F" w:rsidRPr="00CB69B6">
              <w:rPr>
                <w:iCs/>
                <w:color w:val="0000FF"/>
                <w:sz w:val="16"/>
                <w:szCs w:val="16"/>
              </w:rPr>
              <w:t>12,8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</w:pPr>
            <w:r w:rsidRPr="00CB69B6">
              <w:rPr>
                <w:iCs/>
                <w:color w:val="000000"/>
                <w:sz w:val="16"/>
                <w:szCs w:val="16"/>
              </w:rPr>
              <w:t>9,0 – 17,0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</w:pPr>
            <w:r w:rsidRPr="00CB69B6">
              <w:rPr>
                <w:iCs/>
                <w:color w:val="000000"/>
                <w:sz w:val="16"/>
                <w:szCs w:val="16"/>
              </w:rPr>
              <w:t>0,12 – 0,35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  <w:rPr>
                <w:iCs/>
                <w:color w:val="000000"/>
                <w:sz w:val="16"/>
                <w:szCs w:val="16"/>
              </w:rPr>
            </w:pPr>
            <w:r w:rsidRPr="00CB69B6">
              <w:rPr>
                <w:iCs/>
                <w:color w:val="000000"/>
                <w:sz w:val="16"/>
                <w:szCs w:val="16"/>
              </w:rPr>
              <w:t>2,12 - 3,47</w:t>
            </w:r>
          </w:p>
        </w:tc>
        <w:tc>
          <w:tcPr>
            <w:tcW w:w="972" w:type="dxa"/>
            <w:vAlign w:val="center"/>
          </w:tcPr>
          <w:p w:rsidR="00D12716" w:rsidRPr="00CB69B6" w:rsidRDefault="00D12716" w:rsidP="00AE5074">
            <w:pPr>
              <w:jc w:val="center"/>
              <w:rPr>
                <w:iCs/>
                <w:color w:val="000000"/>
                <w:sz w:val="18"/>
                <w:szCs w:val="18"/>
              </w:rPr>
            </w:pPr>
            <w:r w:rsidRPr="00CB69B6">
              <w:rPr>
                <w:iCs/>
                <w:color w:val="000000"/>
                <w:sz w:val="18"/>
                <w:szCs w:val="18"/>
              </w:rPr>
              <w:t>52 - 78</w:t>
            </w:r>
          </w:p>
        </w:tc>
        <w:tc>
          <w:tcPr>
            <w:tcW w:w="972" w:type="dxa"/>
            <w:vAlign w:val="center"/>
          </w:tcPr>
          <w:p w:rsidR="00D12716" w:rsidRPr="00CB69B6" w:rsidRDefault="00D12716" w:rsidP="00AE5074">
            <w:pPr>
              <w:jc w:val="center"/>
              <w:rPr>
                <w:iCs/>
                <w:color w:val="000000"/>
                <w:sz w:val="18"/>
                <w:szCs w:val="18"/>
              </w:rPr>
            </w:pPr>
            <w:r w:rsidRPr="00CB69B6">
              <w:rPr>
                <w:iCs/>
                <w:color w:val="000000"/>
                <w:sz w:val="18"/>
                <w:szCs w:val="18"/>
              </w:rPr>
              <w:t>0</w:t>
            </w:r>
          </w:p>
        </w:tc>
        <w:tc>
          <w:tcPr>
            <w:tcW w:w="972" w:type="dxa"/>
            <w:vAlign w:val="center"/>
          </w:tcPr>
          <w:p w:rsidR="00D12716" w:rsidRPr="00CB69B6" w:rsidRDefault="00D12716" w:rsidP="00AE5074">
            <w:pPr>
              <w:jc w:val="center"/>
              <w:rPr>
                <w:iCs/>
                <w:color w:val="000000"/>
                <w:sz w:val="18"/>
                <w:szCs w:val="18"/>
              </w:rPr>
            </w:pPr>
            <w:r w:rsidRPr="00CB69B6">
              <w:rPr>
                <w:iCs/>
                <w:color w:val="000000"/>
                <w:sz w:val="18"/>
                <w:szCs w:val="18"/>
              </w:rPr>
              <w:t>0</w:t>
            </w:r>
          </w:p>
        </w:tc>
      </w:tr>
      <w:tr w:rsidR="00D12716" w:rsidRPr="00CB69B6" w:rsidTr="001A4103">
        <w:trPr>
          <w:trHeight w:val="567"/>
        </w:trPr>
        <w:tc>
          <w:tcPr>
            <w:tcW w:w="1260" w:type="dxa"/>
            <w:shd w:val="clear" w:color="auto" w:fill="BFBFBF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2 měsíce –</w:t>
            </w:r>
            <w:r w:rsidRPr="00CB69B6">
              <w:rPr>
                <w:color w:val="000000"/>
                <w:sz w:val="18"/>
                <w:szCs w:val="18"/>
              </w:rPr>
              <w:br/>
              <w:t xml:space="preserve"> 3 měsíce</w:t>
            </w:r>
          </w:p>
        </w:tc>
        <w:tc>
          <w:tcPr>
            <w:tcW w:w="1001" w:type="dxa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2,7 – 4,9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90 – 140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6"/>
                <w:szCs w:val="16"/>
              </w:rPr>
            </w:pPr>
            <w:r w:rsidRPr="00CB69B6">
              <w:rPr>
                <w:color w:val="000000"/>
                <w:sz w:val="16"/>
                <w:szCs w:val="16"/>
              </w:rPr>
              <w:t>0,28 – 0,42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77 – 115</w:t>
            </w:r>
          </w:p>
        </w:tc>
        <w:tc>
          <w:tcPr>
            <w:tcW w:w="972" w:type="dxa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26 – 34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290 – 370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6"/>
                <w:szCs w:val="16"/>
              </w:rPr>
            </w:pPr>
            <w:r w:rsidRPr="00CB69B6">
              <w:rPr>
                <w:color w:val="000000"/>
                <w:sz w:val="16"/>
                <w:szCs w:val="16"/>
              </w:rPr>
              <w:t>11,5 – 14,5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150 – 450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</w:pPr>
            <w:r w:rsidRPr="00CB69B6">
              <w:rPr>
                <w:iCs/>
                <w:color w:val="000000"/>
                <w:sz w:val="16"/>
                <w:szCs w:val="16"/>
              </w:rPr>
              <w:t xml:space="preserve">7,8 – </w:t>
            </w:r>
            <w:r w:rsidR="0056630F" w:rsidRPr="00CB69B6">
              <w:rPr>
                <w:iCs/>
                <w:color w:val="0000FF"/>
                <w:sz w:val="16"/>
                <w:szCs w:val="16"/>
              </w:rPr>
              <w:t>12,8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</w:pPr>
            <w:r w:rsidRPr="00CB69B6">
              <w:rPr>
                <w:iCs/>
                <w:color w:val="000000"/>
                <w:sz w:val="16"/>
                <w:szCs w:val="16"/>
              </w:rPr>
              <w:t>9,0 – 17,0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</w:pPr>
            <w:r w:rsidRPr="00CB69B6">
              <w:rPr>
                <w:iCs/>
                <w:color w:val="000000"/>
                <w:sz w:val="16"/>
                <w:szCs w:val="16"/>
              </w:rPr>
              <w:t>0,12 – 0,35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  <w:rPr>
                <w:iCs/>
                <w:color w:val="000000"/>
                <w:sz w:val="16"/>
                <w:szCs w:val="16"/>
              </w:rPr>
            </w:pPr>
            <w:r w:rsidRPr="00CB69B6">
              <w:rPr>
                <w:iCs/>
                <w:color w:val="000000"/>
                <w:sz w:val="16"/>
                <w:szCs w:val="16"/>
              </w:rPr>
              <w:t>1,55 - 2,70</w:t>
            </w:r>
          </w:p>
        </w:tc>
        <w:tc>
          <w:tcPr>
            <w:tcW w:w="972" w:type="dxa"/>
            <w:vAlign w:val="center"/>
          </w:tcPr>
          <w:p w:rsidR="00D12716" w:rsidRPr="00CB69B6" w:rsidRDefault="00D12716" w:rsidP="00AE5074">
            <w:pPr>
              <w:jc w:val="center"/>
              <w:rPr>
                <w:iCs/>
                <w:color w:val="000000"/>
                <w:sz w:val="18"/>
                <w:szCs w:val="18"/>
              </w:rPr>
            </w:pPr>
            <w:r w:rsidRPr="00CB69B6">
              <w:rPr>
                <w:iCs/>
                <w:color w:val="000000"/>
                <w:sz w:val="18"/>
                <w:szCs w:val="18"/>
              </w:rPr>
              <w:t>48 - 88</w:t>
            </w:r>
          </w:p>
        </w:tc>
        <w:tc>
          <w:tcPr>
            <w:tcW w:w="972" w:type="dxa"/>
            <w:vAlign w:val="center"/>
          </w:tcPr>
          <w:p w:rsidR="00D12716" w:rsidRPr="00CB69B6" w:rsidRDefault="00D12716" w:rsidP="00AE5074">
            <w:pPr>
              <w:jc w:val="center"/>
              <w:rPr>
                <w:iCs/>
                <w:color w:val="000000"/>
                <w:sz w:val="18"/>
                <w:szCs w:val="18"/>
              </w:rPr>
            </w:pPr>
            <w:r w:rsidRPr="00CB69B6">
              <w:rPr>
                <w:iCs/>
                <w:color w:val="000000"/>
                <w:sz w:val="18"/>
                <w:szCs w:val="18"/>
              </w:rPr>
              <w:t>0</w:t>
            </w:r>
          </w:p>
        </w:tc>
        <w:tc>
          <w:tcPr>
            <w:tcW w:w="972" w:type="dxa"/>
            <w:vAlign w:val="center"/>
          </w:tcPr>
          <w:p w:rsidR="00D12716" w:rsidRPr="00CB69B6" w:rsidRDefault="00D12716" w:rsidP="00AE5074">
            <w:pPr>
              <w:jc w:val="center"/>
              <w:rPr>
                <w:iCs/>
                <w:color w:val="000000"/>
                <w:sz w:val="18"/>
                <w:szCs w:val="18"/>
              </w:rPr>
            </w:pPr>
            <w:r w:rsidRPr="00CB69B6">
              <w:rPr>
                <w:iCs/>
                <w:color w:val="000000"/>
                <w:sz w:val="18"/>
                <w:szCs w:val="18"/>
              </w:rPr>
              <w:t>0</w:t>
            </w:r>
          </w:p>
        </w:tc>
      </w:tr>
      <w:tr w:rsidR="00D12716" w:rsidRPr="00CB69B6" w:rsidTr="001A4103">
        <w:trPr>
          <w:trHeight w:val="567"/>
        </w:trPr>
        <w:tc>
          <w:tcPr>
            <w:tcW w:w="1260" w:type="dxa"/>
            <w:shd w:val="clear" w:color="auto" w:fill="BFBFBF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3 – 6 měsíců</w:t>
            </w:r>
          </w:p>
        </w:tc>
        <w:tc>
          <w:tcPr>
            <w:tcW w:w="1001" w:type="dxa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3,1 – 4,5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95 – 135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6"/>
                <w:szCs w:val="16"/>
              </w:rPr>
            </w:pPr>
            <w:r w:rsidRPr="00CB69B6">
              <w:rPr>
                <w:color w:val="000000"/>
                <w:sz w:val="16"/>
                <w:szCs w:val="16"/>
              </w:rPr>
              <w:t>0,29 – 0,41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74 – 108</w:t>
            </w:r>
          </w:p>
        </w:tc>
        <w:tc>
          <w:tcPr>
            <w:tcW w:w="972" w:type="dxa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25 – 35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300 – 360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6"/>
                <w:szCs w:val="16"/>
              </w:rPr>
            </w:pPr>
            <w:r w:rsidRPr="00CB69B6">
              <w:rPr>
                <w:color w:val="000000"/>
                <w:sz w:val="16"/>
                <w:szCs w:val="16"/>
              </w:rPr>
              <w:t>11,5 – 14,5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150 – 450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</w:pPr>
            <w:r w:rsidRPr="00CB69B6">
              <w:rPr>
                <w:iCs/>
                <w:color w:val="000000"/>
                <w:sz w:val="16"/>
                <w:szCs w:val="16"/>
              </w:rPr>
              <w:t xml:space="preserve">7,8 – </w:t>
            </w:r>
            <w:r w:rsidR="0056630F" w:rsidRPr="00CB69B6">
              <w:rPr>
                <w:iCs/>
                <w:color w:val="0000FF"/>
                <w:sz w:val="16"/>
                <w:szCs w:val="16"/>
              </w:rPr>
              <w:t>12,8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</w:pPr>
            <w:r w:rsidRPr="00CB69B6">
              <w:rPr>
                <w:iCs/>
                <w:color w:val="000000"/>
                <w:sz w:val="16"/>
                <w:szCs w:val="16"/>
              </w:rPr>
              <w:t>9,0 – 17,0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</w:pPr>
            <w:r w:rsidRPr="00CB69B6">
              <w:rPr>
                <w:iCs/>
                <w:color w:val="000000"/>
                <w:sz w:val="16"/>
                <w:szCs w:val="16"/>
              </w:rPr>
              <w:t>0,12 – 0,35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  <w:rPr>
                <w:iCs/>
                <w:color w:val="000000"/>
                <w:sz w:val="16"/>
                <w:szCs w:val="16"/>
              </w:rPr>
            </w:pPr>
            <w:r w:rsidRPr="00CB69B6">
              <w:rPr>
                <w:iCs/>
                <w:color w:val="000000"/>
                <w:sz w:val="16"/>
                <w:szCs w:val="16"/>
              </w:rPr>
              <w:t>1,55 - 2,70</w:t>
            </w:r>
          </w:p>
        </w:tc>
        <w:tc>
          <w:tcPr>
            <w:tcW w:w="972" w:type="dxa"/>
            <w:vAlign w:val="center"/>
          </w:tcPr>
          <w:p w:rsidR="00D12716" w:rsidRPr="00CB69B6" w:rsidRDefault="00D12716" w:rsidP="00AE5074">
            <w:pPr>
              <w:jc w:val="center"/>
              <w:rPr>
                <w:iCs/>
                <w:color w:val="000000"/>
                <w:sz w:val="18"/>
                <w:szCs w:val="18"/>
              </w:rPr>
            </w:pPr>
            <w:r w:rsidRPr="00CB69B6">
              <w:rPr>
                <w:iCs/>
                <w:color w:val="000000"/>
                <w:sz w:val="18"/>
                <w:szCs w:val="18"/>
              </w:rPr>
              <w:t>48 - 88</w:t>
            </w:r>
          </w:p>
        </w:tc>
        <w:tc>
          <w:tcPr>
            <w:tcW w:w="972" w:type="dxa"/>
            <w:vAlign w:val="center"/>
          </w:tcPr>
          <w:p w:rsidR="00D12716" w:rsidRPr="00CB69B6" w:rsidRDefault="00D12716" w:rsidP="00AE5074">
            <w:pPr>
              <w:jc w:val="center"/>
              <w:rPr>
                <w:iCs/>
                <w:color w:val="000000"/>
                <w:sz w:val="18"/>
                <w:szCs w:val="18"/>
              </w:rPr>
            </w:pPr>
            <w:r w:rsidRPr="00CB69B6">
              <w:rPr>
                <w:iCs/>
                <w:color w:val="000000"/>
                <w:sz w:val="18"/>
                <w:szCs w:val="18"/>
              </w:rPr>
              <w:t>0</w:t>
            </w:r>
          </w:p>
        </w:tc>
        <w:tc>
          <w:tcPr>
            <w:tcW w:w="972" w:type="dxa"/>
            <w:vAlign w:val="center"/>
          </w:tcPr>
          <w:p w:rsidR="00D12716" w:rsidRPr="00CB69B6" w:rsidRDefault="00D12716" w:rsidP="00AE5074">
            <w:pPr>
              <w:jc w:val="center"/>
              <w:rPr>
                <w:iCs/>
                <w:color w:val="000000"/>
                <w:sz w:val="18"/>
                <w:szCs w:val="18"/>
              </w:rPr>
            </w:pPr>
            <w:r w:rsidRPr="00CB69B6">
              <w:rPr>
                <w:iCs/>
                <w:color w:val="000000"/>
                <w:sz w:val="18"/>
                <w:szCs w:val="18"/>
              </w:rPr>
              <w:t>0</w:t>
            </w:r>
          </w:p>
        </w:tc>
      </w:tr>
      <w:tr w:rsidR="00D12716" w:rsidRPr="00CB69B6" w:rsidTr="001A4103">
        <w:trPr>
          <w:trHeight w:val="567"/>
        </w:trPr>
        <w:tc>
          <w:tcPr>
            <w:tcW w:w="1260" w:type="dxa"/>
            <w:shd w:val="clear" w:color="auto" w:fill="BFBFBF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 xml:space="preserve">6 měsíců – </w:t>
            </w:r>
            <w:r w:rsidRPr="00CB69B6">
              <w:rPr>
                <w:color w:val="000000"/>
                <w:sz w:val="18"/>
                <w:szCs w:val="18"/>
              </w:rPr>
              <w:br/>
              <w:t>2 roky</w:t>
            </w:r>
          </w:p>
        </w:tc>
        <w:tc>
          <w:tcPr>
            <w:tcW w:w="1001" w:type="dxa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3,7 – 5,3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105 – 135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6"/>
                <w:szCs w:val="16"/>
              </w:rPr>
            </w:pPr>
            <w:r w:rsidRPr="00CB69B6">
              <w:rPr>
                <w:color w:val="000000"/>
                <w:sz w:val="16"/>
                <w:szCs w:val="16"/>
              </w:rPr>
              <w:t>0,33 – 0,39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70 – 86</w:t>
            </w:r>
          </w:p>
        </w:tc>
        <w:tc>
          <w:tcPr>
            <w:tcW w:w="972" w:type="dxa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23 – 31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300 – 360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6"/>
                <w:szCs w:val="16"/>
              </w:rPr>
            </w:pPr>
            <w:r w:rsidRPr="00CB69B6">
              <w:rPr>
                <w:color w:val="000000"/>
                <w:sz w:val="16"/>
                <w:szCs w:val="16"/>
              </w:rPr>
              <w:t>11,5 – 14,5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150 – 450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</w:pPr>
            <w:r w:rsidRPr="00CB69B6">
              <w:rPr>
                <w:iCs/>
                <w:color w:val="000000"/>
                <w:sz w:val="16"/>
                <w:szCs w:val="16"/>
              </w:rPr>
              <w:t xml:space="preserve">7,8 – </w:t>
            </w:r>
            <w:r w:rsidR="0056630F" w:rsidRPr="00CB69B6">
              <w:rPr>
                <w:iCs/>
                <w:color w:val="0000FF"/>
                <w:sz w:val="16"/>
                <w:szCs w:val="16"/>
              </w:rPr>
              <w:t>12,8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</w:pPr>
            <w:r w:rsidRPr="00CB69B6">
              <w:rPr>
                <w:iCs/>
                <w:color w:val="000000"/>
                <w:sz w:val="16"/>
                <w:szCs w:val="16"/>
              </w:rPr>
              <w:t>9,0 – 17,0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</w:pPr>
            <w:r w:rsidRPr="00CB69B6">
              <w:rPr>
                <w:iCs/>
                <w:color w:val="000000"/>
                <w:sz w:val="16"/>
                <w:szCs w:val="16"/>
              </w:rPr>
              <w:t>0,12 – 0,35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  <w:rPr>
                <w:iCs/>
                <w:color w:val="000000"/>
                <w:sz w:val="16"/>
                <w:szCs w:val="16"/>
              </w:rPr>
            </w:pPr>
            <w:r w:rsidRPr="00CB69B6">
              <w:rPr>
                <w:iCs/>
                <w:color w:val="000000"/>
                <w:sz w:val="16"/>
                <w:szCs w:val="16"/>
              </w:rPr>
              <w:t>0,99 - 1,82</w:t>
            </w:r>
          </w:p>
        </w:tc>
        <w:tc>
          <w:tcPr>
            <w:tcW w:w="972" w:type="dxa"/>
            <w:vAlign w:val="center"/>
          </w:tcPr>
          <w:p w:rsidR="00D12716" w:rsidRPr="00CB69B6" w:rsidRDefault="00D12716" w:rsidP="00AE5074">
            <w:pPr>
              <w:jc w:val="center"/>
              <w:rPr>
                <w:iCs/>
                <w:color w:val="000000"/>
                <w:sz w:val="18"/>
                <w:szCs w:val="18"/>
              </w:rPr>
            </w:pPr>
            <w:r w:rsidRPr="00CB69B6">
              <w:rPr>
                <w:iCs/>
                <w:color w:val="000000"/>
                <w:sz w:val="18"/>
                <w:szCs w:val="18"/>
              </w:rPr>
              <w:t>44 - 111</w:t>
            </w:r>
          </w:p>
        </w:tc>
        <w:tc>
          <w:tcPr>
            <w:tcW w:w="972" w:type="dxa"/>
            <w:vAlign w:val="center"/>
          </w:tcPr>
          <w:p w:rsidR="00D12716" w:rsidRPr="00CB69B6" w:rsidRDefault="00D12716" w:rsidP="00AE5074">
            <w:pPr>
              <w:jc w:val="center"/>
              <w:rPr>
                <w:iCs/>
                <w:color w:val="000000"/>
                <w:sz w:val="18"/>
                <w:szCs w:val="18"/>
              </w:rPr>
            </w:pPr>
            <w:r w:rsidRPr="00CB69B6">
              <w:rPr>
                <w:iCs/>
                <w:color w:val="000000"/>
                <w:sz w:val="18"/>
                <w:szCs w:val="18"/>
              </w:rPr>
              <w:t>0</w:t>
            </w:r>
          </w:p>
        </w:tc>
        <w:tc>
          <w:tcPr>
            <w:tcW w:w="972" w:type="dxa"/>
            <w:vAlign w:val="center"/>
          </w:tcPr>
          <w:p w:rsidR="00D12716" w:rsidRPr="00CB69B6" w:rsidRDefault="00D12716" w:rsidP="00AE5074">
            <w:pPr>
              <w:jc w:val="center"/>
              <w:rPr>
                <w:iCs/>
                <w:color w:val="000000"/>
                <w:sz w:val="18"/>
                <w:szCs w:val="18"/>
              </w:rPr>
            </w:pPr>
            <w:r w:rsidRPr="00CB69B6">
              <w:rPr>
                <w:iCs/>
                <w:color w:val="000000"/>
                <w:sz w:val="18"/>
                <w:szCs w:val="18"/>
              </w:rPr>
              <w:t>0</w:t>
            </w:r>
          </w:p>
        </w:tc>
      </w:tr>
      <w:tr w:rsidR="00D12716" w:rsidRPr="00CB69B6" w:rsidTr="001A4103">
        <w:trPr>
          <w:trHeight w:val="567"/>
        </w:trPr>
        <w:tc>
          <w:tcPr>
            <w:tcW w:w="1260" w:type="dxa"/>
            <w:shd w:val="clear" w:color="auto" w:fill="BFBFBF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2 – 6 let</w:t>
            </w:r>
          </w:p>
        </w:tc>
        <w:tc>
          <w:tcPr>
            <w:tcW w:w="1001" w:type="dxa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3,9 – 5,3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115 – 135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6"/>
                <w:szCs w:val="16"/>
              </w:rPr>
            </w:pPr>
            <w:r w:rsidRPr="00CB69B6">
              <w:rPr>
                <w:color w:val="000000"/>
                <w:sz w:val="16"/>
                <w:szCs w:val="16"/>
              </w:rPr>
              <w:t>0,34 – 0,40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75 – 87</w:t>
            </w:r>
          </w:p>
        </w:tc>
        <w:tc>
          <w:tcPr>
            <w:tcW w:w="972" w:type="dxa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24 – 30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310 – 370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6"/>
                <w:szCs w:val="16"/>
              </w:rPr>
            </w:pPr>
            <w:r w:rsidRPr="00CB69B6">
              <w:rPr>
                <w:color w:val="000000"/>
                <w:sz w:val="16"/>
                <w:szCs w:val="16"/>
              </w:rPr>
              <w:t>11,5 – 14,5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150 – 450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</w:pPr>
            <w:r w:rsidRPr="00CB69B6">
              <w:rPr>
                <w:iCs/>
                <w:color w:val="000000"/>
                <w:sz w:val="16"/>
                <w:szCs w:val="16"/>
              </w:rPr>
              <w:t xml:space="preserve">7,8 – </w:t>
            </w:r>
            <w:r w:rsidR="0056630F" w:rsidRPr="00CB69B6">
              <w:rPr>
                <w:iCs/>
                <w:color w:val="0000FF"/>
                <w:sz w:val="16"/>
                <w:szCs w:val="16"/>
              </w:rPr>
              <w:t>12,8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</w:pPr>
            <w:r w:rsidRPr="00CB69B6">
              <w:rPr>
                <w:iCs/>
                <w:color w:val="000000"/>
                <w:sz w:val="16"/>
                <w:szCs w:val="16"/>
              </w:rPr>
              <w:t>9,0 – 17,0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</w:pPr>
            <w:r w:rsidRPr="00CB69B6">
              <w:rPr>
                <w:iCs/>
                <w:color w:val="000000"/>
                <w:sz w:val="16"/>
                <w:szCs w:val="16"/>
              </w:rPr>
              <w:t>0,12 – 0,35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  <w:rPr>
                <w:iCs/>
                <w:color w:val="000000"/>
                <w:sz w:val="16"/>
                <w:szCs w:val="16"/>
              </w:rPr>
            </w:pPr>
            <w:r w:rsidRPr="00CB69B6">
              <w:rPr>
                <w:iCs/>
                <w:color w:val="000000"/>
                <w:sz w:val="16"/>
                <w:szCs w:val="16"/>
              </w:rPr>
              <w:t>0,82 - 1,45</w:t>
            </w:r>
          </w:p>
        </w:tc>
        <w:tc>
          <w:tcPr>
            <w:tcW w:w="972" w:type="dxa"/>
            <w:vAlign w:val="center"/>
          </w:tcPr>
          <w:p w:rsidR="00D12716" w:rsidRPr="00CB69B6" w:rsidRDefault="00D12716" w:rsidP="00AE5074">
            <w:pPr>
              <w:jc w:val="center"/>
              <w:rPr>
                <w:iCs/>
                <w:color w:val="000000"/>
                <w:sz w:val="18"/>
                <w:szCs w:val="18"/>
              </w:rPr>
            </w:pPr>
            <w:r w:rsidRPr="00CB69B6">
              <w:rPr>
                <w:iCs/>
                <w:color w:val="000000"/>
                <w:sz w:val="18"/>
                <w:szCs w:val="18"/>
              </w:rPr>
              <w:t>36 - 68</w:t>
            </w:r>
          </w:p>
        </w:tc>
        <w:tc>
          <w:tcPr>
            <w:tcW w:w="972" w:type="dxa"/>
            <w:vAlign w:val="center"/>
          </w:tcPr>
          <w:p w:rsidR="00D12716" w:rsidRPr="00CB69B6" w:rsidRDefault="00D12716" w:rsidP="00AE5074">
            <w:pPr>
              <w:jc w:val="center"/>
              <w:rPr>
                <w:iCs/>
                <w:color w:val="000000"/>
                <w:sz w:val="18"/>
                <w:szCs w:val="18"/>
              </w:rPr>
            </w:pPr>
            <w:r w:rsidRPr="00CB69B6">
              <w:rPr>
                <w:iCs/>
                <w:color w:val="000000"/>
                <w:sz w:val="18"/>
                <w:szCs w:val="18"/>
              </w:rPr>
              <w:t>0</w:t>
            </w:r>
          </w:p>
        </w:tc>
        <w:tc>
          <w:tcPr>
            <w:tcW w:w="972" w:type="dxa"/>
            <w:vAlign w:val="center"/>
          </w:tcPr>
          <w:p w:rsidR="00D12716" w:rsidRPr="00CB69B6" w:rsidRDefault="00D12716" w:rsidP="00AE5074">
            <w:pPr>
              <w:jc w:val="center"/>
              <w:rPr>
                <w:iCs/>
                <w:color w:val="000000"/>
                <w:sz w:val="18"/>
                <w:szCs w:val="18"/>
              </w:rPr>
            </w:pPr>
            <w:r w:rsidRPr="00CB69B6">
              <w:rPr>
                <w:iCs/>
                <w:color w:val="000000"/>
                <w:sz w:val="18"/>
                <w:szCs w:val="18"/>
              </w:rPr>
              <w:t>0</w:t>
            </w:r>
          </w:p>
        </w:tc>
      </w:tr>
      <w:tr w:rsidR="00D12716" w:rsidRPr="00CB69B6" w:rsidTr="001A4103">
        <w:trPr>
          <w:trHeight w:val="567"/>
        </w:trPr>
        <w:tc>
          <w:tcPr>
            <w:tcW w:w="1260" w:type="dxa"/>
            <w:shd w:val="clear" w:color="auto" w:fill="BFBFBF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6 – 12 let</w:t>
            </w:r>
          </w:p>
        </w:tc>
        <w:tc>
          <w:tcPr>
            <w:tcW w:w="1001" w:type="dxa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4,0 – 5,2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115 – 155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6"/>
                <w:szCs w:val="16"/>
              </w:rPr>
            </w:pPr>
            <w:r w:rsidRPr="00CB69B6">
              <w:rPr>
                <w:color w:val="000000"/>
                <w:sz w:val="16"/>
                <w:szCs w:val="16"/>
              </w:rPr>
              <w:t>0,35 – 0,45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77 – 95</w:t>
            </w:r>
          </w:p>
        </w:tc>
        <w:tc>
          <w:tcPr>
            <w:tcW w:w="972" w:type="dxa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25 – 33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310 – 370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6"/>
                <w:szCs w:val="16"/>
              </w:rPr>
            </w:pPr>
            <w:r w:rsidRPr="00CB69B6">
              <w:rPr>
                <w:color w:val="000000"/>
                <w:sz w:val="16"/>
                <w:szCs w:val="16"/>
              </w:rPr>
              <w:t>11,5 – 14,5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150 – 450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</w:pPr>
            <w:r w:rsidRPr="00CB69B6">
              <w:rPr>
                <w:iCs/>
                <w:color w:val="000000"/>
                <w:sz w:val="16"/>
                <w:szCs w:val="16"/>
              </w:rPr>
              <w:t xml:space="preserve">7,8 – </w:t>
            </w:r>
            <w:r w:rsidR="0056630F" w:rsidRPr="00CB69B6">
              <w:rPr>
                <w:iCs/>
                <w:color w:val="0000FF"/>
                <w:sz w:val="16"/>
                <w:szCs w:val="16"/>
              </w:rPr>
              <w:t>12,8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</w:pPr>
            <w:r w:rsidRPr="00CB69B6">
              <w:rPr>
                <w:iCs/>
                <w:color w:val="000000"/>
                <w:sz w:val="16"/>
                <w:szCs w:val="16"/>
              </w:rPr>
              <w:t>9,0 – 17,0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</w:pPr>
            <w:r w:rsidRPr="00CB69B6">
              <w:rPr>
                <w:iCs/>
                <w:color w:val="000000"/>
                <w:sz w:val="16"/>
                <w:szCs w:val="16"/>
              </w:rPr>
              <w:t>0,12 – 0,35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  <w:rPr>
                <w:iCs/>
                <w:color w:val="000000"/>
                <w:sz w:val="16"/>
                <w:szCs w:val="16"/>
              </w:rPr>
            </w:pPr>
            <w:r w:rsidRPr="00CB69B6">
              <w:rPr>
                <w:iCs/>
                <w:color w:val="000000"/>
                <w:sz w:val="16"/>
                <w:szCs w:val="16"/>
              </w:rPr>
              <w:t>0,98 - 1,94</w:t>
            </w:r>
          </w:p>
        </w:tc>
        <w:tc>
          <w:tcPr>
            <w:tcW w:w="972" w:type="dxa"/>
            <w:vAlign w:val="center"/>
          </w:tcPr>
          <w:p w:rsidR="00D12716" w:rsidRPr="00CB69B6" w:rsidRDefault="00D12716" w:rsidP="00AE5074">
            <w:pPr>
              <w:jc w:val="center"/>
              <w:rPr>
                <w:iCs/>
                <w:color w:val="000000"/>
                <w:sz w:val="18"/>
                <w:szCs w:val="18"/>
              </w:rPr>
            </w:pPr>
            <w:r w:rsidRPr="00CB69B6">
              <w:rPr>
                <w:iCs/>
                <w:color w:val="000000"/>
                <w:sz w:val="18"/>
                <w:szCs w:val="18"/>
              </w:rPr>
              <w:t>42 - 70</w:t>
            </w:r>
          </w:p>
        </w:tc>
        <w:tc>
          <w:tcPr>
            <w:tcW w:w="972" w:type="dxa"/>
            <w:vAlign w:val="center"/>
          </w:tcPr>
          <w:p w:rsidR="00D12716" w:rsidRPr="00CB69B6" w:rsidRDefault="00D12716" w:rsidP="00AE5074">
            <w:pPr>
              <w:jc w:val="center"/>
              <w:rPr>
                <w:iCs/>
                <w:color w:val="000000"/>
                <w:sz w:val="18"/>
                <w:szCs w:val="18"/>
              </w:rPr>
            </w:pPr>
            <w:r w:rsidRPr="00CB69B6">
              <w:rPr>
                <w:iCs/>
                <w:color w:val="000000"/>
                <w:sz w:val="18"/>
                <w:szCs w:val="18"/>
              </w:rPr>
              <w:t>0</w:t>
            </w:r>
          </w:p>
        </w:tc>
        <w:tc>
          <w:tcPr>
            <w:tcW w:w="972" w:type="dxa"/>
            <w:vAlign w:val="center"/>
          </w:tcPr>
          <w:p w:rsidR="00D12716" w:rsidRPr="00CB69B6" w:rsidRDefault="00D12716" w:rsidP="00AE5074">
            <w:pPr>
              <w:jc w:val="center"/>
              <w:rPr>
                <w:iCs/>
                <w:color w:val="000000"/>
                <w:sz w:val="18"/>
                <w:szCs w:val="18"/>
              </w:rPr>
            </w:pPr>
            <w:r w:rsidRPr="00CB69B6">
              <w:rPr>
                <w:iCs/>
                <w:color w:val="000000"/>
                <w:sz w:val="18"/>
                <w:szCs w:val="18"/>
              </w:rPr>
              <w:t>0</w:t>
            </w:r>
          </w:p>
        </w:tc>
      </w:tr>
      <w:tr w:rsidR="00D12716" w:rsidRPr="00CB69B6" w:rsidTr="001A4103">
        <w:trPr>
          <w:trHeight w:val="567"/>
        </w:trPr>
        <w:tc>
          <w:tcPr>
            <w:tcW w:w="1260" w:type="dxa"/>
            <w:shd w:val="clear" w:color="auto" w:fill="BFBFBF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lastRenderedPageBreak/>
              <w:t>12 – 15 let</w:t>
            </w:r>
          </w:p>
          <w:p w:rsidR="00D12716" w:rsidRPr="00CB69B6" w:rsidRDefault="00D12716" w:rsidP="00AE5074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ženy</w:t>
            </w:r>
          </w:p>
        </w:tc>
        <w:tc>
          <w:tcPr>
            <w:tcW w:w="1001" w:type="dxa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4,1 – 5,1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120 – 160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6"/>
                <w:szCs w:val="16"/>
              </w:rPr>
            </w:pPr>
            <w:r w:rsidRPr="00CB69B6">
              <w:rPr>
                <w:color w:val="000000"/>
                <w:sz w:val="16"/>
                <w:szCs w:val="16"/>
              </w:rPr>
              <w:t>0,36 – 0,46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78 – 102</w:t>
            </w:r>
          </w:p>
        </w:tc>
        <w:tc>
          <w:tcPr>
            <w:tcW w:w="972" w:type="dxa"/>
            <w:vMerge w:val="restart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25 – 35</w:t>
            </w:r>
          </w:p>
        </w:tc>
        <w:tc>
          <w:tcPr>
            <w:tcW w:w="971" w:type="dxa"/>
            <w:vMerge w:val="restart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310 – 370</w:t>
            </w:r>
          </w:p>
        </w:tc>
        <w:tc>
          <w:tcPr>
            <w:tcW w:w="971" w:type="dxa"/>
            <w:vMerge w:val="restart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6"/>
                <w:szCs w:val="16"/>
              </w:rPr>
            </w:pPr>
            <w:r w:rsidRPr="00CB69B6">
              <w:rPr>
                <w:color w:val="000000"/>
                <w:sz w:val="16"/>
                <w:szCs w:val="16"/>
              </w:rPr>
              <w:t>11,5 – 14,5</w:t>
            </w:r>
          </w:p>
        </w:tc>
        <w:tc>
          <w:tcPr>
            <w:tcW w:w="971" w:type="dxa"/>
            <w:vMerge w:val="restart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150 – 450</w:t>
            </w:r>
          </w:p>
        </w:tc>
        <w:tc>
          <w:tcPr>
            <w:tcW w:w="971" w:type="dxa"/>
            <w:vMerge w:val="restart"/>
            <w:vAlign w:val="center"/>
          </w:tcPr>
          <w:p w:rsidR="00D12716" w:rsidRPr="00CB69B6" w:rsidRDefault="00D12716" w:rsidP="00AE5074">
            <w:pPr>
              <w:jc w:val="center"/>
            </w:pPr>
            <w:r w:rsidRPr="00CB69B6">
              <w:rPr>
                <w:iCs/>
                <w:color w:val="000000"/>
                <w:sz w:val="16"/>
                <w:szCs w:val="16"/>
              </w:rPr>
              <w:t xml:space="preserve">7,8 – </w:t>
            </w:r>
            <w:r w:rsidR="0056630F" w:rsidRPr="00CB69B6">
              <w:rPr>
                <w:iCs/>
                <w:color w:val="0000FF"/>
                <w:sz w:val="16"/>
                <w:szCs w:val="16"/>
              </w:rPr>
              <w:t>12,8</w:t>
            </w:r>
          </w:p>
        </w:tc>
        <w:tc>
          <w:tcPr>
            <w:tcW w:w="971" w:type="dxa"/>
            <w:vMerge w:val="restart"/>
            <w:vAlign w:val="center"/>
          </w:tcPr>
          <w:p w:rsidR="00D12716" w:rsidRPr="00CB69B6" w:rsidRDefault="00D12716" w:rsidP="00AE5074">
            <w:pPr>
              <w:jc w:val="center"/>
            </w:pPr>
            <w:r w:rsidRPr="00CB69B6">
              <w:rPr>
                <w:iCs/>
                <w:color w:val="000000"/>
                <w:sz w:val="16"/>
                <w:szCs w:val="16"/>
              </w:rPr>
              <w:t>9,0 – 17,0</w:t>
            </w:r>
          </w:p>
        </w:tc>
        <w:tc>
          <w:tcPr>
            <w:tcW w:w="971" w:type="dxa"/>
            <w:vMerge w:val="restart"/>
            <w:vAlign w:val="center"/>
          </w:tcPr>
          <w:p w:rsidR="00D12716" w:rsidRPr="00CB69B6" w:rsidRDefault="00D12716" w:rsidP="00AE5074">
            <w:pPr>
              <w:jc w:val="center"/>
            </w:pPr>
            <w:r w:rsidRPr="00CB69B6">
              <w:rPr>
                <w:iCs/>
                <w:color w:val="000000"/>
                <w:sz w:val="16"/>
                <w:szCs w:val="16"/>
              </w:rPr>
              <w:t>0,12 – 0,35</w:t>
            </w:r>
          </w:p>
        </w:tc>
        <w:tc>
          <w:tcPr>
            <w:tcW w:w="971" w:type="dxa"/>
            <w:vMerge w:val="restart"/>
            <w:vAlign w:val="center"/>
          </w:tcPr>
          <w:p w:rsidR="00D12716" w:rsidRPr="00CB69B6" w:rsidRDefault="00D12716" w:rsidP="00AE5074">
            <w:pPr>
              <w:jc w:val="center"/>
              <w:rPr>
                <w:iCs/>
                <w:color w:val="000000"/>
                <w:sz w:val="16"/>
                <w:szCs w:val="16"/>
              </w:rPr>
            </w:pPr>
            <w:r w:rsidRPr="00CB69B6">
              <w:rPr>
                <w:iCs/>
                <w:color w:val="000000"/>
                <w:sz w:val="16"/>
                <w:szCs w:val="16"/>
              </w:rPr>
              <w:t>0,90 - 1,49</w:t>
            </w:r>
          </w:p>
        </w:tc>
        <w:tc>
          <w:tcPr>
            <w:tcW w:w="972" w:type="dxa"/>
            <w:vMerge w:val="restart"/>
            <w:vAlign w:val="center"/>
          </w:tcPr>
          <w:p w:rsidR="00D12716" w:rsidRPr="00CB69B6" w:rsidRDefault="00D12716" w:rsidP="00AE5074">
            <w:pPr>
              <w:jc w:val="center"/>
              <w:rPr>
                <w:iCs/>
                <w:color w:val="000000"/>
                <w:sz w:val="18"/>
                <w:szCs w:val="18"/>
              </w:rPr>
            </w:pPr>
            <w:r w:rsidRPr="00CB69B6">
              <w:rPr>
                <w:iCs/>
                <w:color w:val="000000"/>
                <w:sz w:val="18"/>
                <w:szCs w:val="18"/>
              </w:rPr>
              <w:t>42 - 65</w:t>
            </w:r>
          </w:p>
        </w:tc>
        <w:tc>
          <w:tcPr>
            <w:tcW w:w="972" w:type="dxa"/>
            <w:vMerge w:val="restart"/>
            <w:vAlign w:val="center"/>
          </w:tcPr>
          <w:p w:rsidR="00D12716" w:rsidRPr="00CB69B6" w:rsidRDefault="00D12716" w:rsidP="00AE5074">
            <w:pPr>
              <w:jc w:val="center"/>
              <w:rPr>
                <w:iCs/>
                <w:color w:val="000000"/>
                <w:sz w:val="18"/>
                <w:szCs w:val="18"/>
              </w:rPr>
            </w:pPr>
            <w:r w:rsidRPr="00CB69B6">
              <w:rPr>
                <w:iCs/>
                <w:color w:val="000000"/>
                <w:sz w:val="18"/>
                <w:szCs w:val="18"/>
              </w:rPr>
              <w:t>0</w:t>
            </w:r>
          </w:p>
        </w:tc>
        <w:tc>
          <w:tcPr>
            <w:tcW w:w="972" w:type="dxa"/>
            <w:vMerge w:val="restart"/>
            <w:vAlign w:val="center"/>
          </w:tcPr>
          <w:p w:rsidR="00D12716" w:rsidRPr="00CB69B6" w:rsidRDefault="00D12716" w:rsidP="00AE5074">
            <w:pPr>
              <w:jc w:val="center"/>
              <w:rPr>
                <w:iCs/>
                <w:color w:val="000000"/>
                <w:sz w:val="18"/>
                <w:szCs w:val="18"/>
              </w:rPr>
            </w:pPr>
            <w:r w:rsidRPr="00CB69B6">
              <w:rPr>
                <w:iCs/>
                <w:color w:val="000000"/>
                <w:sz w:val="18"/>
                <w:szCs w:val="18"/>
              </w:rPr>
              <w:t>0</w:t>
            </w:r>
          </w:p>
        </w:tc>
      </w:tr>
      <w:tr w:rsidR="00D12716" w:rsidRPr="00CB69B6" w:rsidTr="001A4103">
        <w:trPr>
          <w:trHeight w:val="567"/>
        </w:trPr>
        <w:tc>
          <w:tcPr>
            <w:tcW w:w="1260" w:type="dxa"/>
            <w:shd w:val="clear" w:color="auto" w:fill="BFBFBF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12 – 15 let</w:t>
            </w:r>
          </w:p>
          <w:p w:rsidR="00D12716" w:rsidRPr="00CB69B6" w:rsidRDefault="00D12716" w:rsidP="00AE5074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muži</w:t>
            </w:r>
          </w:p>
        </w:tc>
        <w:tc>
          <w:tcPr>
            <w:tcW w:w="1001" w:type="dxa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4,5 – 5,3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130 – 160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6"/>
                <w:szCs w:val="16"/>
              </w:rPr>
            </w:pPr>
            <w:r w:rsidRPr="00CB69B6">
              <w:rPr>
                <w:color w:val="000000"/>
                <w:sz w:val="16"/>
                <w:szCs w:val="16"/>
              </w:rPr>
              <w:t>0,37 – 0,49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78 – 98</w:t>
            </w:r>
          </w:p>
        </w:tc>
        <w:tc>
          <w:tcPr>
            <w:tcW w:w="972" w:type="dxa"/>
            <w:vMerge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971" w:type="dxa"/>
            <w:vMerge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971" w:type="dxa"/>
            <w:vMerge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71" w:type="dxa"/>
            <w:vMerge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971" w:type="dxa"/>
            <w:vMerge/>
            <w:vAlign w:val="center"/>
          </w:tcPr>
          <w:p w:rsidR="00D12716" w:rsidRPr="00CB69B6" w:rsidRDefault="00D12716" w:rsidP="00AE5074">
            <w:pPr>
              <w:jc w:val="center"/>
            </w:pPr>
          </w:p>
        </w:tc>
        <w:tc>
          <w:tcPr>
            <w:tcW w:w="971" w:type="dxa"/>
            <w:vMerge/>
            <w:vAlign w:val="center"/>
          </w:tcPr>
          <w:p w:rsidR="00D12716" w:rsidRPr="00CB69B6" w:rsidRDefault="00D12716" w:rsidP="00AE5074">
            <w:pPr>
              <w:jc w:val="center"/>
            </w:pPr>
          </w:p>
        </w:tc>
        <w:tc>
          <w:tcPr>
            <w:tcW w:w="971" w:type="dxa"/>
            <w:vMerge/>
            <w:vAlign w:val="center"/>
          </w:tcPr>
          <w:p w:rsidR="00D12716" w:rsidRPr="00CB69B6" w:rsidRDefault="00D12716" w:rsidP="00AE5074">
            <w:pPr>
              <w:jc w:val="center"/>
            </w:pPr>
          </w:p>
        </w:tc>
        <w:tc>
          <w:tcPr>
            <w:tcW w:w="971" w:type="dxa"/>
            <w:vMerge/>
            <w:vAlign w:val="center"/>
          </w:tcPr>
          <w:p w:rsidR="00D12716" w:rsidRPr="00CB69B6" w:rsidRDefault="00D12716" w:rsidP="00AE5074">
            <w:pPr>
              <w:jc w:val="center"/>
              <w:rPr>
                <w:iCs/>
                <w:color w:val="000000"/>
                <w:sz w:val="16"/>
                <w:szCs w:val="16"/>
              </w:rPr>
            </w:pPr>
          </w:p>
        </w:tc>
        <w:tc>
          <w:tcPr>
            <w:tcW w:w="972" w:type="dxa"/>
            <w:vMerge/>
            <w:vAlign w:val="center"/>
          </w:tcPr>
          <w:p w:rsidR="00D12716" w:rsidRPr="00CB69B6" w:rsidRDefault="00D12716" w:rsidP="00AE5074">
            <w:pPr>
              <w:jc w:val="center"/>
              <w:rPr>
                <w:iCs/>
                <w:color w:val="000000"/>
                <w:sz w:val="18"/>
                <w:szCs w:val="18"/>
              </w:rPr>
            </w:pPr>
          </w:p>
        </w:tc>
        <w:tc>
          <w:tcPr>
            <w:tcW w:w="972" w:type="dxa"/>
            <w:vMerge/>
            <w:vAlign w:val="center"/>
          </w:tcPr>
          <w:p w:rsidR="00D12716" w:rsidRPr="00CB69B6" w:rsidRDefault="00D12716" w:rsidP="00AE5074">
            <w:pPr>
              <w:jc w:val="center"/>
              <w:rPr>
                <w:iCs/>
                <w:color w:val="000000"/>
                <w:sz w:val="18"/>
                <w:szCs w:val="18"/>
              </w:rPr>
            </w:pPr>
          </w:p>
        </w:tc>
        <w:tc>
          <w:tcPr>
            <w:tcW w:w="972" w:type="dxa"/>
            <w:vMerge/>
            <w:vAlign w:val="center"/>
          </w:tcPr>
          <w:p w:rsidR="00D12716" w:rsidRPr="00CB69B6" w:rsidRDefault="00D12716" w:rsidP="00AE5074">
            <w:pPr>
              <w:jc w:val="center"/>
              <w:rPr>
                <w:iCs/>
                <w:color w:val="000000"/>
                <w:sz w:val="18"/>
                <w:szCs w:val="18"/>
              </w:rPr>
            </w:pPr>
          </w:p>
        </w:tc>
      </w:tr>
      <w:tr w:rsidR="00D12716" w:rsidRPr="00CB69B6" w:rsidTr="001A4103">
        <w:trPr>
          <w:trHeight w:val="567"/>
        </w:trPr>
        <w:tc>
          <w:tcPr>
            <w:tcW w:w="1260" w:type="dxa"/>
            <w:shd w:val="clear" w:color="auto" w:fill="BFBFBF"/>
            <w:vAlign w:val="center"/>
          </w:tcPr>
          <w:p w:rsidR="00D12716" w:rsidRPr="00CB69B6" w:rsidRDefault="00D12716" w:rsidP="00AE5074">
            <w:pPr>
              <w:jc w:val="center"/>
              <w:rPr>
                <w:sz w:val="18"/>
                <w:szCs w:val="18"/>
              </w:rPr>
            </w:pPr>
            <w:r w:rsidRPr="00CB69B6">
              <w:rPr>
                <w:rFonts w:ascii="Calibri" w:hAnsi="Calibri"/>
                <w:sz w:val="18"/>
                <w:szCs w:val="18"/>
              </w:rPr>
              <w:t>&gt;</w:t>
            </w:r>
            <w:r w:rsidRPr="00CB69B6">
              <w:rPr>
                <w:sz w:val="18"/>
                <w:szCs w:val="18"/>
              </w:rPr>
              <w:t xml:space="preserve"> 15let ženy</w:t>
            </w:r>
          </w:p>
        </w:tc>
        <w:tc>
          <w:tcPr>
            <w:tcW w:w="1001" w:type="dxa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3,8 – 5,2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120 – 160</w:t>
            </w:r>
          </w:p>
        </w:tc>
        <w:tc>
          <w:tcPr>
            <w:tcW w:w="971" w:type="dxa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6"/>
                <w:szCs w:val="16"/>
              </w:rPr>
            </w:pPr>
            <w:r w:rsidRPr="00CB69B6">
              <w:rPr>
                <w:color w:val="000000"/>
                <w:sz w:val="16"/>
                <w:szCs w:val="16"/>
              </w:rPr>
              <w:t>0,35 – 0,47</w:t>
            </w:r>
          </w:p>
        </w:tc>
        <w:tc>
          <w:tcPr>
            <w:tcW w:w="971" w:type="dxa"/>
            <w:vMerge w:val="restart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82 - 98</w:t>
            </w:r>
          </w:p>
        </w:tc>
        <w:tc>
          <w:tcPr>
            <w:tcW w:w="972" w:type="dxa"/>
            <w:vMerge w:val="restart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28 - 34</w:t>
            </w:r>
          </w:p>
        </w:tc>
        <w:tc>
          <w:tcPr>
            <w:tcW w:w="971" w:type="dxa"/>
            <w:vMerge w:val="restart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320 - 360</w:t>
            </w:r>
          </w:p>
        </w:tc>
        <w:tc>
          <w:tcPr>
            <w:tcW w:w="971" w:type="dxa"/>
            <w:vMerge w:val="restart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6"/>
                <w:szCs w:val="16"/>
              </w:rPr>
            </w:pPr>
            <w:r w:rsidRPr="00CB69B6">
              <w:rPr>
                <w:color w:val="000000"/>
                <w:sz w:val="16"/>
                <w:szCs w:val="16"/>
              </w:rPr>
              <w:t>10,0 – 15,2</w:t>
            </w:r>
          </w:p>
        </w:tc>
        <w:tc>
          <w:tcPr>
            <w:tcW w:w="971" w:type="dxa"/>
            <w:vMerge w:val="restart"/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150 - 400</w:t>
            </w:r>
          </w:p>
        </w:tc>
        <w:tc>
          <w:tcPr>
            <w:tcW w:w="971" w:type="dxa"/>
            <w:vMerge w:val="restart"/>
            <w:vAlign w:val="center"/>
          </w:tcPr>
          <w:p w:rsidR="00D12716" w:rsidRPr="00CB69B6" w:rsidRDefault="00D12716" w:rsidP="00AE5074">
            <w:pPr>
              <w:jc w:val="center"/>
            </w:pPr>
            <w:r w:rsidRPr="00CB69B6">
              <w:rPr>
                <w:iCs/>
                <w:color w:val="000000"/>
                <w:sz w:val="16"/>
                <w:szCs w:val="16"/>
              </w:rPr>
              <w:t xml:space="preserve">7,8 – </w:t>
            </w:r>
            <w:r w:rsidR="0056630F" w:rsidRPr="00CB69B6">
              <w:rPr>
                <w:iCs/>
                <w:color w:val="0000FF"/>
                <w:sz w:val="16"/>
                <w:szCs w:val="16"/>
              </w:rPr>
              <w:t>12,8</w:t>
            </w:r>
          </w:p>
        </w:tc>
        <w:tc>
          <w:tcPr>
            <w:tcW w:w="971" w:type="dxa"/>
            <w:vMerge w:val="restart"/>
            <w:vAlign w:val="center"/>
          </w:tcPr>
          <w:p w:rsidR="00D12716" w:rsidRPr="00CB69B6" w:rsidRDefault="00D12716" w:rsidP="00AE5074">
            <w:pPr>
              <w:jc w:val="center"/>
            </w:pPr>
            <w:r w:rsidRPr="00CB69B6">
              <w:rPr>
                <w:iCs/>
                <w:color w:val="000000"/>
                <w:sz w:val="16"/>
                <w:szCs w:val="16"/>
              </w:rPr>
              <w:t>9,0 – 17,0</w:t>
            </w:r>
          </w:p>
        </w:tc>
        <w:tc>
          <w:tcPr>
            <w:tcW w:w="971" w:type="dxa"/>
            <w:vMerge w:val="restart"/>
            <w:vAlign w:val="center"/>
          </w:tcPr>
          <w:p w:rsidR="00D12716" w:rsidRPr="00CB69B6" w:rsidRDefault="00D12716" w:rsidP="00AE5074">
            <w:pPr>
              <w:jc w:val="center"/>
            </w:pPr>
            <w:r w:rsidRPr="00CB69B6">
              <w:rPr>
                <w:iCs/>
                <w:color w:val="000000"/>
                <w:sz w:val="16"/>
                <w:szCs w:val="16"/>
              </w:rPr>
              <w:t>0,12 – 0,35</w:t>
            </w:r>
          </w:p>
        </w:tc>
        <w:tc>
          <w:tcPr>
            <w:tcW w:w="971" w:type="dxa"/>
            <w:vMerge w:val="restart"/>
            <w:vAlign w:val="center"/>
          </w:tcPr>
          <w:p w:rsidR="00D12716" w:rsidRPr="00CB69B6" w:rsidRDefault="00D12716" w:rsidP="00AE5074">
            <w:pPr>
              <w:jc w:val="center"/>
              <w:rPr>
                <w:iCs/>
                <w:color w:val="000000"/>
                <w:sz w:val="16"/>
                <w:szCs w:val="16"/>
              </w:rPr>
            </w:pPr>
            <w:r w:rsidRPr="00CB69B6">
              <w:rPr>
                <w:iCs/>
                <w:color w:val="000000"/>
                <w:sz w:val="16"/>
                <w:szCs w:val="16"/>
              </w:rPr>
              <w:t>0,5 – 2,5</w:t>
            </w:r>
          </w:p>
        </w:tc>
        <w:tc>
          <w:tcPr>
            <w:tcW w:w="972" w:type="dxa"/>
            <w:vMerge w:val="restart"/>
            <w:vAlign w:val="center"/>
          </w:tcPr>
          <w:p w:rsidR="00D12716" w:rsidRPr="00CB69B6" w:rsidRDefault="00D12716" w:rsidP="00AE5074">
            <w:pPr>
              <w:jc w:val="center"/>
              <w:rPr>
                <w:iCs/>
                <w:color w:val="000000"/>
                <w:sz w:val="18"/>
                <w:szCs w:val="18"/>
              </w:rPr>
            </w:pPr>
            <w:r w:rsidRPr="00CB69B6">
              <w:rPr>
                <w:iCs/>
                <w:color w:val="000000"/>
                <w:sz w:val="18"/>
                <w:szCs w:val="18"/>
              </w:rPr>
              <w:t>25 - 100</w:t>
            </w:r>
          </w:p>
        </w:tc>
        <w:tc>
          <w:tcPr>
            <w:tcW w:w="972" w:type="dxa"/>
            <w:vMerge w:val="restart"/>
            <w:vAlign w:val="center"/>
          </w:tcPr>
          <w:p w:rsidR="00D12716" w:rsidRPr="00CB69B6" w:rsidRDefault="00D12716" w:rsidP="00AE5074">
            <w:pPr>
              <w:jc w:val="center"/>
              <w:rPr>
                <w:iCs/>
                <w:color w:val="0000FF"/>
                <w:sz w:val="18"/>
                <w:szCs w:val="18"/>
              </w:rPr>
            </w:pPr>
            <w:r w:rsidRPr="00CB69B6">
              <w:rPr>
                <w:iCs/>
                <w:color w:val="0000FF"/>
                <w:sz w:val="18"/>
                <w:szCs w:val="18"/>
              </w:rPr>
              <w:t>0</w:t>
            </w:r>
            <w:r w:rsidR="000E5813" w:rsidRPr="00CB69B6">
              <w:rPr>
                <w:iCs/>
                <w:color w:val="0000FF"/>
                <w:sz w:val="18"/>
                <w:szCs w:val="18"/>
              </w:rPr>
              <w:t xml:space="preserve"> – 0,1</w:t>
            </w:r>
          </w:p>
        </w:tc>
        <w:tc>
          <w:tcPr>
            <w:tcW w:w="972" w:type="dxa"/>
            <w:vMerge w:val="restart"/>
            <w:vAlign w:val="center"/>
          </w:tcPr>
          <w:p w:rsidR="00D12716" w:rsidRPr="00CB69B6" w:rsidRDefault="000E5813" w:rsidP="00AE5074">
            <w:pPr>
              <w:jc w:val="center"/>
              <w:rPr>
                <w:iCs/>
                <w:color w:val="0000FF"/>
                <w:sz w:val="18"/>
                <w:szCs w:val="18"/>
              </w:rPr>
            </w:pPr>
            <w:r w:rsidRPr="00CB69B6">
              <w:rPr>
                <w:iCs/>
                <w:color w:val="0000FF"/>
                <w:sz w:val="18"/>
                <w:szCs w:val="18"/>
              </w:rPr>
              <w:t>0-</w:t>
            </w:r>
            <w:r w:rsidR="00D12716" w:rsidRPr="00CB69B6">
              <w:rPr>
                <w:iCs/>
                <w:color w:val="0000FF"/>
                <w:sz w:val="18"/>
                <w:szCs w:val="18"/>
              </w:rPr>
              <w:t>0</w:t>
            </w:r>
            <w:r w:rsidRPr="00CB69B6">
              <w:rPr>
                <w:iCs/>
                <w:color w:val="0000FF"/>
                <w:sz w:val="18"/>
                <w:szCs w:val="18"/>
              </w:rPr>
              <w:t>,015</w:t>
            </w:r>
          </w:p>
        </w:tc>
      </w:tr>
      <w:tr w:rsidR="00D12716" w:rsidRPr="00CB69B6" w:rsidTr="001A4103">
        <w:trPr>
          <w:trHeight w:val="567"/>
        </w:trPr>
        <w:tc>
          <w:tcPr>
            <w:tcW w:w="1260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D12716" w:rsidRPr="00CB69B6" w:rsidRDefault="00D12716" w:rsidP="00AE5074">
            <w:pPr>
              <w:jc w:val="center"/>
              <w:rPr>
                <w:sz w:val="18"/>
                <w:szCs w:val="18"/>
              </w:rPr>
            </w:pPr>
            <w:r w:rsidRPr="00CB69B6">
              <w:rPr>
                <w:rFonts w:ascii="Calibri" w:hAnsi="Calibri"/>
                <w:sz w:val="18"/>
                <w:szCs w:val="18"/>
              </w:rPr>
              <w:t>&gt;</w:t>
            </w:r>
            <w:r w:rsidRPr="00CB69B6">
              <w:rPr>
                <w:sz w:val="18"/>
                <w:szCs w:val="18"/>
              </w:rPr>
              <w:t xml:space="preserve"> 15let muži</w:t>
            </w:r>
          </w:p>
        </w:tc>
        <w:tc>
          <w:tcPr>
            <w:tcW w:w="1001" w:type="dxa"/>
            <w:tcBorders>
              <w:bottom w:val="single" w:sz="4" w:space="0" w:color="auto"/>
            </w:tcBorders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4,0 – 5,8</w:t>
            </w:r>
          </w:p>
        </w:tc>
        <w:tc>
          <w:tcPr>
            <w:tcW w:w="971" w:type="dxa"/>
            <w:tcBorders>
              <w:bottom w:val="single" w:sz="4" w:space="0" w:color="auto"/>
            </w:tcBorders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135 - 175</w:t>
            </w:r>
          </w:p>
        </w:tc>
        <w:tc>
          <w:tcPr>
            <w:tcW w:w="971" w:type="dxa"/>
            <w:tcBorders>
              <w:bottom w:val="single" w:sz="4" w:space="0" w:color="auto"/>
            </w:tcBorders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6"/>
                <w:szCs w:val="16"/>
              </w:rPr>
            </w:pPr>
            <w:r w:rsidRPr="00CB69B6">
              <w:rPr>
                <w:color w:val="000000"/>
                <w:sz w:val="16"/>
                <w:szCs w:val="16"/>
              </w:rPr>
              <w:t>0,4 – 0,5</w:t>
            </w:r>
          </w:p>
        </w:tc>
        <w:tc>
          <w:tcPr>
            <w:tcW w:w="971" w:type="dxa"/>
            <w:vMerge/>
            <w:tcBorders>
              <w:bottom w:val="single" w:sz="4" w:space="0" w:color="auto"/>
            </w:tcBorders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972" w:type="dxa"/>
            <w:vMerge/>
            <w:tcBorders>
              <w:bottom w:val="single" w:sz="4" w:space="0" w:color="auto"/>
            </w:tcBorders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971" w:type="dxa"/>
            <w:vMerge/>
            <w:tcBorders>
              <w:bottom w:val="single" w:sz="4" w:space="0" w:color="auto"/>
            </w:tcBorders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971" w:type="dxa"/>
            <w:vMerge/>
            <w:tcBorders>
              <w:bottom w:val="single" w:sz="4" w:space="0" w:color="auto"/>
            </w:tcBorders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71" w:type="dxa"/>
            <w:vMerge/>
            <w:tcBorders>
              <w:bottom w:val="single" w:sz="4" w:space="0" w:color="auto"/>
            </w:tcBorders>
            <w:vAlign w:val="center"/>
          </w:tcPr>
          <w:p w:rsidR="00D12716" w:rsidRPr="00CB69B6" w:rsidRDefault="00D12716" w:rsidP="00AE5074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971" w:type="dxa"/>
            <w:vMerge/>
            <w:tcBorders>
              <w:bottom w:val="single" w:sz="4" w:space="0" w:color="auto"/>
            </w:tcBorders>
          </w:tcPr>
          <w:p w:rsidR="00D12716" w:rsidRPr="00CB69B6" w:rsidRDefault="00D12716" w:rsidP="00AE5074"/>
        </w:tc>
        <w:tc>
          <w:tcPr>
            <w:tcW w:w="971" w:type="dxa"/>
            <w:vMerge/>
            <w:tcBorders>
              <w:bottom w:val="single" w:sz="4" w:space="0" w:color="auto"/>
            </w:tcBorders>
            <w:vAlign w:val="center"/>
          </w:tcPr>
          <w:p w:rsidR="00D12716" w:rsidRPr="00CB69B6" w:rsidRDefault="00D12716" w:rsidP="00AE5074">
            <w:pPr>
              <w:jc w:val="center"/>
            </w:pPr>
          </w:p>
        </w:tc>
        <w:tc>
          <w:tcPr>
            <w:tcW w:w="971" w:type="dxa"/>
            <w:vMerge/>
            <w:tcBorders>
              <w:bottom w:val="single" w:sz="4" w:space="0" w:color="auto"/>
            </w:tcBorders>
            <w:vAlign w:val="center"/>
          </w:tcPr>
          <w:p w:rsidR="00D12716" w:rsidRPr="00CB69B6" w:rsidRDefault="00D12716" w:rsidP="00AE5074">
            <w:pPr>
              <w:jc w:val="center"/>
            </w:pPr>
          </w:p>
        </w:tc>
        <w:tc>
          <w:tcPr>
            <w:tcW w:w="971" w:type="dxa"/>
            <w:vMerge/>
            <w:tcBorders>
              <w:bottom w:val="single" w:sz="4" w:space="0" w:color="auto"/>
            </w:tcBorders>
            <w:vAlign w:val="center"/>
          </w:tcPr>
          <w:p w:rsidR="00D12716" w:rsidRPr="00CB69B6" w:rsidRDefault="00D12716" w:rsidP="00AE5074">
            <w:pPr>
              <w:jc w:val="center"/>
              <w:rPr>
                <w:iCs/>
                <w:color w:val="000000"/>
                <w:sz w:val="16"/>
                <w:szCs w:val="16"/>
              </w:rPr>
            </w:pPr>
          </w:p>
        </w:tc>
        <w:tc>
          <w:tcPr>
            <w:tcW w:w="972" w:type="dxa"/>
            <w:vMerge/>
            <w:tcBorders>
              <w:bottom w:val="single" w:sz="4" w:space="0" w:color="auto"/>
            </w:tcBorders>
            <w:vAlign w:val="center"/>
          </w:tcPr>
          <w:p w:rsidR="00D12716" w:rsidRPr="00CB69B6" w:rsidRDefault="00D12716" w:rsidP="00AE5074">
            <w:pPr>
              <w:jc w:val="center"/>
              <w:rPr>
                <w:iCs/>
                <w:color w:val="000000"/>
                <w:sz w:val="18"/>
                <w:szCs w:val="18"/>
              </w:rPr>
            </w:pPr>
          </w:p>
        </w:tc>
        <w:tc>
          <w:tcPr>
            <w:tcW w:w="972" w:type="dxa"/>
            <w:vMerge/>
            <w:tcBorders>
              <w:bottom w:val="single" w:sz="4" w:space="0" w:color="auto"/>
            </w:tcBorders>
            <w:vAlign w:val="center"/>
          </w:tcPr>
          <w:p w:rsidR="00D12716" w:rsidRPr="00CB69B6" w:rsidRDefault="00D12716" w:rsidP="00AE5074">
            <w:pPr>
              <w:jc w:val="center"/>
              <w:rPr>
                <w:iCs/>
                <w:color w:val="000000"/>
                <w:sz w:val="18"/>
                <w:szCs w:val="18"/>
              </w:rPr>
            </w:pPr>
          </w:p>
        </w:tc>
        <w:tc>
          <w:tcPr>
            <w:tcW w:w="972" w:type="dxa"/>
            <w:vMerge/>
            <w:tcBorders>
              <w:bottom w:val="single" w:sz="4" w:space="0" w:color="auto"/>
            </w:tcBorders>
            <w:vAlign w:val="center"/>
          </w:tcPr>
          <w:p w:rsidR="00D12716" w:rsidRPr="00CB69B6" w:rsidRDefault="00D12716" w:rsidP="00AE5074">
            <w:pPr>
              <w:jc w:val="center"/>
              <w:rPr>
                <w:iCs/>
                <w:color w:val="000000"/>
                <w:sz w:val="18"/>
                <w:szCs w:val="18"/>
              </w:rPr>
            </w:pPr>
          </w:p>
        </w:tc>
      </w:tr>
    </w:tbl>
    <w:p w:rsidR="00D12716" w:rsidRPr="00CB69B6" w:rsidRDefault="00D12716" w:rsidP="00BC69F1">
      <w:pPr>
        <w:rPr>
          <w:i/>
          <w:iCs/>
          <w:color w:val="000000"/>
          <w:sz w:val="20"/>
          <w:szCs w:val="20"/>
        </w:rPr>
      </w:pPr>
    </w:p>
    <w:p w:rsidR="00D12716" w:rsidRPr="00CB69B6" w:rsidRDefault="00D12716" w:rsidP="00BC69F1">
      <w:pPr>
        <w:rPr>
          <w:i/>
          <w:iCs/>
          <w:color w:val="000000"/>
          <w:sz w:val="20"/>
          <w:szCs w:val="20"/>
        </w:rPr>
      </w:pPr>
    </w:p>
    <w:p w:rsidR="00D12716" w:rsidRPr="00CB69B6" w:rsidRDefault="00D12716" w:rsidP="00BC69F1">
      <w:pPr>
        <w:rPr>
          <w:i/>
          <w:iCs/>
          <w:color w:val="000000"/>
          <w:sz w:val="20"/>
          <w:szCs w:val="20"/>
        </w:rPr>
      </w:pPr>
    </w:p>
    <w:p w:rsidR="00D12716" w:rsidRPr="00CB69B6" w:rsidRDefault="00D12716" w:rsidP="00BC69F1">
      <w:pPr>
        <w:rPr>
          <w:i/>
          <w:iCs/>
          <w:color w:val="000000"/>
          <w:sz w:val="20"/>
          <w:szCs w:val="20"/>
        </w:rPr>
      </w:pPr>
    </w:p>
    <w:p w:rsidR="00D12716" w:rsidRPr="00CB69B6" w:rsidRDefault="00D12716" w:rsidP="00BC69F1">
      <w:pPr>
        <w:rPr>
          <w:i/>
          <w:iCs/>
          <w:color w:val="000000"/>
          <w:sz w:val="20"/>
          <w:szCs w:val="20"/>
        </w:rPr>
      </w:pPr>
    </w:p>
    <w:p w:rsidR="00D12716" w:rsidRPr="00CB69B6" w:rsidRDefault="00D12716" w:rsidP="00CD7E99">
      <w:pPr>
        <w:jc w:val="center"/>
        <w:rPr>
          <w:b/>
          <w:color w:val="000000"/>
          <w:sz w:val="24"/>
          <w:u w:val="single"/>
        </w:rPr>
      </w:pPr>
      <w:r w:rsidRPr="00CB69B6">
        <w:rPr>
          <w:b/>
          <w:color w:val="000000"/>
          <w:sz w:val="24"/>
          <w:u w:val="single"/>
        </w:rPr>
        <w:br w:type="page"/>
      </w:r>
      <w:r w:rsidRPr="00CB69B6">
        <w:rPr>
          <w:b/>
          <w:color w:val="000000"/>
          <w:sz w:val="24"/>
          <w:u w:val="single"/>
        </w:rPr>
        <w:lastRenderedPageBreak/>
        <w:t>Parametry zralosti trombocytární a erytrocytární řady</w:t>
      </w:r>
    </w:p>
    <w:tbl>
      <w:tblPr>
        <w:tblpPr w:leftFromText="141" w:rightFromText="141" w:vertAnchor="text" w:horzAnchor="margin" w:tblpXSpec="center" w:tblpY="3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ook w:val="01E0"/>
      </w:tblPr>
      <w:tblGrid>
        <w:gridCol w:w="1418"/>
        <w:gridCol w:w="1418"/>
        <w:gridCol w:w="1418"/>
        <w:gridCol w:w="1418"/>
        <w:gridCol w:w="1418"/>
        <w:gridCol w:w="1418"/>
        <w:gridCol w:w="1418"/>
        <w:gridCol w:w="1418"/>
        <w:gridCol w:w="1418"/>
        <w:gridCol w:w="1418"/>
      </w:tblGrid>
      <w:tr w:rsidR="00D12716" w:rsidRPr="00CB69B6" w:rsidTr="001A4103">
        <w:trPr>
          <w:cantSplit/>
          <w:trHeight w:val="1349"/>
          <w:tblHeader/>
        </w:trPr>
        <w:tc>
          <w:tcPr>
            <w:tcW w:w="1418" w:type="dxa"/>
            <w:vMerge w:val="restart"/>
            <w:tcBorders>
              <w:top w:val="single" w:sz="4" w:space="0" w:color="auto"/>
            </w:tcBorders>
            <w:shd w:val="clear" w:color="auto" w:fill="BFBFBF"/>
            <w:vAlign w:val="center"/>
          </w:tcPr>
          <w:p w:rsidR="00D12716" w:rsidRPr="00CB69B6" w:rsidRDefault="00D12716" w:rsidP="001A4103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Věk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BFBFBF"/>
            <w:textDirection w:val="btLr"/>
          </w:tcPr>
          <w:p w:rsidR="00D12716" w:rsidRPr="00CB69B6" w:rsidRDefault="00D12716" w:rsidP="001A4103">
            <w:pPr>
              <w:ind w:left="113" w:right="113"/>
              <w:jc w:val="center"/>
              <w:rPr>
                <w:sz w:val="18"/>
                <w:szCs w:val="18"/>
              </w:rPr>
            </w:pPr>
            <w:r w:rsidRPr="00CB69B6">
              <w:rPr>
                <w:sz w:val="18"/>
                <w:szCs w:val="18"/>
              </w:rPr>
              <w:t>Procento trombocytů větších než 12 fl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BFBFBF"/>
            <w:textDirection w:val="btLr"/>
            <w:vAlign w:val="center"/>
          </w:tcPr>
          <w:p w:rsidR="00D12716" w:rsidRPr="00CB69B6" w:rsidRDefault="00D12716" w:rsidP="001A4103">
            <w:pPr>
              <w:ind w:left="113" w:right="113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Frakce mladých trombocytů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BFBFBF"/>
            <w:textDirection w:val="btLr"/>
            <w:vAlign w:val="center"/>
          </w:tcPr>
          <w:p w:rsidR="00D12716" w:rsidRPr="00CB69B6" w:rsidRDefault="00D12716" w:rsidP="001A4103">
            <w:pPr>
              <w:ind w:left="113" w:right="113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Nejstarší populace retikulocytů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BFBFBF"/>
            <w:textDirection w:val="btLr"/>
            <w:vAlign w:val="center"/>
          </w:tcPr>
          <w:p w:rsidR="00D12716" w:rsidRPr="00CB69B6" w:rsidRDefault="00D12716" w:rsidP="001A4103">
            <w:pPr>
              <w:ind w:left="113" w:right="113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Středně vyzrálé retikulocyty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BFBFBF"/>
            <w:textDirection w:val="btLr"/>
            <w:vAlign w:val="center"/>
          </w:tcPr>
          <w:p w:rsidR="00D12716" w:rsidRPr="00CB69B6" w:rsidRDefault="00D12716" w:rsidP="001A4103">
            <w:pPr>
              <w:ind w:left="113" w:right="113"/>
              <w:jc w:val="center"/>
              <w:rPr>
                <w:i/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Nejmladší populace retikulocytů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BFBFBF"/>
            <w:textDirection w:val="btLr"/>
            <w:vAlign w:val="center"/>
          </w:tcPr>
          <w:p w:rsidR="00D12716" w:rsidRPr="00CB69B6" w:rsidRDefault="00D12716" w:rsidP="001A4103">
            <w:pPr>
              <w:ind w:left="113" w:right="113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Mladé frekce retikulocytů (MFR+HFR)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BFBFBF"/>
            <w:textDirection w:val="btLr"/>
            <w:vAlign w:val="center"/>
          </w:tcPr>
          <w:p w:rsidR="00D12716" w:rsidRPr="00CB69B6" w:rsidRDefault="00D12716" w:rsidP="001A4103">
            <w:pPr>
              <w:ind w:left="113" w:right="113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Obsah hemoglobinu v retikulocytech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BFBFBF"/>
            <w:textDirection w:val="btLr"/>
            <w:vAlign w:val="center"/>
          </w:tcPr>
          <w:p w:rsidR="00D12716" w:rsidRPr="00CB69B6" w:rsidRDefault="00D12716" w:rsidP="001A4103">
            <w:pPr>
              <w:ind w:left="113" w:right="113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Obsah hemoglobinu v RBC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BFBFBF"/>
            <w:textDirection w:val="btLr"/>
            <w:vAlign w:val="center"/>
          </w:tcPr>
          <w:p w:rsidR="00D12716" w:rsidRPr="00CB69B6" w:rsidRDefault="00D12716" w:rsidP="001A4103">
            <w:pPr>
              <w:ind w:left="113" w:right="113"/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Hodnota rozdílu RET-He-RBC-He</w:t>
            </w:r>
          </w:p>
        </w:tc>
      </w:tr>
      <w:tr w:rsidR="00D12716" w:rsidRPr="00CB69B6" w:rsidTr="001A4103">
        <w:trPr>
          <w:trHeight w:val="359"/>
          <w:tblHeader/>
        </w:trPr>
        <w:tc>
          <w:tcPr>
            <w:tcW w:w="1418" w:type="dxa"/>
            <w:vMerge/>
            <w:shd w:val="clear" w:color="auto" w:fill="BFBFBF"/>
            <w:vAlign w:val="center"/>
          </w:tcPr>
          <w:p w:rsidR="00D12716" w:rsidRPr="00CB69B6" w:rsidRDefault="00D12716" w:rsidP="001A4103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</w:tcPr>
          <w:p w:rsidR="00D12716" w:rsidRPr="00CB69B6" w:rsidRDefault="00D12716" w:rsidP="001A4103">
            <w:pPr>
              <w:jc w:val="center"/>
              <w:rPr>
                <w:b/>
                <w:sz w:val="18"/>
                <w:szCs w:val="18"/>
              </w:rPr>
            </w:pPr>
            <w:r w:rsidRPr="00CB69B6">
              <w:rPr>
                <w:b/>
                <w:sz w:val="18"/>
                <w:szCs w:val="18"/>
              </w:rPr>
              <w:t>P-LCR</w:t>
            </w:r>
          </w:p>
        </w:tc>
        <w:tc>
          <w:tcPr>
            <w:tcW w:w="1418" w:type="dxa"/>
            <w:vAlign w:val="center"/>
          </w:tcPr>
          <w:p w:rsidR="00D12716" w:rsidRPr="00CB69B6" w:rsidRDefault="00D12716" w:rsidP="001A4103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CB69B6">
              <w:rPr>
                <w:b/>
                <w:color w:val="000000"/>
                <w:sz w:val="18"/>
                <w:szCs w:val="18"/>
              </w:rPr>
              <w:t>IPF</w:t>
            </w:r>
          </w:p>
        </w:tc>
        <w:tc>
          <w:tcPr>
            <w:tcW w:w="1418" w:type="dxa"/>
            <w:vAlign w:val="center"/>
          </w:tcPr>
          <w:p w:rsidR="00D12716" w:rsidRPr="00CB69B6" w:rsidRDefault="00D12716" w:rsidP="001A4103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CB69B6">
              <w:rPr>
                <w:b/>
                <w:color w:val="000000"/>
                <w:sz w:val="18"/>
                <w:szCs w:val="18"/>
              </w:rPr>
              <w:t>LFR</w:t>
            </w:r>
          </w:p>
        </w:tc>
        <w:tc>
          <w:tcPr>
            <w:tcW w:w="1418" w:type="dxa"/>
            <w:vAlign w:val="center"/>
          </w:tcPr>
          <w:p w:rsidR="00D12716" w:rsidRPr="00CB69B6" w:rsidRDefault="00D12716" w:rsidP="001A410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B69B6">
              <w:rPr>
                <w:b/>
                <w:color w:val="000000"/>
                <w:sz w:val="16"/>
                <w:szCs w:val="16"/>
              </w:rPr>
              <w:t>MFR</w:t>
            </w:r>
          </w:p>
        </w:tc>
        <w:tc>
          <w:tcPr>
            <w:tcW w:w="1418" w:type="dxa"/>
            <w:vAlign w:val="center"/>
          </w:tcPr>
          <w:p w:rsidR="00D12716" w:rsidRPr="00CB69B6" w:rsidRDefault="00D12716" w:rsidP="001A4103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CB69B6">
              <w:rPr>
                <w:b/>
                <w:color w:val="000000"/>
                <w:sz w:val="18"/>
                <w:szCs w:val="18"/>
              </w:rPr>
              <w:t>HRF</w:t>
            </w:r>
          </w:p>
        </w:tc>
        <w:tc>
          <w:tcPr>
            <w:tcW w:w="1418" w:type="dxa"/>
            <w:vAlign w:val="center"/>
          </w:tcPr>
          <w:p w:rsidR="00D12716" w:rsidRPr="00CB69B6" w:rsidRDefault="00D12716" w:rsidP="001A4103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CB69B6">
              <w:rPr>
                <w:b/>
                <w:color w:val="000000"/>
                <w:sz w:val="18"/>
                <w:szCs w:val="18"/>
              </w:rPr>
              <w:t>IRF</w:t>
            </w:r>
          </w:p>
        </w:tc>
        <w:tc>
          <w:tcPr>
            <w:tcW w:w="1418" w:type="dxa"/>
            <w:vAlign w:val="center"/>
          </w:tcPr>
          <w:p w:rsidR="00D12716" w:rsidRPr="00CB69B6" w:rsidRDefault="00D12716" w:rsidP="001A4103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CB69B6">
              <w:rPr>
                <w:b/>
                <w:color w:val="000000"/>
                <w:sz w:val="18"/>
                <w:szCs w:val="18"/>
              </w:rPr>
              <w:t>RET-He</w:t>
            </w:r>
          </w:p>
        </w:tc>
        <w:tc>
          <w:tcPr>
            <w:tcW w:w="1418" w:type="dxa"/>
            <w:vAlign w:val="center"/>
          </w:tcPr>
          <w:p w:rsidR="00D12716" w:rsidRPr="00CB69B6" w:rsidRDefault="00D12716" w:rsidP="001A4103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CB69B6">
              <w:rPr>
                <w:b/>
                <w:color w:val="000000"/>
                <w:sz w:val="18"/>
                <w:szCs w:val="18"/>
              </w:rPr>
              <w:t>RBC-He</w:t>
            </w:r>
          </w:p>
        </w:tc>
        <w:tc>
          <w:tcPr>
            <w:tcW w:w="1418" w:type="dxa"/>
            <w:vAlign w:val="center"/>
          </w:tcPr>
          <w:p w:rsidR="00D12716" w:rsidRPr="00CB69B6" w:rsidRDefault="00D12716" w:rsidP="001A4103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CB69B6">
              <w:rPr>
                <w:b/>
                <w:color w:val="000000"/>
                <w:sz w:val="18"/>
                <w:szCs w:val="18"/>
              </w:rPr>
              <w:t>Delta-He</w:t>
            </w:r>
          </w:p>
        </w:tc>
      </w:tr>
      <w:tr w:rsidR="00D12716" w:rsidRPr="00CB69B6" w:rsidTr="001A4103">
        <w:trPr>
          <w:trHeight w:val="359"/>
          <w:tblHeader/>
        </w:trPr>
        <w:tc>
          <w:tcPr>
            <w:tcW w:w="1418" w:type="dxa"/>
            <w:vMerge/>
            <w:shd w:val="clear" w:color="auto" w:fill="BFBFBF"/>
            <w:vAlign w:val="center"/>
          </w:tcPr>
          <w:p w:rsidR="00D12716" w:rsidRPr="00CB69B6" w:rsidRDefault="00D12716" w:rsidP="001A4103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</w:tcPr>
          <w:p w:rsidR="00D12716" w:rsidRPr="00CB69B6" w:rsidRDefault="00D12716" w:rsidP="001A4103">
            <w:pPr>
              <w:jc w:val="center"/>
              <w:rPr>
                <w:b/>
                <w:sz w:val="18"/>
                <w:szCs w:val="18"/>
              </w:rPr>
            </w:pPr>
            <w:r w:rsidRPr="00CB69B6">
              <w:rPr>
                <w:b/>
                <w:sz w:val="18"/>
                <w:szCs w:val="18"/>
              </w:rPr>
              <w:t>%</w:t>
            </w:r>
          </w:p>
        </w:tc>
        <w:tc>
          <w:tcPr>
            <w:tcW w:w="1418" w:type="dxa"/>
            <w:vAlign w:val="center"/>
          </w:tcPr>
          <w:p w:rsidR="00D12716" w:rsidRPr="00CB69B6" w:rsidRDefault="00D12716" w:rsidP="001A4103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CB69B6">
              <w:rPr>
                <w:b/>
                <w:color w:val="000000"/>
                <w:sz w:val="18"/>
                <w:szCs w:val="18"/>
              </w:rPr>
              <w:t>%</w:t>
            </w:r>
          </w:p>
        </w:tc>
        <w:tc>
          <w:tcPr>
            <w:tcW w:w="1418" w:type="dxa"/>
            <w:vAlign w:val="center"/>
          </w:tcPr>
          <w:p w:rsidR="00D12716" w:rsidRPr="00CB69B6" w:rsidRDefault="00D12716" w:rsidP="001A4103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CB69B6">
              <w:rPr>
                <w:b/>
                <w:color w:val="000000"/>
                <w:sz w:val="18"/>
                <w:szCs w:val="18"/>
              </w:rPr>
              <w:t>%</w:t>
            </w:r>
          </w:p>
        </w:tc>
        <w:tc>
          <w:tcPr>
            <w:tcW w:w="1418" w:type="dxa"/>
            <w:vAlign w:val="center"/>
          </w:tcPr>
          <w:p w:rsidR="00D12716" w:rsidRPr="00CB69B6" w:rsidRDefault="00D12716" w:rsidP="001A410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B69B6">
              <w:rPr>
                <w:b/>
                <w:color w:val="000000"/>
                <w:sz w:val="16"/>
                <w:szCs w:val="16"/>
              </w:rPr>
              <w:t>%</w:t>
            </w:r>
          </w:p>
        </w:tc>
        <w:tc>
          <w:tcPr>
            <w:tcW w:w="1418" w:type="dxa"/>
            <w:vAlign w:val="center"/>
          </w:tcPr>
          <w:p w:rsidR="00D12716" w:rsidRPr="00CB69B6" w:rsidRDefault="00D12716" w:rsidP="001A4103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CB69B6">
              <w:rPr>
                <w:b/>
                <w:color w:val="000000"/>
                <w:sz w:val="18"/>
                <w:szCs w:val="18"/>
              </w:rPr>
              <w:t>%</w:t>
            </w:r>
          </w:p>
        </w:tc>
        <w:tc>
          <w:tcPr>
            <w:tcW w:w="1418" w:type="dxa"/>
            <w:vAlign w:val="center"/>
          </w:tcPr>
          <w:p w:rsidR="00D12716" w:rsidRPr="00CB69B6" w:rsidRDefault="00D12716" w:rsidP="001A4103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CB69B6">
              <w:rPr>
                <w:b/>
                <w:color w:val="000000"/>
                <w:sz w:val="18"/>
                <w:szCs w:val="18"/>
              </w:rPr>
              <w:t>%</w:t>
            </w:r>
          </w:p>
        </w:tc>
        <w:tc>
          <w:tcPr>
            <w:tcW w:w="1418" w:type="dxa"/>
            <w:vAlign w:val="center"/>
          </w:tcPr>
          <w:p w:rsidR="00D12716" w:rsidRPr="00CB69B6" w:rsidRDefault="00D12716" w:rsidP="001A4103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CB69B6">
              <w:rPr>
                <w:b/>
                <w:color w:val="000000"/>
                <w:sz w:val="18"/>
                <w:szCs w:val="18"/>
              </w:rPr>
              <w:t>pg</w:t>
            </w:r>
          </w:p>
        </w:tc>
        <w:tc>
          <w:tcPr>
            <w:tcW w:w="1418" w:type="dxa"/>
            <w:vAlign w:val="center"/>
          </w:tcPr>
          <w:p w:rsidR="00D12716" w:rsidRPr="00CB69B6" w:rsidRDefault="00D12716" w:rsidP="001A4103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CB69B6">
              <w:rPr>
                <w:b/>
                <w:color w:val="000000"/>
                <w:sz w:val="18"/>
                <w:szCs w:val="18"/>
              </w:rPr>
              <w:t>pg</w:t>
            </w:r>
          </w:p>
        </w:tc>
        <w:tc>
          <w:tcPr>
            <w:tcW w:w="1418" w:type="dxa"/>
            <w:vAlign w:val="center"/>
          </w:tcPr>
          <w:p w:rsidR="00D12716" w:rsidRPr="00CB69B6" w:rsidRDefault="00D12716" w:rsidP="001A4103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CB69B6">
              <w:rPr>
                <w:b/>
                <w:color w:val="000000"/>
                <w:sz w:val="18"/>
                <w:szCs w:val="18"/>
              </w:rPr>
              <w:t>pg</w:t>
            </w:r>
          </w:p>
        </w:tc>
      </w:tr>
      <w:tr w:rsidR="00D12716" w:rsidRPr="00CB69B6" w:rsidTr="001A4103">
        <w:trPr>
          <w:trHeight w:val="567"/>
        </w:trPr>
        <w:tc>
          <w:tcPr>
            <w:tcW w:w="1418" w:type="dxa"/>
            <w:shd w:val="clear" w:color="auto" w:fill="BFBFBF"/>
            <w:vAlign w:val="center"/>
          </w:tcPr>
          <w:p w:rsidR="00D12716" w:rsidRPr="00CB69B6" w:rsidRDefault="00D12716" w:rsidP="001A4103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 – 12 let</w:t>
            </w:r>
          </w:p>
        </w:tc>
        <w:tc>
          <w:tcPr>
            <w:tcW w:w="1418" w:type="dxa"/>
            <w:vMerge w:val="restart"/>
            <w:vAlign w:val="center"/>
          </w:tcPr>
          <w:p w:rsidR="00D12716" w:rsidRPr="00CB69B6" w:rsidRDefault="00D12716" w:rsidP="001A4103">
            <w:pPr>
              <w:jc w:val="center"/>
              <w:rPr>
                <w:sz w:val="18"/>
                <w:szCs w:val="18"/>
              </w:rPr>
            </w:pPr>
            <w:r w:rsidRPr="00CB69B6">
              <w:rPr>
                <w:sz w:val="18"/>
                <w:szCs w:val="18"/>
              </w:rPr>
              <w:t>15 - 35</w:t>
            </w:r>
          </w:p>
        </w:tc>
        <w:tc>
          <w:tcPr>
            <w:tcW w:w="1418" w:type="dxa"/>
            <w:vAlign w:val="center"/>
          </w:tcPr>
          <w:p w:rsidR="00D12716" w:rsidRPr="00CB69B6" w:rsidRDefault="00D12716" w:rsidP="001A4103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2 - 9</w:t>
            </w:r>
          </w:p>
        </w:tc>
        <w:tc>
          <w:tcPr>
            <w:tcW w:w="1418" w:type="dxa"/>
            <w:shd w:val="clear" w:color="auto" w:fill="BFBFBF"/>
            <w:vAlign w:val="center"/>
          </w:tcPr>
          <w:p w:rsidR="00D12716" w:rsidRPr="00CB69B6" w:rsidRDefault="00D12716" w:rsidP="001A4103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BFBFBF"/>
            <w:vAlign w:val="center"/>
          </w:tcPr>
          <w:p w:rsidR="00D12716" w:rsidRPr="00CB69B6" w:rsidRDefault="00D12716" w:rsidP="001A4103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BFBFBF"/>
            <w:vAlign w:val="center"/>
          </w:tcPr>
          <w:p w:rsidR="00D12716" w:rsidRPr="00CB69B6" w:rsidRDefault="00D12716" w:rsidP="001A4103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BFBFBF"/>
            <w:vAlign w:val="center"/>
          </w:tcPr>
          <w:p w:rsidR="00D12716" w:rsidRPr="00CB69B6" w:rsidRDefault="00D12716" w:rsidP="001A4103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BFBFBF"/>
            <w:vAlign w:val="center"/>
          </w:tcPr>
          <w:p w:rsidR="00D12716" w:rsidRPr="00CB69B6" w:rsidRDefault="00D12716" w:rsidP="001A4103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BFBFBF"/>
            <w:vAlign w:val="center"/>
          </w:tcPr>
          <w:p w:rsidR="00D12716" w:rsidRPr="00CB69B6" w:rsidRDefault="00D12716" w:rsidP="001A4103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BFBFBF"/>
            <w:vAlign w:val="center"/>
          </w:tcPr>
          <w:p w:rsidR="00D12716" w:rsidRPr="00CB69B6" w:rsidRDefault="00D12716" w:rsidP="001A4103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D12716" w:rsidRPr="00CB69B6" w:rsidTr="001A4103">
        <w:trPr>
          <w:trHeight w:val="567"/>
        </w:trPr>
        <w:tc>
          <w:tcPr>
            <w:tcW w:w="1418" w:type="dxa"/>
            <w:shd w:val="clear" w:color="auto" w:fill="BFBFBF"/>
            <w:vAlign w:val="center"/>
          </w:tcPr>
          <w:p w:rsidR="00D12716" w:rsidRPr="00CB69B6" w:rsidRDefault="00D12716" w:rsidP="001A4103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rFonts w:ascii="Calibri" w:hAnsi="Calibri"/>
                <w:color w:val="000000"/>
                <w:sz w:val="18"/>
                <w:szCs w:val="18"/>
              </w:rPr>
              <w:t>&gt; 12 let</w:t>
            </w:r>
          </w:p>
        </w:tc>
        <w:tc>
          <w:tcPr>
            <w:tcW w:w="1418" w:type="dxa"/>
            <w:vMerge/>
          </w:tcPr>
          <w:p w:rsidR="00D12716" w:rsidRPr="00CB69B6" w:rsidRDefault="00D12716" w:rsidP="001A4103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:rsidR="00D12716" w:rsidRPr="00CB69B6" w:rsidRDefault="00D12716" w:rsidP="001A4103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1,1 – 6,1</w:t>
            </w:r>
          </w:p>
        </w:tc>
        <w:tc>
          <w:tcPr>
            <w:tcW w:w="1418" w:type="dxa"/>
            <w:shd w:val="clear" w:color="auto" w:fill="BFBFBF"/>
            <w:vAlign w:val="center"/>
          </w:tcPr>
          <w:p w:rsidR="00D12716" w:rsidRPr="00CB69B6" w:rsidRDefault="00D12716" w:rsidP="001A4103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BFBFBF"/>
            <w:vAlign w:val="center"/>
          </w:tcPr>
          <w:p w:rsidR="00D12716" w:rsidRPr="00CB69B6" w:rsidRDefault="00D12716" w:rsidP="001A4103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BFBFBF"/>
            <w:vAlign w:val="center"/>
          </w:tcPr>
          <w:p w:rsidR="00D12716" w:rsidRPr="00CB69B6" w:rsidRDefault="00D12716" w:rsidP="001A4103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BFBFBF"/>
            <w:vAlign w:val="center"/>
          </w:tcPr>
          <w:p w:rsidR="00D12716" w:rsidRPr="00CB69B6" w:rsidRDefault="00D12716" w:rsidP="001A4103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BFBFBF"/>
            <w:vAlign w:val="center"/>
          </w:tcPr>
          <w:p w:rsidR="00D12716" w:rsidRPr="00CB69B6" w:rsidRDefault="00D12716" w:rsidP="001A4103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BFBFBF"/>
            <w:vAlign w:val="center"/>
          </w:tcPr>
          <w:p w:rsidR="00D12716" w:rsidRPr="00CB69B6" w:rsidRDefault="00D12716" w:rsidP="001A4103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BFBFBF"/>
            <w:vAlign w:val="center"/>
          </w:tcPr>
          <w:p w:rsidR="00D12716" w:rsidRPr="00CB69B6" w:rsidRDefault="00D12716" w:rsidP="001A4103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D12716" w:rsidRPr="00CB69B6" w:rsidTr="001A4103">
        <w:trPr>
          <w:trHeight w:val="567"/>
        </w:trPr>
        <w:tc>
          <w:tcPr>
            <w:tcW w:w="1418" w:type="dxa"/>
            <w:shd w:val="clear" w:color="auto" w:fill="BFBFBF"/>
            <w:vAlign w:val="center"/>
          </w:tcPr>
          <w:p w:rsidR="00D12716" w:rsidRPr="00CB69B6" w:rsidRDefault="00D12716" w:rsidP="001A4103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muži</w:t>
            </w:r>
          </w:p>
        </w:tc>
        <w:tc>
          <w:tcPr>
            <w:tcW w:w="1418" w:type="dxa"/>
            <w:vMerge/>
            <w:shd w:val="clear" w:color="auto" w:fill="FFFFFF"/>
            <w:vAlign w:val="center"/>
          </w:tcPr>
          <w:p w:rsidR="00D12716" w:rsidRPr="00CB69B6" w:rsidRDefault="00D12716" w:rsidP="001A4103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BFBFBF"/>
            <w:vAlign w:val="center"/>
          </w:tcPr>
          <w:p w:rsidR="00D12716" w:rsidRPr="00CB69B6" w:rsidRDefault="00D12716" w:rsidP="001A4103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:rsidR="00D12716" w:rsidRPr="00CB69B6" w:rsidRDefault="00D12716" w:rsidP="001A4103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87,8 – 98,6</w:t>
            </w:r>
          </w:p>
        </w:tc>
        <w:tc>
          <w:tcPr>
            <w:tcW w:w="1418" w:type="dxa"/>
            <w:vAlign w:val="center"/>
          </w:tcPr>
          <w:p w:rsidR="00D12716" w:rsidRPr="00CB69B6" w:rsidRDefault="00D12716" w:rsidP="001A4103">
            <w:pPr>
              <w:jc w:val="center"/>
              <w:rPr>
                <w:color w:val="000000"/>
                <w:sz w:val="16"/>
                <w:szCs w:val="16"/>
              </w:rPr>
            </w:pPr>
            <w:r w:rsidRPr="00CB69B6">
              <w:rPr>
                <w:color w:val="000000"/>
                <w:sz w:val="16"/>
                <w:szCs w:val="16"/>
              </w:rPr>
              <w:t>2,4 – 12,5</w:t>
            </w:r>
          </w:p>
        </w:tc>
        <w:tc>
          <w:tcPr>
            <w:tcW w:w="1418" w:type="dxa"/>
            <w:vAlign w:val="center"/>
          </w:tcPr>
          <w:p w:rsidR="00D12716" w:rsidRPr="00CB69B6" w:rsidRDefault="00D12716" w:rsidP="001A4103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0,0 – 2,0</w:t>
            </w:r>
          </w:p>
        </w:tc>
        <w:tc>
          <w:tcPr>
            <w:tcW w:w="1418" w:type="dxa"/>
            <w:vAlign w:val="center"/>
          </w:tcPr>
          <w:p w:rsidR="00D12716" w:rsidRPr="00CB69B6" w:rsidRDefault="00D12716" w:rsidP="001A4103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2,1 – 13,8</w:t>
            </w:r>
          </w:p>
        </w:tc>
        <w:tc>
          <w:tcPr>
            <w:tcW w:w="1418" w:type="dxa"/>
            <w:vMerge w:val="restart"/>
            <w:vAlign w:val="center"/>
          </w:tcPr>
          <w:p w:rsidR="00D12716" w:rsidRPr="00CB69B6" w:rsidRDefault="00D12716" w:rsidP="001A4103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28,0 – 36,0</w:t>
            </w:r>
          </w:p>
        </w:tc>
        <w:tc>
          <w:tcPr>
            <w:tcW w:w="1418" w:type="dxa"/>
            <w:vMerge w:val="restart"/>
            <w:vAlign w:val="center"/>
          </w:tcPr>
          <w:p w:rsidR="00D12716" w:rsidRPr="00CB69B6" w:rsidRDefault="00D12716" w:rsidP="001A4103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28 - 35</w:t>
            </w:r>
          </w:p>
        </w:tc>
        <w:tc>
          <w:tcPr>
            <w:tcW w:w="1418" w:type="dxa"/>
            <w:vMerge w:val="restart"/>
            <w:vAlign w:val="center"/>
          </w:tcPr>
          <w:p w:rsidR="00D12716" w:rsidRPr="00CB69B6" w:rsidRDefault="00D12716" w:rsidP="001A4103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 – 4,5</w:t>
            </w:r>
          </w:p>
        </w:tc>
      </w:tr>
      <w:tr w:rsidR="00D12716" w:rsidRPr="00CB69B6" w:rsidTr="001A4103">
        <w:trPr>
          <w:trHeight w:val="567"/>
        </w:trPr>
        <w:tc>
          <w:tcPr>
            <w:tcW w:w="1418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D12716" w:rsidRPr="00CB69B6" w:rsidRDefault="00D12716" w:rsidP="001A4103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ženy</w:t>
            </w:r>
          </w:p>
        </w:tc>
        <w:tc>
          <w:tcPr>
            <w:tcW w:w="1418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D12716" w:rsidRPr="00CB69B6" w:rsidRDefault="00D12716" w:rsidP="001A4103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D12716" w:rsidRPr="00CB69B6" w:rsidRDefault="00D12716" w:rsidP="001A4103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D12716" w:rsidRPr="00CB69B6" w:rsidRDefault="00D12716" w:rsidP="001A4103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89,4 – 99,5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D12716" w:rsidRPr="00CB69B6" w:rsidRDefault="00D12716" w:rsidP="001A4103">
            <w:pPr>
              <w:jc w:val="center"/>
              <w:rPr>
                <w:color w:val="000000"/>
                <w:sz w:val="16"/>
                <w:szCs w:val="16"/>
              </w:rPr>
            </w:pPr>
            <w:r w:rsidRPr="00CB69B6">
              <w:rPr>
                <w:color w:val="000000"/>
                <w:sz w:val="16"/>
                <w:szCs w:val="16"/>
              </w:rPr>
              <w:t>1,8 – 14,4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D12716" w:rsidRPr="00CB69B6" w:rsidRDefault="00D12716" w:rsidP="001A4103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0,0 – 2,4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D12716" w:rsidRPr="00CB69B6" w:rsidRDefault="00D12716" w:rsidP="001A4103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2,4 – 17,5</w:t>
            </w: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:rsidR="00D12716" w:rsidRPr="00CB69B6" w:rsidRDefault="00D12716" w:rsidP="001A4103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:rsidR="00D12716" w:rsidRPr="00CB69B6" w:rsidRDefault="00D12716" w:rsidP="001A4103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:rsidR="00D12716" w:rsidRPr="00CB69B6" w:rsidRDefault="00D12716" w:rsidP="001A4103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</w:tbl>
    <w:p w:rsidR="00D12716" w:rsidRPr="00CB69B6" w:rsidRDefault="00D12716" w:rsidP="005C3219">
      <w:pPr>
        <w:rPr>
          <w:i/>
          <w:iCs/>
          <w:color w:val="000000"/>
          <w:sz w:val="20"/>
          <w:szCs w:val="20"/>
        </w:rPr>
      </w:pPr>
    </w:p>
    <w:p w:rsidR="00D12716" w:rsidRPr="00CB69B6" w:rsidRDefault="00D12716" w:rsidP="005C3219">
      <w:pPr>
        <w:spacing w:after="240"/>
        <w:rPr>
          <w:rStyle w:val="Siln"/>
          <w:bCs/>
          <w:color w:val="000000"/>
        </w:rPr>
      </w:pPr>
    </w:p>
    <w:p w:rsidR="00D12716" w:rsidRPr="00CB69B6" w:rsidRDefault="00D12716" w:rsidP="005C3219">
      <w:pPr>
        <w:spacing w:after="240"/>
        <w:rPr>
          <w:rStyle w:val="Siln"/>
          <w:bCs/>
          <w:color w:val="000000"/>
        </w:rPr>
        <w:sectPr w:rsidR="00D12716" w:rsidRPr="00CB69B6" w:rsidSect="00172B87">
          <w:pgSz w:w="16838" w:h="11906" w:orient="landscape" w:code="9"/>
          <w:pgMar w:top="1418" w:right="851" w:bottom="1418" w:left="1134" w:header="567" w:footer="567" w:gutter="0"/>
          <w:cols w:space="708"/>
          <w:titlePg/>
          <w:docGrid w:linePitch="360"/>
        </w:sectPr>
      </w:pPr>
    </w:p>
    <w:p w:rsidR="00D12716" w:rsidRPr="00CB69B6" w:rsidRDefault="00D12716" w:rsidP="005C3219">
      <w:pPr>
        <w:spacing w:after="240"/>
        <w:rPr>
          <w:b/>
          <w:color w:val="000000"/>
          <w:sz w:val="28"/>
          <w:szCs w:val="28"/>
        </w:rPr>
      </w:pPr>
      <w:r w:rsidRPr="00CB69B6">
        <w:rPr>
          <w:rStyle w:val="Siln"/>
          <w:bCs/>
          <w:color w:val="000000"/>
        </w:rPr>
        <w:lastRenderedPageBreak/>
        <w:t>Počet leukocytů (WBC)  a diferenciální rozpočet leukocytů (absolutní hodnoty)</w:t>
      </w:r>
    </w:p>
    <w:tbl>
      <w:tblPr>
        <w:tblW w:w="85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ook w:val="0000"/>
      </w:tblPr>
      <w:tblGrid>
        <w:gridCol w:w="749"/>
        <w:gridCol w:w="994"/>
        <w:gridCol w:w="1077"/>
        <w:gridCol w:w="972"/>
        <w:gridCol w:w="1018"/>
        <w:gridCol w:w="1366"/>
        <w:gridCol w:w="970"/>
        <w:gridCol w:w="1366"/>
      </w:tblGrid>
      <w:tr w:rsidR="00D12716" w:rsidRPr="00CB69B6" w:rsidTr="00813DFA">
        <w:trPr>
          <w:trHeight w:val="919"/>
          <w:jc w:val="center"/>
        </w:trPr>
        <w:tc>
          <w:tcPr>
            <w:tcW w:w="1083" w:type="dxa"/>
            <w:tcBorders>
              <w:top w:val="single" w:sz="4" w:space="0" w:color="auto"/>
            </w:tcBorders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Věk</w:t>
            </w:r>
          </w:p>
        </w:tc>
        <w:tc>
          <w:tcPr>
            <w:tcW w:w="1122" w:type="dxa"/>
            <w:tcBorders>
              <w:top w:val="single" w:sz="4" w:space="0" w:color="auto"/>
            </w:tcBorders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 xml:space="preserve">Leukocyty </w:t>
            </w:r>
          </w:p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(10</w:t>
            </w:r>
            <w:r w:rsidRPr="00CB69B6">
              <w:rPr>
                <w:color w:val="000000"/>
                <w:sz w:val="18"/>
                <w:szCs w:val="18"/>
                <w:vertAlign w:val="superscript"/>
              </w:rPr>
              <w:t>9</w:t>
            </w:r>
            <w:r w:rsidRPr="00CB69B6">
              <w:rPr>
                <w:color w:val="000000"/>
                <w:sz w:val="18"/>
                <w:szCs w:val="18"/>
              </w:rPr>
              <w:t>/l)</w:t>
            </w:r>
          </w:p>
        </w:tc>
        <w:tc>
          <w:tcPr>
            <w:tcW w:w="1095" w:type="dxa"/>
            <w:tcBorders>
              <w:top w:val="single" w:sz="4" w:space="0" w:color="auto"/>
            </w:tcBorders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 xml:space="preserve">Nezralé </w:t>
            </w:r>
          </w:p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granulocyty</w:t>
            </w:r>
          </w:p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(10</w:t>
            </w:r>
            <w:r w:rsidRPr="00CB69B6">
              <w:rPr>
                <w:color w:val="000000"/>
                <w:sz w:val="18"/>
                <w:szCs w:val="18"/>
                <w:vertAlign w:val="superscript"/>
              </w:rPr>
              <w:t>9</w:t>
            </w:r>
            <w:r w:rsidRPr="00CB69B6">
              <w:rPr>
                <w:color w:val="000000"/>
                <w:sz w:val="18"/>
                <w:szCs w:val="18"/>
              </w:rPr>
              <w:t>/l)</w:t>
            </w:r>
          </w:p>
        </w:tc>
        <w:tc>
          <w:tcPr>
            <w:tcW w:w="1064" w:type="dxa"/>
            <w:tcBorders>
              <w:top w:val="single" w:sz="4" w:space="0" w:color="auto"/>
            </w:tcBorders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Neutrofily</w:t>
            </w:r>
          </w:p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(10</w:t>
            </w:r>
            <w:r w:rsidRPr="00CB69B6">
              <w:rPr>
                <w:color w:val="000000"/>
                <w:sz w:val="18"/>
                <w:szCs w:val="18"/>
                <w:vertAlign w:val="superscript"/>
              </w:rPr>
              <w:t>9</w:t>
            </w:r>
            <w:r w:rsidRPr="00CB69B6">
              <w:rPr>
                <w:color w:val="000000"/>
                <w:sz w:val="18"/>
                <w:szCs w:val="18"/>
              </w:rPr>
              <w:t>/l)</w:t>
            </w:r>
          </w:p>
        </w:tc>
        <w:tc>
          <w:tcPr>
            <w:tcW w:w="1054" w:type="dxa"/>
            <w:tcBorders>
              <w:top w:val="single" w:sz="4" w:space="0" w:color="auto"/>
            </w:tcBorders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Lymfocyty</w:t>
            </w:r>
          </w:p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(10</w:t>
            </w:r>
            <w:r w:rsidRPr="00CB69B6">
              <w:rPr>
                <w:color w:val="000000"/>
                <w:sz w:val="18"/>
                <w:szCs w:val="18"/>
                <w:vertAlign w:val="superscript"/>
              </w:rPr>
              <w:t>9</w:t>
            </w:r>
            <w:r w:rsidRPr="00CB69B6">
              <w:rPr>
                <w:color w:val="000000"/>
                <w:sz w:val="18"/>
                <w:szCs w:val="18"/>
              </w:rPr>
              <w:t>/l)</w:t>
            </w:r>
          </w:p>
        </w:tc>
        <w:tc>
          <w:tcPr>
            <w:tcW w:w="1037" w:type="dxa"/>
            <w:tcBorders>
              <w:top w:val="single" w:sz="4" w:space="0" w:color="auto"/>
            </w:tcBorders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Monocyty</w:t>
            </w:r>
          </w:p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(10</w:t>
            </w:r>
            <w:r w:rsidRPr="00CB69B6">
              <w:rPr>
                <w:color w:val="000000"/>
                <w:sz w:val="18"/>
                <w:szCs w:val="18"/>
                <w:vertAlign w:val="superscript"/>
              </w:rPr>
              <w:t>9</w:t>
            </w:r>
            <w:r w:rsidRPr="00CB69B6">
              <w:rPr>
                <w:color w:val="000000"/>
                <w:sz w:val="18"/>
                <w:szCs w:val="18"/>
              </w:rPr>
              <w:t>/l)</w:t>
            </w:r>
          </w:p>
        </w:tc>
        <w:tc>
          <w:tcPr>
            <w:tcW w:w="1037" w:type="dxa"/>
            <w:tcBorders>
              <w:top w:val="single" w:sz="4" w:space="0" w:color="auto"/>
            </w:tcBorders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Eosinofily</w:t>
            </w:r>
          </w:p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(10</w:t>
            </w:r>
            <w:r w:rsidRPr="00CB69B6">
              <w:rPr>
                <w:color w:val="000000"/>
                <w:sz w:val="18"/>
                <w:szCs w:val="18"/>
                <w:vertAlign w:val="superscript"/>
              </w:rPr>
              <w:t>9</w:t>
            </w:r>
            <w:r w:rsidRPr="00CB69B6">
              <w:rPr>
                <w:color w:val="000000"/>
                <w:sz w:val="18"/>
                <w:szCs w:val="18"/>
              </w:rPr>
              <w:t>/l)</w:t>
            </w:r>
          </w:p>
        </w:tc>
        <w:tc>
          <w:tcPr>
            <w:tcW w:w="1020" w:type="dxa"/>
            <w:tcBorders>
              <w:top w:val="single" w:sz="4" w:space="0" w:color="auto"/>
            </w:tcBorders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Basofily</w:t>
            </w:r>
          </w:p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(10</w:t>
            </w:r>
            <w:r w:rsidRPr="00CB69B6">
              <w:rPr>
                <w:color w:val="000000"/>
                <w:sz w:val="18"/>
                <w:szCs w:val="18"/>
                <w:vertAlign w:val="superscript"/>
              </w:rPr>
              <w:t>9</w:t>
            </w:r>
            <w:r w:rsidRPr="00CB69B6">
              <w:rPr>
                <w:color w:val="000000"/>
                <w:sz w:val="18"/>
                <w:szCs w:val="18"/>
              </w:rPr>
              <w:t>/l)</w:t>
            </w:r>
          </w:p>
        </w:tc>
      </w:tr>
      <w:tr w:rsidR="00D12716" w:rsidRPr="00CB69B6" w:rsidTr="00813DFA">
        <w:trPr>
          <w:trHeight w:val="176"/>
          <w:jc w:val="center"/>
        </w:trPr>
        <w:tc>
          <w:tcPr>
            <w:tcW w:w="1083" w:type="dxa"/>
          </w:tcPr>
          <w:p w:rsidR="00D12716" w:rsidRPr="00CB69B6" w:rsidRDefault="0056630F" w:rsidP="00225866">
            <w:pPr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 xml:space="preserve">0 – </w:t>
            </w:r>
            <w:r w:rsidRPr="00CB69B6">
              <w:rPr>
                <w:color w:val="0000FF"/>
                <w:sz w:val="18"/>
                <w:szCs w:val="18"/>
              </w:rPr>
              <w:t>2 dny</w:t>
            </w:r>
          </w:p>
        </w:tc>
        <w:tc>
          <w:tcPr>
            <w:tcW w:w="1122" w:type="dxa"/>
          </w:tcPr>
          <w:p w:rsidR="00D12716" w:rsidRPr="00CB69B6" w:rsidRDefault="00D12716" w:rsidP="0056630F">
            <w:pPr>
              <w:jc w:val="center"/>
              <w:rPr>
                <w:sz w:val="18"/>
                <w:szCs w:val="18"/>
              </w:rPr>
            </w:pPr>
            <w:r w:rsidRPr="00CB69B6">
              <w:rPr>
                <w:sz w:val="18"/>
                <w:szCs w:val="18"/>
              </w:rPr>
              <w:t xml:space="preserve">9,0 – </w:t>
            </w:r>
            <w:r w:rsidR="0056630F" w:rsidRPr="00CB69B6">
              <w:rPr>
                <w:color w:val="0000FF"/>
                <w:sz w:val="18"/>
                <w:szCs w:val="18"/>
              </w:rPr>
              <w:t>30,0</w:t>
            </w:r>
          </w:p>
        </w:tc>
        <w:tc>
          <w:tcPr>
            <w:tcW w:w="1095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 – 0,03</w:t>
            </w:r>
          </w:p>
        </w:tc>
        <w:tc>
          <w:tcPr>
            <w:tcW w:w="1064" w:type="dxa"/>
          </w:tcPr>
          <w:p w:rsidR="00D12716" w:rsidRPr="00CB69B6" w:rsidRDefault="00D12716" w:rsidP="0056630F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 xml:space="preserve">4,6 – </w:t>
            </w:r>
            <w:r w:rsidR="0056630F" w:rsidRPr="00CB69B6">
              <w:rPr>
                <w:color w:val="0000FF"/>
                <w:sz w:val="18"/>
                <w:szCs w:val="18"/>
              </w:rPr>
              <w:t>22,2</w:t>
            </w:r>
          </w:p>
        </w:tc>
        <w:tc>
          <w:tcPr>
            <w:tcW w:w="1054" w:type="dxa"/>
          </w:tcPr>
          <w:p w:rsidR="00D12716" w:rsidRPr="00CB69B6" w:rsidRDefault="00D12716" w:rsidP="00267CEB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 xml:space="preserve">1,9 – </w:t>
            </w:r>
            <w:r w:rsidR="00267CEB" w:rsidRPr="00CB69B6">
              <w:rPr>
                <w:color w:val="0000FF"/>
                <w:sz w:val="18"/>
                <w:szCs w:val="18"/>
              </w:rPr>
              <w:t>17,7</w:t>
            </w:r>
          </w:p>
        </w:tc>
        <w:tc>
          <w:tcPr>
            <w:tcW w:w="1037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 xml:space="preserve">0,2 – </w:t>
            </w:r>
            <w:r w:rsidRPr="00CB69B6">
              <w:rPr>
                <w:color w:val="0000FF"/>
                <w:sz w:val="18"/>
                <w:szCs w:val="18"/>
              </w:rPr>
              <w:t>3,</w:t>
            </w:r>
            <w:r w:rsidR="0056630F" w:rsidRPr="00CB69B6">
              <w:rPr>
                <w:color w:val="0000FF"/>
                <w:sz w:val="18"/>
                <w:szCs w:val="18"/>
              </w:rPr>
              <w:t>0</w:t>
            </w:r>
          </w:p>
        </w:tc>
        <w:tc>
          <w:tcPr>
            <w:tcW w:w="1037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 xml:space="preserve">0,0 - </w:t>
            </w:r>
            <w:r w:rsidRPr="00CB69B6">
              <w:rPr>
                <w:color w:val="0000FF"/>
                <w:sz w:val="18"/>
                <w:szCs w:val="18"/>
              </w:rPr>
              <w:t>1,</w:t>
            </w:r>
            <w:r w:rsidR="0056630F" w:rsidRPr="00CB69B6">
              <w:rPr>
                <w:color w:val="0000FF"/>
                <w:sz w:val="18"/>
                <w:szCs w:val="18"/>
              </w:rPr>
              <w:t>2</w:t>
            </w:r>
          </w:p>
        </w:tc>
        <w:tc>
          <w:tcPr>
            <w:tcW w:w="1020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 xml:space="preserve">0,0 – </w:t>
            </w:r>
            <w:r w:rsidRPr="00CB69B6">
              <w:rPr>
                <w:color w:val="0000FF"/>
                <w:sz w:val="18"/>
                <w:szCs w:val="18"/>
              </w:rPr>
              <w:t>0,</w:t>
            </w:r>
            <w:r w:rsidR="0056630F" w:rsidRPr="00CB69B6">
              <w:rPr>
                <w:color w:val="0000FF"/>
                <w:sz w:val="18"/>
                <w:szCs w:val="18"/>
              </w:rPr>
              <w:t>6</w:t>
            </w:r>
          </w:p>
        </w:tc>
      </w:tr>
      <w:tr w:rsidR="00D12716" w:rsidRPr="00CB69B6" w:rsidTr="00813DFA">
        <w:trPr>
          <w:trHeight w:val="176"/>
          <w:jc w:val="center"/>
        </w:trPr>
        <w:tc>
          <w:tcPr>
            <w:tcW w:w="1083" w:type="dxa"/>
          </w:tcPr>
          <w:p w:rsidR="00D12716" w:rsidRPr="00CB69B6" w:rsidRDefault="0056630F" w:rsidP="00225866">
            <w:pPr>
              <w:rPr>
                <w:color w:val="000000"/>
                <w:sz w:val="18"/>
                <w:szCs w:val="18"/>
              </w:rPr>
            </w:pPr>
            <w:r w:rsidRPr="00CB69B6">
              <w:rPr>
                <w:color w:val="0000FF"/>
                <w:sz w:val="18"/>
                <w:szCs w:val="18"/>
              </w:rPr>
              <w:t>3</w:t>
            </w:r>
            <w:r w:rsidR="00D12716" w:rsidRPr="00CB69B6">
              <w:rPr>
                <w:color w:val="000000"/>
                <w:sz w:val="18"/>
                <w:szCs w:val="18"/>
              </w:rPr>
              <w:t>-7 dní</w:t>
            </w:r>
          </w:p>
        </w:tc>
        <w:tc>
          <w:tcPr>
            <w:tcW w:w="1122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5.0 - 21.0</w:t>
            </w:r>
          </w:p>
        </w:tc>
        <w:tc>
          <w:tcPr>
            <w:tcW w:w="1095" w:type="dxa"/>
          </w:tcPr>
          <w:p w:rsidR="00D12716" w:rsidRPr="00CB69B6" w:rsidRDefault="00D12716" w:rsidP="00225866">
            <w:pPr>
              <w:jc w:val="center"/>
              <w:rPr>
                <w:color w:val="000000"/>
              </w:rPr>
            </w:pPr>
            <w:r w:rsidRPr="00CB69B6">
              <w:rPr>
                <w:color w:val="000000"/>
                <w:sz w:val="18"/>
                <w:szCs w:val="18"/>
              </w:rPr>
              <w:t>0 – 0,03</w:t>
            </w:r>
          </w:p>
        </w:tc>
        <w:tc>
          <w:tcPr>
            <w:tcW w:w="1064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1.8 - 11.8</w:t>
            </w:r>
          </w:p>
        </w:tc>
        <w:tc>
          <w:tcPr>
            <w:tcW w:w="1054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1.6 - 10.7</w:t>
            </w:r>
          </w:p>
        </w:tc>
        <w:tc>
          <w:tcPr>
            <w:tcW w:w="1037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0.2 - 3.2</w:t>
            </w:r>
          </w:p>
        </w:tc>
        <w:tc>
          <w:tcPr>
            <w:tcW w:w="1037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0.0 - 1.7</w:t>
            </w:r>
          </w:p>
        </w:tc>
        <w:tc>
          <w:tcPr>
            <w:tcW w:w="1020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0.0 - 0.4</w:t>
            </w:r>
          </w:p>
        </w:tc>
      </w:tr>
      <w:tr w:rsidR="00D12716" w:rsidRPr="00CB69B6" w:rsidTr="00813DFA">
        <w:trPr>
          <w:trHeight w:val="381"/>
          <w:jc w:val="center"/>
        </w:trPr>
        <w:tc>
          <w:tcPr>
            <w:tcW w:w="1083" w:type="dxa"/>
          </w:tcPr>
          <w:p w:rsidR="00D12716" w:rsidRPr="00CB69B6" w:rsidRDefault="00D12716" w:rsidP="00225866">
            <w:pPr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8-14 dní</w:t>
            </w:r>
          </w:p>
        </w:tc>
        <w:tc>
          <w:tcPr>
            <w:tcW w:w="1122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5.0 - 20.0</w:t>
            </w:r>
          </w:p>
        </w:tc>
        <w:tc>
          <w:tcPr>
            <w:tcW w:w="1095" w:type="dxa"/>
          </w:tcPr>
          <w:p w:rsidR="00D12716" w:rsidRPr="00CB69B6" w:rsidRDefault="00D12716" w:rsidP="00225866">
            <w:pPr>
              <w:jc w:val="center"/>
              <w:rPr>
                <w:color w:val="000000"/>
              </w:rPr>
            </w:pPr>
            <w:r w:rsidRPr="00CB69B6">
              <w:rPr>
                <w:color w:val="000000"/>
                <w:sz w:val="18"/>
                <w:szCs w:val="18"/>
              </w:rPr>
              <w:t>0 – 0,03</w:t>
            </w:r>
          </w:p>
        </w:tc>
        <w:tc>
          <w:tcPr>
            <w:tcW w:w="1064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1.5 - 10.8</w:t>
            </w:r>
          </w:p>
        </w:tc>
        <w:tc>
          <w:tcPr>
            <w:tcW w:w="1054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1.9 - 11.6</w:t>
            </w:r>
          </w:p>
        </w:tc>
        <w:tc>
          <w:tcPr>
            <w:tcW w:w="1037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0.2 - 3.0</w:t>
            </w:r>
          </w:p>
        </w:tc>
        <w:tc>
          <w:tcPr>
            <w:tcW w:w="1037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0.0 - 1.4</w:t>
            </w:r>
          </w:p>
        </w:tc>
        <w:tc>
          <w:tcPr>
            <w:tcW w:w="1020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0.0 - 0.4</w:t>
            </w:r>
          </w:p>
        </w:tc>
      </w:tr>
      <w:tr w:rsidR="00D12716" w:rsidRPr="00CB69B6" w:rsidTr="00813DFA">
        <w:trPr>
          <w:trHeight w:val="381"/>
          <w:jc w:val="center"/>
        </w:trPr>
        <w:tc>
          <w:tcPr>
            <w:tcW w:w="1083" w:type="dxa"/>
          </w:tcPr>
          <w:p w:rsidR="00D12716" w:rsidRPr="00CB69B6" w:rsidRDefault="00D12716" w:rsidP="00225866">
            <w:pPr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15-30 dní</w:t>
            </w:r>
          </w:p>
        </w:tc>
        <w:tc>
          <w:tcPr>
            <w:tcW w:w="1122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5.0 - 19.5</w:t>
            </w:r>
          </w:p>
        </w:tc>
        <w:tc>
          <w:tcPr>
            <w:tcW w:w="1095" w:type="dxa"/>
          </w:tcPr>
          <w:p w:rsidR="00D12716" w:rsidRPr="00CB69B6" w:rsidRDefault="00D12716" w:rsidP="00225866">
            <w:pPr>
              <w:jc w:val="center"/>
              <w:rPr>
                <w:color w:val="000000"/>
              </w:rPr>
            </w:pPr>
            <w:r w:rsidRPr="00CB69B6">
              <w:rPr>
                <w:color w:val="000000"/>
                <w:sz w:val="18"/>
                <w:szCs w:val="18"/>
              </w:rPr>
              <w:t>0 – 0,03</w:t>
            </w:r>
          </w:p>
        </w:tc>
        <w:tc>
          <w:tcPr>
            <w:tcW w:w="1064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1.3 - 8.8</w:t>
            </w:r>
          </w:p>
        </w:tc>
        <w:tc>
          <w:tcPr>
            <w:tcW w:w="1054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2.3 - 12.9</w:t>
            </w:r>
          </w:p>
        </w:tc>
        <w:tc>
          <w:tcPr>
            <w:tcW w:w="1037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0.5 - 2.5</w:t>
            </w:r>
          </w:p>
        </w:tc>
        <w:tc>
          <w:tcPr>
            <w:tcW w:w="1037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0.0 - 1.4</w:t>
            </w:r>
          </w:p>
        </w:tc>
        <w:tc>
          <w:tcPr>
            <w:tcW w:w="1020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0.0 - 0.4</w:t>
            </w:r>
          </w:p>
        </w:tc>
      </w:tr>
      <w:tr w:rsidR="00D12716" w:rsidRPr="00CB69B6" w:rsidTr="00813DFA">
        <w:trPr>
          <w:trHeight w:val="381"/>
          <w:jc w:val="center"/>
        </w:trPr>
        <w:tc>
          <w:tcPr>
            <w:tcW w:w="1083" w:type="dxa"/>
          </w:tcPr>
          <w:p w:rsidR="00D12716" w:rsidRPr="00CB69B6" w:rsidRDefault="00D12716" w:rsidP="00225866">
            <w:pPr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 xml:space="preserve">1-6 měsíců </w:t>
            </w:r>
          </w:p>
        </w:tc>
        <w:tc>
          <w:tcPr>
            <w:tcW w:w="1122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5.0 - 19.5</w:t>
            </w:r>
          </w:p>
        </w:tc>
        <w:tc>
          <w:tcPr>
            <w:tcW w:w="1095" w:type="dxa"/>
          </w:tcPr>
          <w:p w:rsidR="00D12716" w:rsidRPr="00CB69B6" w:rsidRDefault="00D12716" w:rsidP="00225866">
            <w:pPr>
              <w:jc w:val="center"/>
              <w:rPr>
                <w:color w:val="000000"/>
              </w:rPr>
            </w:pPr>
            <w:r w:rsidRPr="00CB69B6">
              <w:rPr>
                <w:color w:val="000000"/>
                <w:sz w:val="18"/>
                <w:szCs w:val="18"/>
              </w:rPr>
              <w:t>0 – 0,03</w:t>
            </w:r>
          </w:p>
        </w:tc>
        <w:tc>
          <w:tcPr>
            <w:tcW w:w="1064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1.1 – 9,6</w:t>
            </w:r>
          </w:p>
        </w:tc>
        <w:tc>
          <w:tcPr>
            <w:tcW w:w="1054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2.3 - 13.8</w:t>
            </w:r>
          </w:p>
        </w:tc>
        <w:tc>
          <w:tcPr>
            <w:tcW w:w="1037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0.1 - 2.5</w:t>
            </w:r>
          </w:p>
        </w:tc>
        <w:tc>
          <w:tcPr>
            <w:tcW w:w="1037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0.0 - 1.4</w:t>
            </w:r>
          </w:p>
        </w:tc>
        <w:tc>
          <w:tcPr>
            <w:tcW w:w="1020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0.0 - 0.4</w:t>
            </w:r>
          </w:p>
        </w:tc>
      </w:tr>
      <w:tr w:rsidR="00D12716" w:rsidRPr="00CB69B6" w:rsidTr="00813DFA">
        <w:trPr>
          <w:trHeight w:val="381"/>
          <w:jc w:val="center"/>
        </w:trPr>
        <w:tc>
          <w:tcPr>
            <w:tcW w:w="1083" w:type="dxa"/>
          </w:tcPr>
          <w:p w:rsidR="00D12716" w:rsidRPr="00CB69B6" w:rsidRDefault="00D12716" w:rsidP="00225866">
            <w:pPr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0.5-1 rok</w:t>
            </w:r>
          </w:p>
        </w:tc>
        <w:tc>
          <w:tcPr>
            <w:tcW w:w="1122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6.0 - 17.5</w:t>
            </w:r>
          </w:p>
        </w:tc>
        <w:tc>
          <w:tcPr>
            <w:tcW w:w="1095" w:type="dxa"/>
          </w:tcPr>
          <w:p w:rsidR="00D12716" w:rsidRPr="00CB69B6" w:rsidRDefault="00D12716" w:rsidP="00225866">
            <w:pPr>
              <w:jc w:val="center"/>
              <w:rPr>
                <w:color w:val="000000"/>
              </w:rPr>
            </w:pPr>
            <w:r w:rsidRPr="00CB69B6">
              <w:rPr>
                <w:color w:val="000000"/>
                <w:sz w:val="18"/>
                <w:szCs w:val="18"/>
              </w:rPr>
              <w:t>0 – 0,03</w:t>
            </w:r>
          </w:p>
        </w:tc>
        <w:tc>
          <w:tcPr>
            <w:tcW w:w="1064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1.3 – 8,1</w:t>
            </w:r>
          </w:p>
        </w:tc>
        <w:tc>
          <w:tcPr>
            <w:tcW w:w="1054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3.1 - 12.4</w:t>
            </w:r>
          </w:p>
        </w:tc>
        <w:tc>
          <w:tcPr>
            <w:tcW w:w="1037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0.1 - 1.6</w:t>
            </w:r>
          </w:p>
        </w:tc>
        <w:tc>
          <w:tcPr>
            <w:tcW w:w="1037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0.0 - 1.2</w:t>
            </w:r>
          </w:p>
        </w:tc>
        <w:tc>
          <w:tcPr>
            <w:tcW w:w="1020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0.0 – 0.3</w:t>
            </w:r>
          </w:p>
        </w:tc>
      </w:tr>
      <w:tr w:rsidR="00D12716" w:rsidRPr="00CB69B6" w:rsidTr="00813DFA">
        <w:trPr>
          <w:trHeight w:val="381"/>
          <w:jc w:val="center"/>
        </w:trPr>
        <w:tc>
          <w:tcPr>
            <w:tcW w:w="1083" w:type="dxa"/>
          </w:tcPr>
          <w:p w:rsidR="00D12716" w:rsidRPr="00CB69B6" w:rsidRDefault="00D12716" w:rsidP="00225866">
            <w:pPr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 xml:space="preserve">1-2 roky </w:t>
            </w:r>
          </w:p>
        </w:tc>
        <w:tc>
          <w:tcPr>
            <w:tcW w:w="1122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6.0 - 17.5</w:t>
            </w:r>
          </w:p>
        </w:tc>
        <w:tc>
          <w:tcPr>
            <w:tcW w:w="1095" w:type="dxa"/>
          </w:tcPr>
          <w:p w:rsidR="00D12716" w:rsidRPr="00CB69B6" w:rsidRDefault="00D12716" w:rsidP="00225866">
            <w:pPr>
              <w:jc w:val="center"/>
              <w:rPr>
                <w:color w:val="000000"/>
              </w:rPr>
            </w:pPr>
            <w:r w:rsidRPr="00CB69B6">
              <w:rPr>
                <w:color w:val="000000"/>
                <w:sz w:val="18"/>
                <w:szCs w:val="18"/>
              </w:rPr>
              <w:t>0 – 0,03</w:t>
            </w:r>
          </w:p>
        </w:tc>
        <w:tc>
          <w:tcPr>
            <w:tcW w:w="1064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1.3 – 8,2</w:t>
            </w:r>
          </w:p>
        </w:tc>
        <w:tc>
          <w:tcPr>
            <w:tcW w:w="1054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2.9 - 12.4</w:t>
            </w:r>
          </w:p>
        </w:tc>
        <w:tc>
          <w:tcPr>
            <w:tcW w:w="1037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0.1 - 1.6</w:t>
            </w:r>
          </w:p>
        </w:tc>
        <w:tc>
          <w:tcPr>
            <w:tcW w:w="1037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0.0 - 1.2</w:t>
            </w:r>
          </w:p>
        </w:tc>
        <w:tc>
          <w:tcPr>
            <w:tcW w:w="1020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0.0 – 0.3</w:t>
            </w:r>
          </w:p>
        </w:tc>
      </w:tr>
      <w:tr w:rsidR="00D12716" w:rsidRPr="00CB69B6" w:rsidTr="00813DFA">
        <w:trPr>
          <w:trHeight w:val="381"/>
          <w:jc w:val="center"/>
        </w:trPr>
        <w:tc>
          <w:tcPr>
            <w:tcW w:w="1083" w:type="dxa"/>
          </w:tcPr>
          <w:p w:rsidR="00D12716" w:rsidRPr="00CB69B6" w:rsidRDefault="00D12716" w:rsidP="00225866">
            <w:pPr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 xml:space="preserve">2-4 roky </w:t>
            </w:r>
          </w:p>
        </w:tc>
        <w:tc>
          <w:tcPr>
            <w:tcW w:w="1122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5.5 - 17.0</w:t>
            </w:r>
          </w:p>
        </w:tc>
        <w:tc>
          <w:tcPr>
            <w:tcW w:w="1095" w:type="dxa"/>
          </w:tcPr>
          <w:p w:rsidR="00D12716" w:rsidRPr="00CB69B6" w:rsidRDefault="00D12716" w:rsidP="00225866">
            <w:pPr>
              <w:jc w:val="center"/>
              <w:rPr>
                <w:color w:val="000000"/>
              </w:rPr>
            </w:pPr>
            <w:r w:rsidRPr="00CB69B6">
              <w:rPr>
                <w:color w:val="000000"/>
                <w:sz w:val="18"/>
                <w:szCs w:val="18"/>
              </w:rPr>
              <w:t>0 – 0,03</w:t>
            </w:r>
          </w:p>
        </w:tc>
        <w:tc>
          <w:tcPr>
            <w:tcW w:w="1064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1.3 – 9,5</w:t>
            </w:r>
          </w:p>
        </w:tc>
        <w:tc>
          <w:tcPr>
            <w:tcW w:w="1054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2.2 - 11.7</w:t>
            </w:r>
          </w:p>
        </w:tc>
        <w:tc>
          <w:tcPr>
            <w:tcW w:w="1037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0.6 - 1.5</w:t>
            </w:r>
          </w:p>
        </w:tc>
        <w:tc>
          <w:tcPr>
            <w:tcW w:w="1037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0.0 - 0.5</w:t>
            </w:r>
          </w:p>
        </w:tc>
        <w:tc>
          <w:tcPr>
            <w:tcW w:w="1020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0.0 - 0.3</w:t>
            </w:r>
          </w:p>
        </w:tc>
      </w:tr>
      <w:tr w:rsidR="00D12716" w:rsidRPr="00CB69B6" w:rsidTr="00813DFA">
        <w:trPr>
          <w:trHeight w:val="381"/>
          <w:jc w:val="center"/>
        </w:trPr>
        <w:tc>
          <w:tcPr>
            <w:tcW w:w="1083" w:type="dxa"/>
          </w:tcPr>
          <w:p w:rsidR="00D12716" w:rsidRPr="00CB69B6" w:rsidRDefault="00D12716" w:rsidP="00225866">
            <w:pPr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 xml:space="preserve">4-6 let </w:t>
            </w:r>
          </w:p>
        </w:tc>
        <w:tc>
          <w:tcPr>
            <w:tcW w:w="1122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5.0 - 15.5</w:t>
            </w:r>
          </w:p>
        </w:tc>
        <w:tc>
          <w:tcPr>
            <w:tcW w:w="1095" w:type="dxa"/>
          </w:tcPr>
          <w:p w:rsidR="00D12716" w:rsidRPr="00CB69B6" w:rsidRDefault="00D12716" w:rsidP="00225866">
            <w:pPr>
              <w:jc w:val="center"/>
              <w:rPr>
                <w:color w:val="000000"/>
              </w:rPr>
            </w:pPr>
            <w:r w:rsidRPr="00CB69B6">
              <w:rPr>
                <w:color w:val="000000"/>
                <w:sz w:val="18"/>
                <w:szCs w:val="18"/>
              </w:rPr>
              <w:t>0 – 0,03</w:t>
            </w:r>
          </w:p>
        </w:tc>
        <w:tc>
          <w:tcPr>
            <w:tcW w:w="1064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1.6 – 10,1</w:t>
            </w:r>
          </w:p>
        </w:tc>
        <w:tc>
          <w:tcPr>
            <w:tcW w:w="1054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1.6 - 9.3</w:t>
            </w:r>
          </w:p>
        </w:tc>
        <w:tc>
          <w:tcPr>
            <w:tcW w:w="1037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0.5 - 1.4</w:t>
            </w:r>
          </w:p>
        </w:tc>
        <w:tc>
          <w:tcPr>
            <w:tcW w:w="1037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0.0 - 1.1</w:t>
            </w:r>
          </w:p>
        </w:tc>
        <w:tc>
          <w:tcPr>
            <w:tcW w:w="1020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0.0 - 0.3</w:t>
            </w:r>
          </w:p>
        </w:tc>
      </w:tr>
      <w:tr w:rsidR="00D12716" w:rsidRPr="00CB69B6" w:rsidTr="00813DFA">
        <w:trPr>
          <w:trHeight w:val="381"/>
          <w:jc w:val="center"/>
        </w:trPr>
        <w:tc>
          <w:tcPr>
            <w:tcW w:w="1083" w:type="dxa"/>
          </w:tcPr>
          <w:p w:rsidR="00D12716" w:rsidRPr="00CB69B6" w:rsidRDefault="00D12716" w:rsidP="00225866">
            <w:pPr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 xml:space="preserve">6-8 let </w:t>
            </w:r>
          </w:p>
        </w:tc>
        <w:tc>
          <w:tcPr>
            <w:tcW w:w="1122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4.5 - 14.5</w:t>
            </w:r>
          </w:p>
        </w:tc>
        <w:tc>
          <w:tcPr>
            <w:tcW w:w="1095" w:type="dxa"/>
          </w:tcPr>
          <w:p w:rsidR="00D12716" w:rsidRPr="00CB69B6" w:rsidRDefault="00D12716" w:rsidP="00225866">
            <w:pPr>
              <w:jc w:val="center"/>
              <w:rPr>
                <w:color w:val="000000"/>
              </w:rPr>
            </w:pPr>
            <w:r w:rsidRPr="00CB69B6">
              <w:rPr>
                <w:color w:val="000000"/>
                <w:sz w:val="18"/>
                <w:szCs w:val="18"/>
              </w:rPr>
              <w:t>0 – 0,03</w:t>
            </w:r>
          </w:p>
        </w:tc>
        <w:tc>
          <w:tcPr>
            <w:tcW w:w="1064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1.9 - 9.7</w:t>
            </w:r>
          </w:p>
        </w:tc>
        <w:tc>
          <w:tcPr>
            <w:tcW w:w="1054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1.3 - 7.5</w:t>
            </w:r>
          </w:p>
        </w:tc>
        <w:tc>
          <w:tcPr>
            <w:tcW w:w="1037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0.0 - 1.3</w:t>
            </w:r>
          </w:p>
        </w:tc>
        <w:tc>
          <w:tcPr>
            <w:tcW w:w="1037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0.0 - 1.0</w:t>
            </w:r>
          </w:p>
        </w:tc>
        <w:tc>
          <w:tcPr>
            <w:tcW w:w="1020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0.0 - 0.3</w:t>
            </w:r>
          </w:p>
        </w:tc>
      </w:tr>
      <w:tr w:rsidR="00D12716" w:rsidRPr="00CB69B6" w:rsidTr="00813DFA">
        <w:trPr>
          <w:trHeight w:val="381"/>
          <w:jc w:val="center"/>
        </w:trPr>
        <w:tc>
          <w:tcPr>
            <w:tcW w:w="1083" w:type="dxa"/>
          </w:tcPr>
          <w:p w:rsidR="00D12716" w:rsidRPr="00CB69B6" w:rsidRDefault="00D12716" w:rsidP="00225866">
            <w:pPr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 xml:space="preserve">8-10 let </w:t>
            </w:r>
          </w:p>
        </w:tc>
        <w:tc>
          <w:tcPr>
            <w:tcW w:w="1122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4.5 - 13.5</w:t>
            </w:r>
          </w:p>
        </w:tc>
        <w:tc>
          <w:tcPr>
            <w:tcW w:w="1095" w:type="dxa"/>
          </w:tcPr>
          <w:p w:rsidR="00D12716" w:rsidRPr="00CB69B6" w:rsidRDefault="00D12716" w:rsidP="00225866">
            <w:pPr>
              <w:jc w:val="center"/>
              <w:rPr>
                <w:color w:val="000000"/>
              </w:rPr>
            </w:pPr>
            <w:r w:rsidRPr="00CB69B6">
              <w:rPr>
                <w:color w:val="000000"/>
                <w:sz w:val="18"/>
                <w:szCs w:val="18"/>
              </w:rPr>
              <w:t>0 – 0,03</w:t>
            </w:r>
          </w:p>
        </w:tc>
        <w:tc>
          <w:tcPr>
            <w:tcW w:w="1064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1.9 – 9,1</w:t>
            </w:r>
          </w:p>
        </w:tc>
        <w:tc>
          <w:tcPr>
            <w:tcW w:w="1054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1.3 - 6.6</w:t>
            </w:r>
          </w:p>
        </w:tc>
        <w:tc>
          <w:tcPr>
            <w:tcW w:w="1037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0.0 - 1.1</w:t>
            </w:r>
          </w:p>
        </w:tc>
        <w:tc>
          <w:tcPr>
            <w:tcW w:w="1037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0.0 - 0.5</w:t>
            </w:r>
          </w:p>
        </w:tc>
        <w:tc>
          <w:tcPr>
            <w:tcW w:w="1020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0.0 - 0.3</w:t>
            </w:r>
          </w:p>
        </w:tc>
      </w:tr>
      <w:tr w:rsidR="00D12716" w:rsidRPr="00CB69B6" w:rsidTr="00813DFA">
        <w:trPr>
          <w:trHeight w:val="381"/>
          <w:jc w:val="center"/>
        </w:trPr>
        <w:tc>
          <w:tcPr>
            <w:tcW w:w="1083" w:type="dxa"/>
          </w:tcPr>
          <w:p w:rsidR="00D12716" w:rsidRPr="00CB69B6" w:rsidRDefault="00D12716" w:rsidP="00225866">
            <w:pPr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10-15 let</w:t>
            </w:r>
          </w:p>
        </w:tc>
        <w:tc>
          <w:tcPr>
            <w:tcW w:w="1122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4.5 - 13.5</w:t>
            </w:r>
          </w:p>
        </w:tc>
        <w:tc>
          <w:tcPr>
            <w:tcW w:w="1095" w:type="dxa"/>
          </w:tcPr>
          <w:p w:rsidR="00D12716" w:rsidRPr="00CB69B6" w:rsidRDefault="00D12716" w:rsidP="00225866">
            <w:pPr>
              <w:jc w:val="center"/>
              <w:rPr>
                <w:color w:val="000000"/>
              </w:rPr>
            </w:pPr>
            <w:r w:rsidRPr="00CB69B6">
              <w:rPr>
                <w:color w:val="000000"/>
                <w:sz w:val="18"/>
                <w:szCs w:val="18"/>
              </w:rPr>
              <w:t>0 – 0,03</w:t>
            </w:r>
          </w:p>
        </w:tc>
        <w:tc>
          <w:tcPr>
            <w:tcW w:w="1064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2.0 - 9.6</w:t>
            </w:r>
          </w:p>
        </w:tc>
        <w:tc>
          <w:tcPr>
            <w:tcW w:w="1054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1.1 - 6.5</w:t>
            </w:r>
          </w:p>
        </w:tc>
        <w:tc>
          <w:tcPr>
            <w:tcW w:w="1037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0.0 - 1.2</w:t>
            </w:r>
          </w:p>
        </w:tc>
        <w:tc>
          <w:tcPr>
            <w:tcW w:w="1037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0.0 - 1.0</w:t>
            </w:r>
          </w:p>
        </w:tc>
        <w:tc>
          <w:tcPr>
            <w:tcW w:w="1020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0.0 - 0.3</w:t>
            </w:r>
          </w:p>
        </w:tc>
      </w:tr>
      <w:tr w:rsidR="00D12716" w:rsidRPr="00CB69B6" w:rsidTr="00813DFA">
        <w:trPr>
          <w:trHeight w:val="416"/>
          <w:jc w:val="center"/>
        </w:trPr>
        <w:tc>
          <w:tcPr>
            <w:tcW w:w="1083" w:type="dxa"/>
            <w:tcBorders>
              <w:bottom w:val="single" w:sz="4" w:space="0" w:color="auto"/>
            </w:tcBorders>
          </w:tcPr>
          <w:p w:rsidR="00D12716" w:rsidRPr="00CB69B6" w:rsidRDefault="00D12716" w:rsidP="00225866">
            <w:pPr>
              <w:rPr>
                <w:color w:val="000000"/>
                <w:sz w:val="18"/>
                <w:szCs w:val="18"/>
              </w:rPr>
            </w:pPr>
            <w:r w:rsidRPr="00CB69B6">
              <w:rPr>
                <w:rFonts w:ascii="Calibri" w:hAnsi="Calibri"/>
                <w:color w:val="000000"/>
                <w:sz w:val="18"/>
                <w:szCs w:val="18"/>
              </w:rPr>
              <w:t>&gt;</w:t>
            </w:r>
            <w:r w:rsidRPr="00CB69B6">
              <w:rPr>
                <w:color w:val="000000"/>
                <w:sz w:val="18"/>
                <w:szCs w:val="18"/>
              </w:rPr>
              <w:t xml:space="preserve"> 15 let</w:t>
            </w:r>
          </w:p>
        </w:tc>
        <w:tc>
          <w:tcPr>
            <w:tcW w:w="1122" w:type="dxa"/>
            <w:tcBorders>
              <w:bottom w:val="single" w:sz="4" w:space="0" w:color="auto"/>
            </w:tcBorders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4 -10</w:t>
            </w:r>
          </w:p>
        </w:tc>
        <w:tc>
          <w:tcPr>
            <w:tcW w:w="1095" w:type="dxa"/>
            <w:tcBorders>
              <w:bottom w:val="single" w:sz="4" w:space="0" w:color="auto"/>
            </w:tcBorders>
          </w:tcPr>
          <w:p w:rsidR="00D12716" w:rsidRPr="00CB69B6" w:rsidRDefault="00D12716" w:rsidP="00225866">
            <w:pPr>
              <w:jc w:val="center"/>
              <w:rPr>
                <w:color w:val="000000"/>
              </w:rPr>
            </w:pPr>
            <w:r w:rsidRPr="00CB69B6">
              <w:rPr>
                <w:color w:val="000000"/>
                <w:sz w:val="18"/>
                <w:szCs w:val="18"/>
              </w:rPr>
              <w:t>0 – 0,03</w:t>
            </w:r>
          </w:p>
        </w:tc>
        <w:tc>
          <w:tcPr>
            <w:tcW w:w="1064" w:type="dxa"/>
            <w:tcBorders>
              <w:bottom w:val="single" w:sz="4" w:space="0" w:color="auto"/>
            </w:tcBorders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2 - 7</w:t>
            </w:r>
          </w:p>
        </w:tc>
        <w:tc>
          <w:tcPr>
            <w:tcW w:w="1054" w:type="dxa"/>
            <w:tcBorders>
              <w:bottom w:val="single" w:sz="4" w:space="0" w:color="auto"/>
            </w:tcBorders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0,8 – 4,0</w:t>
            </w:r>
          </w:p>
        </w:tc>
        <w:tc>
          <w:tcPr>
            <w:tcW w:w="1037" w:type="dxa"/>
            <w:tcBorders>
              <w:bottom w:val="single" w:sz="4" w:space="0" w:color="auto"/>
            </w:tcBorders>
          </w:tcPr>
          <w:p w:rsidR="00D12716" w:rsidRPr="00CB69B6" w:rsidRDefault="00D12716" w:rsidP="00225866">
            <w:pPr>
              <w:jc w:val="center"/>
              <w:rPr>
                <w:sz w:val="18"/>
                <w:szCs w:val="18"/>
              </w:rPr>
            </w:pPr>
            <w:r w:rsidRPr="00CB69B6">
              <w:rPr>
                <w:sz w:val="18"/>
                <w:szCs w:val="18"/>
              </w:rPr>
              <w:t>Analyzátor:</w:t>
            </w:r>
          </w:p>
          <w:p w:rsidR="00D12716" w:rsidRPr="00CB69B6" w:rsidRDefault="00D12716" w:rsidP="00225866">
            <w:pPr>
              <w:jc w:val="center"/>
              <w:rPr>
                <w:sz w:val="18"/>
                <w:szCs w:val="18"/>
              </w:rPr>
            </w:pPr>
            <w:r w:rsidRPr="00CB69B6">
              <w:rPr>
                <w:sz w:val="18"/>
                <w:szCs w:val="18"/>
              </w:rPr>
              <w:t>0,8 – 1,2</w:t>
            </w:r>
          </w:p>
          <w:p w:rsidR="00D12716" w:rsidRPr="00CB69B6" w:rsidRDefault="00D12716" w:rsidP="00225866">
            <w:pPr>
              <w:jc w:val="center"/>
              <w:rPr>
                <w:sz w:val="18"/>
                <w:szCs w:val="18"/>
              </w:rPr>
            </w:pPr>
            <w:r w:rsidRPr="00CB69B6">
              <w:rPr>
                <w:sz w:val="18"/>
                <w:szCs w:val="18"/>
              </w:rPr>
              <w:t>Mikroskopicky:</w:t>
            </w:r>
          </w:p>
          <w:p w:rsidR="00D12716" w:rsidRPr="00CB69B6" w:rsidRDefault="0056630F" w:rsidP="00225866">
            <w:pPr>
              <w:jc w:val="center"/>
              <w:rPr>
                <w:sz w:val="18"/>
                <w:szCs w:val="18"/>
              </w:rPr>
            </w:pPr>
            <w:r w:rsidRPr="00CB69B6">
              <w:rPr>
                <w:color w:val="0000FF"/>
                <w:sz w:val="18"/>
                <w:szCs w:val="18"/>
              </w:rPr>
              <w:t>0,8</w:t>
            </w:r>
            <w:r w:rsidR="00D12716" w:rsidRPr="00CB69B6">
              <w:rPr>
                <w:sz w:val="18"/>
                <w:szCs w:val="18"/>
              </w:rPr>
              <w:t xml:space="preserve"> – 1,0</w:t>
            </w:r>
          </w:p>
        </w:tc>
        <w:tc>
          <w:tcPr>
            <w:tcW w:w="1037" w:type="dxa"/>
            <w:tcBorders>
              <w:bottom w:val="single" w:sz="4" w:space="0" w:color="auto"/>
            </w:tcBorders>
          </w:tcPr>
          <w:p w:rsidR="00D12716" w:rsidRPr="00CB69B6" w:rsidRDefault="00D12716" w:rsidP="00225866">
            <w:pPr>
              <w:jc w:val="center"/>
              <w:rPr>
                <w:sz w:val="18"/>
                <w:szCs w:val="18"/>
              </w:rPr>
            </w:pPr>
            <w:r w:rsidRPr="00CB69B6">
              <w:rPr>
                <w:sz w:val="18"/>
                <w:szCs w:val="18"/>
              </w:rPr>
              <w:t>0,0 - 0,5</w:t>
            </w:r>
          </w:p>
        </w:tc>
        <w:tc>
          <w:tcPr>
            <w:tcW w:w="1020" w:type="dxa"/>
            <w:tcBorders>
              <w:bottom w:val="single" w:sz="4" w:space="0" w:color="auto"/>
            </w:tcBorders>
          </w:tcPr>
          <w:p w:rsidR="00D12716" w:rsidRPr="00CB69B6" w:rsidRDefault="00D12716" w:rsidP="00225866">
            <w:pPr>
              <w:jc w:val="center"/>
              <w:rPr>
                <w:sz w:val="18"/>
                <w:szCs w:val="18"/>
              </w:rPr>
            </w:pPr>
            <w:r w:rsidRPr="00CB69B6">
              <w:rPr>
                <w:sz w:val="18"/>
                <w:szCs w:val="18"/>
              </w:rPr>
              <w:t>Analyzátor:</w:t>
            </w:r>
          </w:p>
          <w:p w:rsidR="00D12716" w:rsidRPr="00CB69B6" w:rsidRDefault="00D12716" w:rsidP="00225866">
            <w:pPr>
              <w:jc w:val="center"/>
              <w:rPr>
                <w:sz w:val="18"/>
                <w:szCs w:val="18"/>
              </w:rPr>
            </w:pPr>
            <w:r w:rsidRPr="00CB69B6">
              <w:rPr>
                <w:sz w:val="18"/>
                <w:szCs w:val="18"/>
              </w:rPr>
              <w:t>0,0 – 0,2</w:t>
            </w:r>
          </w:p>
          <w:p w:rsidR="00D12716" w:rsidRPr="00CB69B6" w:rsidRDefault="00D12716" w:rsidP="00084794">
            <w:pPr>
              <w:jc w:val="center"/>
              <w:rPr>
                <w:sz w:val="18"/>
                <w:szCs w:val="18"/>
              </w:rPr>
            </w:pPr>
            <w:r w:rsidRPr="00CB69B6">
              <w:rPr>
                <w:sz w:val="18"/>
                <w:szCs w:val="18"/>
              </w:rPr>
              <w:t>Mikroskopicky:</w:t>
            </w:r>
          </w:p>
          <w:p w:rsidR="00D12716" w:rsidRPr="00CB69B6" w:rsidRDefault="00D12716" w:rsidP="00084794">
            <w:pPr>
              <w:jc w:val="center"/>
              <w:rPr>
                <w:sz w:val="18"/>
                <w:szCs w:val="18"/>
              </w:rPr>
            </w:pPr>
            <w:r w:rsidRPr="00CB69B6">
              <w:rPr>
                <w:sz w:val="18"/>
                <w:szCs w:val="18"/>
              </w:rPr>
              <w:t>0,0 – 0,1</w:t>
            </w:r>
          </w:p>
        </w:tc>
      </w:tr>
    </w:tbl>
    <w:p w:rsidR="00D12716" w:rsidRPr="00CB69B6" w:rsidRDefault="00D12716" w:rsidP="005C3219">
      <w:pPr>
        <w:rPr>
          <w:color w:val="000000"/>
          <w:sz w:val="17"/>
          <w:szCs w:val="17"/>
        </w:rPr>
        <w:sectPr w:rsidR="00D12716" w:rsidRPr="00CB69B6" w:rsidSect="00172B87">
          <w:pgSz w:w="11906" w:h="16838" w:code="9"/>
          <w:pgMar w:top="851" w:right="1418" w:bottom="1134" w:left="1418" w:header="567" w:footer="567" w:gutter="0"/>
          <w:cols w:space="708"/>
          <w:titlePg/>
          <w:docGrid w:linePitch="360"/>
        </w:sectPr>
      </w:pPr>
    </w:p>
    <w:p w:rsidR="00D12716" w:rsidRPr="00CB69B6" w:rsidRDefault="00D12716" w:rsidP="005C3219">
      <w:pPr>
        <w:rPr>
          <w:rStyle w:val="Siln"/>
          <w:bCs/>
          <w:color w:val="000000"/>
        </w:rPr>
      </w:pPr>
    </w:p>
    <w:p w:rsidR="00D12716" w:rsidRPr="00CB69B6" w:rsidRDefault="00D12716" w:rsidP="005C3219">
      <w:pPr>
        <w:rPr>
          <w:rStyle w:val="Siln"/>
          <w:bCs/>
          <w:color w:val="000000"/>
        </w:rPr>
      </w:pPr>
      <w:r w:rsidRPr="00CB69B6">
        <w:rPr>
          <w:rStyle w:val="Siln"/>
          <w:bCs/>
          <w:color w:val="000000"/>
        </w:rPr>
        <w:t>Počet leukocytů (WBC) a diferenciální rozpočet leukocytů (relativní počet)</w:t>
      </w:r>
    </w:p>
    <w:p w:rsidR="00D12716" w:rsidRPr="00CB69B6" w:rsidRDefault="00D12716" w:rsidP="005C3219">
      <w:pPr>
        <w:rPr>
          <w:rStyle w:val="Siln"/>
          <w:bCs/>
          <w:color w:val="00000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ook w:val="0000"/>
      </w:tblPr>
      <w:tblGrid>
        <w:gridCol w:w="727"/>
        <w:gridCol w:w="986"/>
        <w:gridCol w:w="1076"/>
        <w:gridCol w:w="966"/>
        <w:gridCol w:w="1016"/>
        <w:gridCol w:w="1366"/>
        <w:gridCol w:w="966"/>
        <w:gridCol w:w="1303"/>
      </w:tblGrid>
      <w:tr w:rsidR="00D12716" w:rsidRPr="00CB69B6" w:rsidTr="00813DFA">
        <w:trPr>
          <w:trHeight w:val="751"/>
          <w:jc w:val="center"/>
        </w:trPr>
        <w:tc>
          <w:tcPr>
            <w:tcW w:w="727" w:type="dxa"/>
            <w:tcBorders>
              <w:top w:val="single" w:sz="4" w:space="0" w:color="auto"/>
            </w:tcBorders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Věk</w:t>
            </w:r>
          </w:p>
        </w:tc>
        <w:tc>
          <w:tcPr>
            <w:tcW w:w="986" w:type="dxa"/>
            <w:tcBorders>
              <w:top w:val="single" w:sz="4" w:space="0" w:color="auto"/>
            </w:tcBorders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Leukocyty</w:t>
            </w:r>
          </w:p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(10</w:t>
            </w:r>
            <w:r w:rsidRPr="00CB69B6">
              <w:rPr>
                <w:color w:val="000000"/>
                <w:sz w:val="18"/>
                <w:szCs w:val="18"/>
                <w:vertAlign w:val="superscript"/>
              </w:rPr>
              <w:t>9</w:t>
            </w:r>
            <w:r w:rsidRPr="00CB69B6">
              <w:rPr>
                <w:color w:val="000000"/>
                <w:sz w:val="18"/>
                <w:szCs w:val="18"/>
              </w:rPr>
              <w:t>/l)</w:t>
            </w:r>
          </w:p>
        </w:tc>
        <w:tc>
          <w:tcPr>
            <w:tcW w:w="1076" w:type="dxa"/>
            <w:tcBorders>
              <w:top w:val="single" w:sz="4" w:space="0" w:color="auto"/>
            </w:tcBorders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Nezralé</w:t>
            </w:r>
          </w:p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granulocyty</w:t>
            </w:r>
          </w:p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(podílové jednotky)</w:t>
            </w:r>
          </w:p>
        </w:tc>
        <w:tc>
          <w:tcPr>
            <w:tcW w:w="966" w:type="dxa"/>
            <w:tcBorders>
              <w:top w:val="single" w:sz="4" w:space="0" w:color="auto"/>
            </w:tcBorders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Neutrofily</w:t>
            </w:r>
          </w:p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(podílové jednotky)</w:t>
            </w:r>
          </w:p>
        </w:tc>
        <w:tc>
          <w:tcPr>
            <w:tcW w:w="1016" w:type="dxa"/>
            <w:tcBorders>
              <w:top w:val="single" w:sz="4" w:space="0" w:color="auto"/>
            </w:tcBorders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Lymfocyty</w:t>
            </w:r>
          </w:p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(podílové jednotky)</w:t>
            </w:r>
          </w:p>
        </w:tc>
        <w:tc>
          <w:tcPr>
            <w:tcW w:w="1366" w:type="dxa"/>
            <w:tcBorders>
              <w:top w:val="single" w:sz="4" w:space="0" w:color="auto"/>
            </w:tcBorders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Monocyty</w:t>
            </w:r>
          </w:p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(podílové jednotky)</w:t>
            </w:r>
          </w:p>
        </w:tc>
        <w:tc>
          <w:tcPr>
            <w:tcW w:w="966" w:type="dxa"/>
            <w:tcBorders>
              <w:top w:val="single" w:sz="4" w:space="0" w:color="auto"/>
            </w:tcBorders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Eosinofily</w:t>
            </w:r>
          </w:p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(podílové jednotky)</w:t>
            </w:r>
          </w:p>
        </w:tc>
        <w:tc>
          <w:tcPr>
            <w:tcW w:w="1303" w:type="dxa"/>
            <w:tcBorders>
              <w:top w:val="single" w:sz="4" w:space="0" w:color="auto"/>
            </w:tcBorders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Basofily</w:t>
            </w:r>
          </w:p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(podílové jednotky)</w:t>
            </w:r>
          </w:p>
        </w:tc>
      </w:tr>
      <w:tr w:rsidR="00D12716" w:rsidRPr="00CB69B6" w:rsidTr="00813DFA">
        <w:trPr>
          <w:jc w:val="center"/>
        </w:trPr>
        <w:tc>
          <w:tcPr>
            <w:tcW w:w="727" w:type="dxa"/>
          </w:tcPr>
          <w:p w:rsidR="00D12716" w:rsidRPr="00CB69B6" w:rsidRDefault="007E25E1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 xml:space="preserve">0 – </w:t>
            </w:r>
            <w:r w:rsidRPr="00CB69B6">
              <w:rPr>
                <w:color w:val="0000FF"/>
                <w:sz w:val="18"/>
                <w:szCs w:val="18"/>
              </w:rPr>
              <w:t>2 dny</w:t>
            </w:r>
          </w:p>
        </w:tc>
        <w:tc>
          <w:tcPr>
            <w:tcW w:w="986" w:type="dxa"/>
          </w:tcPr>
          <w:p w:rsidR="00D12716" w:rsidRPr="00CB69B6" w:rsidRDefault="007E25E1" w:rsidP="00225866">
            <w:pPr>
              <w:jc w:val="center"/>
              <w:rPr>
                <w:sz w:val="18"/>
                <w:szCs w:val="18"/>
              </w:rPr>
            </w:pPr>
            <w:r w:rsidRPr="00CB69B6">
              <w:rPr>
                <w:sz w:val="18"/>
                <w:szCs w:val="18"/>
              </w:rPr>
              <w:t xml:space="preserve">9,0 – </w:t>
            </w:r>
            <w:r w:rsidRPr="00CB69B6">
              <w:rPr>
                <w:color w:val="0000FF"/>
                <w:sz w:val="18"/>
                <w:szCs w:val="18"/>
              </w:rPr>
              <w:t>30</w:t>
            </w:r>
            <w:r w:rsidR="00D12716" w:rsidRPr="00CB69B6">
              <w:rPr>
                <w:color w:val="0000FF"/>
                <w:sz w:val="18"/>
                <w:szCs w:val="18"/>
              </w:rPr>
              <w:t>,0</w:t>
            </w:r>
          </w:p>
        </w:tc>
        <w:tc>
          <w:tcPr>
            <w:tcW w:w="1076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0 - 0,005</w:t>
            </w:r>
          </w:p>
        </w:tc>
        <w:tc>
          <w:tcPr>
            <w:tcW w:w="966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 xml:space="preserve">0,51 – </w:t>
            </w:r>
            <w:r w:rsidRPr="00CB69B6">
              <w:rPr>
                <w:color w:val="0000FF"/>
                <w:sz w:val="18"/>
                <w:szCs w:val="18"/>
              </w:rPr>
              <w:t>0,</w:t>
            </w:r>
            <w:r w:rsidR="007E25E1" w:rsidRPr="00CB69B6">
              <w:rPr>
                <w:color w:val="0000FF"/>
                <w:sz w:val="18"/>
                <w:szCs w:val="18"/>
              </w:rPr>
              <w:t>75</w:t>
            </w:r>
          </w:p>
        </w:tc>
        <w:tc>
          <w:tcPr>
            <w:tcW w:w="1016" w:type="dxa"/>
          </w:tcPr>
          <w:p w:rsidR="00D12716" w:rsidRPr="00CB69B6" w:rsidRDefault="007E25E1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FF"/>
                <w:sz w:val="18"/>
                <w:szCs w:val="18"/>
              </w:rPr>
              <w:t>0.21</w:t>
            </w:r>
            <w:r w:rsidR="00D12716" w:rsidRPr="00CB69B6">
              <w:rPr>
                <w:color w:val="000000"/>
                <w:sz w:val="18"/>
                <w:szCs w:val="18"/>
              </w:rPr>
              <w:t xml:space="preserve"> – 0.41</w:t>
            </w:r>
          </w:p>
        </w:tc>
        <w:tc>
          <w:tcPr>
            <w:tcW w:w="1366" w:type="dxa"/>
          </w:tcPr>
          <w:p w:rsidR="00D12716" w:rsidRPr="00CB69B6" w:rsidRDefault="007E25E1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FF"/>
                <w:sz w:val="18"/>
                <w:szCs w:val="18"/>
              </w:rPr>
              <w:t>0.02</w:t>
            </w:r>
            <w:r w:rsidR="00D12716" w:rsidRPr="00CB69B6">
              <w:rPr>
                <w:color w:val="000000"/>
                <w:sz w:val="18"/>
                <w:szCs w:val="18"/>
              </w:rPr>
              <w:t xml:space="preserve"> – 0.10</w:t>
            </w:r>
          </w:p>
        </w:tc>
        <w:tc>
          <w:tcPr>
            <w:tcW w:w="966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 – 0.04</w:t>
            </w:r>
          </w:p>
        </w:tc>
        <w:tc>
          <w:tcPr>
            <w:tcW w:w="1303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 – 0.02</w:t>
            </w:r>
          </w:p>
        </w:tc>
      </w:tr>
      <w:tr w:rsidR="00D12716" w:rsidRPr="00CB69B6" w:rsidTr="00813DFA">
        <w:trPr>
          <w:jc w:val="center"/>
        </w:trPr>
        <w:tc>
          <w:tcPr>
            <w:tcW w:w="727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2-7 dní</w:t>
            </w:r>
          </w:p>
        </w:tc>
        <w:tc>
          <w:tcPr>
            <w:tcW w:w="986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5.0 - 21.0</w:t>
            </w:r>
          </w:p>
        </w:tc>
        <w:tc>
          <w:tcPr>
            <w:tcW w:w="1076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0 - 0,005</w:t>
            </w:r>
          </w:p>
        </w:tc>
        <w:tc>
          <w:tcPr>
            <w:tcW w:w="966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0,35 – 0,59</w:t>
            </w:r>
          </w:p>
        </w:tc>
        <w:tc>
          <w:tcPr>
            <w:tcW w:w="1016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0.31 – 0.51</w:t>
            </w:r>
          </w:p>
        </w:tc>
        <w:tc>
          <w:tcPr>
            <w:tcW w:w="1366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0.03 -0.15</w:t>
            </w:r>
          </w:p>
        </w:tc>
        <w:tc>
          <w:tcPr>
            <w:tcW w:w="966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0- 0.08</w:t>
            </w:r>
          </w:p>
        </w:tc>
        <w:tc>
          <w:tcPr>
            <w:tcW w:w="1303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 – 0.02</w:t>
            </w:r>
          </w:p>
        </w:tc>
      </w:tr>
      <w:tr w:rsidR="00D12716" w:rsidRPr="00CB69B6" w:rsidTr="00813DFA">
        <w:trPr>
          <w:jc w:val="center"/>
        </w:trPr>
        <w:tc>
          <w:tcPr>
            <w:tcW w:w="727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8-14 dní</w:t>
            </w:r>
          </w:p>
        </w:tc>
        <w:tc>
          <w:tcPr>
            <w:tcW w:w="986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5.0 - 20.0</w:t>
            </w:r>
          </w:p>
        </w:tc>
        <w:tc>
          <w:tcPr>
            <w:tcW w:w="1076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0 - 0,005</w:t>
            </w:r>
          </w:p>
        </w:tc>
        <w:tc>
          <w:tcPr>
            <w:tcW w:w="966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0,30 – 0,54</w:t>
            </w:r>
          </w:p>
        </w:tc>
        <w:tc>
          <w:tcPr>
            <w:tcW w:w="1016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0.38 – 0.58</w:t>
            </w:r>
          </w:p>
        </w:tc>
        <w:tc>
          <w:tcPr>
            <w:tcW w:w="1366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0.03 – 0.15</w:t>
            </w:r>
          </w:p>
        </w:tc>
        <w:tc>
          <w:tcPr>
            <w:tcW w:w="966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 – 0.07</w:t>
            </w:r>
          </w:p>
        </w:tc>
        <w:tc>
          <w:tcPr>
            <w:tcW w:w="1303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 – 0.02</w:t>
            </w:r>
          </w:p>
        </w:tc>
      </w:tr>
      <w:tr w:rsidR="00D12716" w:rsidRPr="00CB69B6" w:rsidTr="00813DFA">
        <w:trPr>
          <w:jc w:val="center"/>
        </w:trPr>
        <w:tc>
          <w:tcPr>
            <w:tcW w:w="727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15-30 dní</w:t>
            </w:r>
          </w:p>
        </w:tc>
        <w:tc>
          <w:tcPr>
            <w:tcW w:w="986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5.0 - 19.5</w:t>
            </w:r>
          </w:p>
        </w:tc>
        <w:tc>
          <w:tcPr>
            <w:tcW w:w="1076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0 - 0,005</w:t>
            </w:r>
          </w:p>
        </w:tc>
        <w:tc>
          <w:tcPr>
            <w:tcW w:w="966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0,25 – 0,49</w:t>
            </w:r>
          </w:p>
        </w:tc>
        <w:tc>
          <w:tcPr>
            <w:tcW w:w="1016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0.46 – 0.66</w:t>
            </w:r>
          </w:p>
        </w:tc>
        <w:tc>
          <w:tcPr>
            <w:tcW w:w="1366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0.01 – 0.13</w:t>
            </w:r>
          </w:p>
        </w:tc>
        <w:tc>
          <w:tcPr>
            <w:tcW w:w="966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 – 0.07</w:t>
            </w:r>
          </w:p>
        </w:tc>
        <w:tc>
          <w:tcPr>
            <w:tcW w:w="1303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 – 0.02</w:t>
            </w:r>
          </w:p>
        </w:tc>
      </w:tr>
      <w:tr w:rsidR="00D12716" w:rsidRPr="00CB69B6" w:rsidTr="00813DFA">
        <w:trPr>
          <w:jc w:val="center"/>
        </w:trPr>
        <w:tc>
          <w:tcPr>
            <w:tcW w:w="727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1-6 měsíců</w:t>
            </w:r>
          </w:p>
        </w:tc>
        <w:tc>
          <w:tcPr>
            <w:tcW w:w="986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5.0 - 19.5</w:t>
            </w:r>
          </w:p>
        </w:tc>
        <w:tc>
          <w:tcPr>
            <w:tcW w:w="1076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0 - 0,005</w:t>
            </w:r>
          </w:p>
        </w:tc>
        <w:tc>
          <w:tcPr>
            <w:tcW w:w="966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0,22 – 0,49</w:t>
            </w:r>
          </w:p>
        </w:tc>
        <w:tc>
          <w:tcPr>
            <w:tcW w:w="1016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0.46 – 0.71</w:t>
            </w:r>
          </w:p>
        </w:tc>
        <w:tc>
          <w:tcPr>
            <w:tcW w:w="1366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0.01 – 0.13</w:t>
            </w:r>
          </w:p>
        </w:tc>
        <w:tc>
          <w:tcPr>
            <w:tcW w:w="966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 – 0.07</w:t>
            </w:r>
          </w:p>
        </w:tc>
        <w:tc>
          <w:tcPr>
            <w:tcW w:w="1303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 – 0.02</w:t>
            </w:r>
          </w:p>
        </w:tc>
      </w:tr>
      <w:tr w:rsidR="00D12716" w:rsidRPr="00CB69B6" w:rsidTr="00813DFA">
        <w:trPr>
          <w:jc w:val="center"/>
        </w:trPr>
        <w:tc>
          <w:tcPr>
            <w:tcW w:w="727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0.5-1 rok</w:t>
            </w:r>
          </w:p>
        </w:tc>
        <w:tc>
          <w:tcPr>
            <w:tcW w:w="986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6.0 - 17.5</w:t>
            </w:r>
          </w:p>
        </w:tc>
        <w:tc>
          <w:tcPr>
            <w:tcW w:w="1076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0 - 0,005</w:t>
            </w:r>
          </w:p>
        </w:tc>
        <w:tc>
          <w:tcPr>
            <w:tcW w:w="966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0,21 – 0,46</w:t>
            </w:r>
          </w:p>
        </w:tc>
        <w:tc>
          <w:tcPr>
            <w:tcW w:w="1016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0.51 – 0.71</w:t>
            </w:r>
          </w:p>
        </w:tc>
        <w:tc>
          <w:tcPr>
            <w:tcW w:w="1366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0.01 – 0.09</w:t>
            </w:r>
          </w:p>
        </w:tc>
        <w:tc>
          <w:tcPr>
            <w:tcW w:w="966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 – 0.07</w:t>
            </w:r>
          </w:p>
        </w:tc>
        <w:tc>
          <w:tcPr>
            <w:tcW w:w="1303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 – 0.02</w:t>
            </w:r>
          </w:p>
        </w:tc>
      </w:tr>
      <w:tr w:rsidR="00D12716" w:rsidRPr="00CB69B6" w:rsidTr="00813DFA">
        <w:trPr>
          <w:jc w:val="center"/>
        </w:trPr>
        <w:tc>
          <w:tcPr>
            <w:tcW w:w="727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1-2 roky</w:t>
            </w:r>
          </w:p>
        </w:tc>
        <w:tc>
          <w:tcPr>
            <w:tcW w:w="986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6.0 - 17.5</w:t>
            </w:r>
          </w:p>
        </w:tc>
        <w:tc>
          <w:tcPr>
            <w:tcW w:w="1076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0 - 0,005</w:t>
            </w:r>
          </w:p>
        </w:tc>
        <w:tc>
          <w:tcPr>
            <w:tcW w:w="966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0,21 – 0,47</w:t>
            </w:r>
          </w:p>
        </w:tc>
        <w:tc>
          <w:tcPr>
            <w:tcW w:w="1016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0.49 – 0.71</w:t>
            </w:r>
          </w:p>
        </w:tc>
        <w:tc>
          <w:tcPr>
            <w:tcW w:w="1366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0.01 – 0.09</w:t>
            </w:r>
          </w:p>
        </w:tc>
        <w:tc>
          <w:tcPr>
            <w:tcW w:w="966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 – 0.07</w:t>
            </w:r>
          </w:p>
        </w:tc>
        <w:tc>
          <w:tcPr>
            <w:tcW w:w="1303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 – 0.02</w:t>
            </w:r>
          </w:p>
        </w:tc>
      </w:tr>
      <w:tr w:rsidR="00D12716" w:rsidRPr="00CB69B6" w:rsidTr="00813DFA">
        <w:trPr>
          <w:jc w:val="center"/>
        </w:trPr>
        <w:tc>
          <w:tcPr>
            <w:tcW w:w="727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2-4 roky</w:t>
            </w:r>
          </w:p>
        </w:tc>
        <w:tc>
          <w:tcPr>
            <w:tcW w:w="986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5.5 - 17.0</w:t>
            </w:r>
          </w:p>
        </w:tc>
        <w:tc>
          <w:tcPr>
            <w:tcW w:w="1076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0 - 0,005</w:t>
            </w:r>
          </w:p>
        </w:tc>
        <w:tc>
          <w:tcPr>
            <w:tcW w:w="966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0,23 – 0,56</w:t>
            </w:r>
          </w:p>
        </w:tc>
        <w:tc>
          <w:tcPr>
            <w:tcW w:w="1016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0.40 – 0.69</w:t>
            </w:r>
          </w:p>
        </w:tc>
        <w:tc>
          <w:tcPr>
            <w:tcW w:w="1366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0.01 – 0.09</w:t>
            </w:r>
          </w:p>
        </w:tc>
        <w:tc>
          <w:tcPr>
            <w:tcW w:w="966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 – 0.07</w:t>
            </w:r>
          </w:p>
        </w:tc>
        <w:tc>
          <w:tcPr>
            <w:tcW w:w="1303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 – 0.02</w:t>
            </w:r>
          </w:p>
        </w:tc>
      </w:tr>
      <w:tr w:rsidR="00D12716" w:rsidRPr="00CB69B6" w:rsidTr="00813DFA">
        <w:trPr>
          <w:jc w:val="center"/>
        </w:trPr>
        <w:tc>
          <w:tcPr>
            <w:tcW w:w="727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4-6 let</w:t>
            </w:r>
          </w:p>
        </w:tc>
        <w:tc>
          <w:tcPr>
            <w:tcW w:w="986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5.0 - 15.5</w:t>
            </w:r>
          </w:p>
        </w:tc>
        <w:tc>
          <w:tcPr>
            <w:tcW w:w="1076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0 - 0,005</w:t>
            </w:r>
          </w:p>
        </w:tc>
        <w:tc>
          <w:tcPr>
            <w:tcW w:w="966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0,32 – 0,65</w:t>
            </w:r>
          </w:p>
        </w:tc>
        <w:tc>
          <w:tcPr>
            <w:tcW w:w="1016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0.32 – 0.60</w:t>
            </w:r>
          </w:p>
        </w:tc>
        <w:tc>
          <w:tcPr>
            <w:tcW w:w="1366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0.01 – 0.09</w:t>
            </w:r>
          </w:p>
        </w:tc>
        <w:tc>
          <w:tcPr>
            <w:tcW w:w="966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 – 0.07</w:t>
            </w:r>
          </w:p>
        </w:tc>
        <w:tc>
          <w:tcPr>
            <w:tcW w:w="1303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 – 0.02</w:t>
            </w:r>
          </w:p>
        </w:tc>
      </w:tr>
      <w:tr w:rsidR="00D12716" w:rsidRPr="00CB69B6" w:rsidTr="00813DFA">
        <w:trPr>
          <w:jc w:val="center"/>
        </w:trPr>
        <w:tc>
          <w:tcPr>
            <w:tcW w:w="727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6-8 let</w:t>
            </w:r>
          </w:p>
        </w:tc>
        <w:tc>
          <w:tcPr>
            <w:tcW w:w="986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4.5 - 14.5</w:t>
            </w:r>
          </w:p>
        </w:tc>
        <w:tc>
          <w:tcPr>
            <w:tcW w:w="1076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0 - 0,005</w:t>
            </w:r>
          </w:p>
        </w:tc>
        <w:tc>
          <w:tcPr>
            <w:tcW w:w="966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0,41 – 0,67</w:t>
            </w:r>
          </w:p>
        </w:tc>
        <w:tc>
          <w:tcPr>
            <w:tcW w:w="1016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0.29 – 0.52</w:t>
            </w:r>
          </w:p>
        </w:tc>
        <w:tc>
          <w:tcPr>
            <w:tcW w:w="1366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 – 0.09</w:t>
            </w:r>
          </w:p>
        </w:tc>
        <w:tc>
          <w:tcPr>
            <w:tcW w:w="966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 – 0.07</w:t>
            </w:r>
          </w:p>
        </w:tc>
        <w:tc>
          <w:tcPr>
            <w:tcW w:w="1303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 – 0.02</w:t>
            </w:r>
          </w:p>
        </w:tc>
      </w:tr>
      <w:tr w:rsidR="00D12716" w:rsidRPr="00CB69B6" w:rsidTr="00813DFA">
        <w:trPr>
          <w:jc w:val="center"/>
        </w:trPr>
        <w:tc>
          <w:tcPr>
            <w:tcW w:w="727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8-10 let</w:t>
            </w:r>
          </w:p>
        </w:tc>
        <w:tc>
          <w:tcPr>
            <w:tcW w:w="986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4.5 - 13.5</w:t>
            </w:r>
          </w:p>
        </w:tc>
        <w:tc>
          <w:tcPr>
            <w:tcW w:w="1076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0 - 0,005</w:t>
            </w:r>
          </w:p>
        </w:tc>
        <w:tc>
          <w:tcPr>
            <w:tcW w:w="966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0,43 – 0,68</w:t>
            </w:r>
          </w:p>
        </w:tc>
        <w:tc>
          <w:tcPr>
            <w:tcW w:w="1016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0.28 – 0.49</w:t>
            </w:r>
          </w:p>
        </w:tc>
        <w:tc>
          <w:tcPr>
            <w:tcW w:w="1366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 – 0.08</w:t>
            </w:r>
          </w:p>
        </w:tc>
        <w:tc>
          <w:tcPr>
            <w:tcW w:w="966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 – 0.04</w:t>
            </w:r>
          </w:p>
        </w:tc>
        <w:tc>
          <w:tcPr>
            <w:tcW w:w="1303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 – 0.02</w:t>
            </w:r>
          </w:p>
        </w:tc>
      </w:tr>
      <w:tr w:rsidR="00D12716" w:rsidRPr="00CB69B6" w:rsidTr="00813DFA">
        <w:trPr>
          <w:jc w:val="center"/>
        </w:trPr>
        <w:tc>
          <w:tcPr>
            <w:tcW w:w="727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10-15 let</w:t>
            </w:r>
          </w:p>
        </w:tc>
        <w:tc>
          <w:tcPr>
            <w:tcW w:w="986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4.5 - 13.5</w:t>
            </w:r>
          </w:p>
        </w:tc>
        <w:tc>
          <w:tcPr>
            <w:tcW w:w="1076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0 - 0,005</w:t>
            </w:r>
          </w:p>
        </w:tc>
        <w:tc>
          <w:tcPr>
            <w:tcW w:w="966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0,44 – 0,71</w:t>
            </w:r>
          </w:p>
        </w:tc>
        <w:tc>
          <w:tcPr>
            <w:tcW w:w="1016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0.25 – 0.48</w:t>
            </w:r>
          </w:p>
        </w:tc>
        <w:tc>
          <w:tcPr>
            <w:tcW w:w="1366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 – 0.09</w:t>
            </w:r>
          </w:p>
        </w:tc>
        <w:tc>
          <w:tcPr>
            <w:tcW w:w="966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 – 0.07</w:t>
            </w:r>
          </w:p>
        </w:tc>
        <w:tc>
          <w:tcPr>
            <w:tcW w:w="1303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 – 0.02</w:t>
            </w:r>
          </w:p>
        </w:tc>
      </w:tr>
      <w:tr w:rsidR="00D12716" w:rsidRPr="00CB69B6" w:rsidTr="00813DFA">
        <w:trPr>
          <w:trHeight w:val="178"/>
          <w:jc w:val="center"/>
        </w:trPr>
        <w:tc>
          <w:tcPr>
            <w:tcW w:w="727" w:type="dxa"/>
            <w:vMerge w:val="restart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rFonts w:ascii="Calibri" w:hAnsi="Calibri"/>
                <w:color w:val="000000"/>
                <w:sz w:val="18"/>
                <w:szCs w:val="18"/>
              </w:rPr>
              <w:t>&gt;</w:t>
            </w:r>
            <w:r w:rsidRPr="00CB69B6">
              <w:rPr>
                <w:color w:val="000000"/>
                <w:sz w:val="18"/>
                <w:szCs w:val="18"/>
              </w:rPr>
              <w:t xml:space="preserve"> 15 let</w:t>
            </w:r>
          </w:p>
        </w:tc>
        <w:tc>
          <w:tcPr>
            <w:tcW w:w="986" w:type="dxa"/>
            <w:vMerge w:val="restart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4 -10</w:t>
            </w:r>
          </w:p>
        </w:tc>
        <w:tc>
          <w:tcPr>
            <w:tcW w:w="1076" w:type="dxa"/>
            <w:vMerge w:val="restart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0 - 0,005</w:t>
            </w:r>
          </w:p>
        </w:tc>
        <w:tc>
          <w:tcPr>
            <w:tcW w:w="966" w:type="dxa"/>
            <w:vMerge w:val="restart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0,45 – 0,70</w:t>
            </w:r>
          </w:p>
        </w:tc>
        <w:tc>
          <w:tcPr>
            <w:tcW w:w="1016" w:type="dxa"/>
            <w:vMerge w:val="restart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0.20 – 0.45</w:t>
            </w:r>
          </w:p>
        </w:tc>
        <w:tc>
          <w:tcPr>
            <w:tcW w:w="1366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Analyzátor:</w:t>
            </w:r>
          </w:p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0.02 – 0.12</w:t>
            </w:r>
          </w:p>
        </w:tc>
        <w:tc>
          <w:tcPr>
            <w:tcW w:w="966" w:type="dxa"/>
            <w:vMerge w:val="restart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 – 0.05</w:t>
            </w:r>
          </w:p>
        </w:tc>
        <w:tc>
          <w:tcPr>
            <w:tcW w:w="1303" w:type="dxa"/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Analyzátor:</w:t>
            </w:r>
          </w:p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 – 0.02</w:t>
            </w:r>
          </w:p>
        </w:tc>
      </w:tr>
      <w:tr w:rsidR="00D12716" w:rsidRPr="00CB69B6" w:rsidTr="00813DFA">
        <w:trPr>
          <w:trHeight w:val="177"/>
          <w:jc w:val="center"/>
        </w:trPr>
        <w:tc>
          <w:tcPr>
            <w:tcW w:w="727" w:type="dxa"/>
            <w:vMerge/>
            <w:tcBorders>
              <w:bottom w:val="single" w:sz="4" w:space="0" w:color="auto"/>
            </w:tcBorders>
          </w:tcPr>
          <w:p w:rsidR="00D12716" w:rsidRPr="00CB69B6" w:rsidRDefault="00D12716" w:rsidP="00225866">
            <w:pPr>
              <w:rPr>
                <w:rFonts w:ascii="Calibri" w:hAnsi="Calibri"/>
                <w:color w:val="000000"/>
                <w:sz w:val="18"/>
                <w:szCs w:val="18"/>
              </w:rPr>
            </w:pPr>
          </w:p>
        </w:tc>
        <w:tc>
          <w:tcPr>
            <w:tcW w:w="986" w:type="dxa"/>
            <w:vMerge/>
            <w:tcBorders>
              <w:bottom w:val="single" w:sz="4" w:space="0" w:color="auto"/>
            </w:tcBorders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076" w:type="dxa"/>
            <w:vMerge/>
            <w:tcBorders>
              <w:bottom w:val="single" w:sz="4" w:space="0" w:color="auto"/>
            </w:tcBorders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966" w:type="dxa"/>
            <w:vMerge/>
            <w:tcBorders>
              <w:bottom w:val="single" w:sz="4" w:space="0" w:color="auto"/>
            </w:tcBorders>
          </w:tcPr>
          <w:p w:rsidR="00D12716" w:rsidRPr="00CB69B6" w:rsidRDefault="00D12716" w:rsidP="00225866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016" w:type="dxa"/>
            <w:vMerge/>
            <w:tcBorders>
              <w:bottom w:val="single" w:sz="4" w:space="0" w:color="auto"/>
            </w:tcBorders>
          </w:tcPr>
          <w:p w:rsidR="00D12716" w:rsidRPr="00CB69B6" w:rsidRDefault="00D12716" w:rsidP="00225866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366" w:type="dxa"/>
            <w:tcBorders>
              <w:bottom w:val="single" w:sz="4" w:space="0" w:color="auto"/>
            </w:tcBorders>
          </w:tcPr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Mikroskopicky:</w:t>
            </w:r>
          </w:p>
          <w:p w:rsidR="00D12716" w:rsidRPr="00CB69B6" w:rsidRDefault="00D12716" w:rsidP="00225866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0.02 – 0.10</w:t>
            </w:r>
          </w:p>
        </w:tc>
        <w:tc>
          <w:tcPr>
            <w:tcW w:w="966" w:type="dxa"/>
            <w:vMerge/>
            <w:tcBorders>
              <w:bottom w:val="single" w:sz="4" w:space="0" w:color="auto"/>
            </w:tcBorders>
          </w:tcPr>
          <w:p w:rsidR="00D12716" w:rsidRPr="00CB69B6" w:rsidRDefault="00D12716" w:rsidP="00225866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303" w:type="dxa"/>
            <w:tcBorders>
              <w:bottom w:val="single" w:sz="4" w:space="0" w:color="auto"/>
            </w:tcBorders>
          </w:tcPr>
          <w:p w:rsidR="00D12716" w:rsidRPr="00CB69B6" w:rsidRDefault="00D12716" w:rsidP="00225866">
            <w:pPr>
              <w:jc w:val="center"/>
              <w:rPr>
                <w:color w:val="000000"/>
                <w:sz w:val="17"/>
                <w:szCs w:val="17"/>
              </w:rPr>
            </w:pPr>
            <w:r w:rsidRPr="00CB69B6">
              <w:rPr>
                <w:color w:val="000000"/>
                <w:sz w:val="17"/>
                <w:szCs w:val="17"/>
              </w:rPr>
              <w:t>Mikroskopicky:</w:t>
            </w:r>
          </w:p>
          <w:p w:rsidR="00D12716" w:rsidRPr="00CB69B6" w:rsidRDefault="00D12716" w:rsidP="00225866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CB69B6">
              <w:rPr>
                <w:color w:val="000000"/>
                <w:sz w:val="17"/>
                <w:szCs w:val="17"/>
              </w:rPr>
              <w:t>0 – 0.01</w:t>
            </w:r>
          </w:p>
        </w:tc>
      </w:tr>
    </w:tbl>
    <w:p w:rsidR="00D12716" w:rsidRPr="00CB69B6" w:rsidRDefault="00D12716" w:rsidP="005C3219">
      <w:pPr>
        <w:rPr>
          <w:rStyle w:val="Siln"/>
          <w:bCs/>
          <w:color w:val="000000"/>
        </w:rPr>
        <w:sectPr w:rsidR="00D12716" w:rsidRPr="00CB69B6" w:rsidSect="00172B87">
          <w:pgSz w:w="11906" w:h="16838" w:code="9"/>
          <w:pgMar w:top="851" w:right="1418" w:bottom="1134" w:left="1418" w:header="567" w:footer="567" w:gutter="0"/>
          <w:cols w:space="708"/>
          <w:titlePg/>
          <w:docGrid w:linePitch="360"/>
        </w:sectPr>
      </w:pPr>
    </w:p>
    <w:p w:rsidR="00D12716" w:rsidRPr="00CB69B6" w:rsidRDefault="00D12716" w:rsidP="00813DFA">
      <w:pPr>
        <w:spacing w:line="240" w:lineRule="auto"/>
        <w:rPr>
          <w:color w:val="000000"/>
          <w:szCs w:val="22"/>
        </w:rPr>
      </w:pPr>
    </w:p>
    <w:p w:rsidR="00D12716" w:rsidRPr="00CB69B6" w:rsidRDefault="00D12716" w:rsidP="006B3040">
      <w:pPr>
        <w:pStyle w:val="Nadpis2"/>
      </w:pPr>
      <w:bookmarkStart w:id="95" w:name="_Toc208152379"/>
      <w:r w:rsidRPr="00CB69B6">
        <w:t>Kyselá fosfatáza v krevních buňkách a její inhibice kyselinou vinnou</w:t>
      </w:r>
      <w:bookmarkEnd w:id="93"/>
      <w:bookmarkEnd w:id="95"/>
    </w:p>
    <w:p w:rsidR="00D12716" w:rsidRPr="00CB69B6" w:rsidRDefault="00D12716" w:rsidP="004E25E6">
      <w:pPr>
        <w:rPr>
          <w:b/>
          <w:color w:val="000000"/>
          <w:u w:val="single"/>
        </w:rPr>
      </w:pPr>
      <w:r w:rsidRPr="00CB69B6">
        <w:rPr>
          <w:b/>
          <w:color w:val="000000"/>
          <w:u w:val="single"/>
        </w:rPr>
        <w:t>Kyselá fosfatáza v krevních buňkách a její inhibice kyselinou vinnou</w:t>
      </w:r>
    </w:p>
    <w:p w:rsidR="00D12716" w:rsidRPr="00CB69B6" w:rsidRDefault="00D12716" w:rsidP="004E25E6">
      <w:pPr>
        <w:rPr>
          <w:color w:val="000000"/>
        </w:rPr>
      </w:pPr>
      <w:r w:rsidRPr="00CB69B6">
        <w:rPr>
          <w:b/>
          <w:color w:val="000000"/>
          <w:u w:val="single"/>
        </w:rPr>
        <w:t>Mís to provádění metody</w:t>
      </w:r>
      <w:r w:rsidRPr="00CB69B6">
        <w:rPr>
          <w:color w:val="000000"/>
        </w:rPr>
        <w:t>: úsek cytochemie, tel. linka 5135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Požadavky na odběr</w:t>
      </w:r>
      <w:r w:rsidRPr="00CB69B6">
        <w:rPr>
          <w:color w:val="000000"/>
        </w:rPr>
        <w:t>: vytvořit krevní nátěr kapilární nebo žilní krve, popřípadě vytvořit nátěr punktátu kostní dřeně na podložní sklíčko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Vyšetřovaný materiál</w:t>
      </w:r>
      <w:r w:rsidRPr="00CB69B6">
        <w:rPr>
          <w:color w:val="000000"/>
        </w:rPr>
        <w:t>: nátěry kapilární nebo žilní krve, případně nátěry punktátu kostní dřeně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Transport</w:t>
      </w:r>
      <w:r w:rsidRPr="00CB69B6">
        <w:rPr>
          <w:color w:val="000000"/>
        </w:rPr>
        <w:t>: označené nátěry transportovat do laboratoře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Omezení</w:t>
      </w:r>
      <w:r w:rsidRPr="00CB69B6">
        <w:rPr>
          <w:color w:val="000000"/>
        </w:rPr>
        <w:t>: materiál nelze zpracovat (fixace, barvení) dříve než za 1 hodinu po odběru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Dostupnost</w:t>
      </w:r>
      <w:r w:rsidRPr="00CB69B6">
        <w:rPr>
          <w:color w:val="000000"/>
        </w:rPr>
        <w:t>: do 7dnů (mimo pohotovostní službu)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Hodnocení / Fyziologické hodnoty</w:t>
      </w:r>
      <w:r w:rsidRPr="00CB69B6">
        <w:rPr>
          <w:color w:val="000000"/>
        </w:rPr>
        <w:t>: Výsledek obsahuje procentuální zastoupení buněk s ACP rozdělené do 4 skupin dle typu pozitivity: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3065"/>
        <w:gridCol w:w="3065"/>
        <w:gridCol w:w="3080"/>
      </w:tblGrid>
      <w:tr w:rsidR="00D12716" w:rsidRPr="00CB69B6" w:rsidTr="0087649E">
        <w:trPr>
          <w:jc w:val="center"/>
        </w:trPr>
        <w:tc>
          <w:tcPr>
            <w:tcW w:w="3065" w:type="dxa"/>
          </w:tcPr>
          <w:p w:rsidR="00D12716" w:rsidRPr="00CB69B6" w:rsidRDefault="00D12716" w:rsidP="0087649E">
            <w:pPr>
              <w:widowControl w:val="0"/>
              <w:rPr>
                <w:b/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b/>
                <w:snapToGrid w:val="0"/>
                <w:color w:val="000000"/>
                <w:sz w:val="18"/>
                <w:szCs w:val="18"/>
              </w:rPr>
              <w:t>Parametr</w:t>
            </w:r>
          </w:p>
        </w:tc>
        <w:tc>
          <w:tcPr>
            <w:tcW w:w="3066" w:type="dxa"/>
          </w:tcPr>
          <w:p w:rsidR="00D12716" w:rsidRPr="00CB69B6" w:rsidRDefault="00D12716" w:rsidP="0087649E">
            <w:pPr>
              <w:widowControl w:val="0"/>
              <w:rPr>
                <w:b/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b/>
                <w:snapToGrid w:val="0"/>
                <w:color w:val="000000"/>
                <w:sz w:val="18"/>
                <w:szCs w:val="18"/>
              </w:rPr>
              <w:t>Jednotky</w:t>
            </w:r>
          </w:p>
        </w:tc>
        <w:tc>
          <w:tcPr>
            <w:tcW w:w="3081" w:type="dxa"/>
          </w:tcPr>
          <w:p w:rsidR="00D12716" w:rsidRPr="00CB69B6" w:rsidRDefault="00D12716" w:rsidP="0087649E">
            <w:pPr>
              <w:widowControl w:val="0"/>
              <w:rPr>
                <w:b/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b/>
                <w:snapToGrid w:val="0"/>
                <w:color w:val="000000"/>
                <w:sz w:val="18"/>
                <w:szCs w:val="18"/>
              </w:rPr>
              <w:t>Popis</w:t>
            </w:r>
          </w:p>
        </w:tc>
      </w:tr>
      <w:tr w:rsidR="00D12716" w:rsidRPr="00CB69B6" w:rsidTr="0087649E">
        <w:trPr>
          <w:jc w:val="center"/>
        </w:trPr>
        <w:tc>
          <w:tcPr>
            <w:tcW w:w="3065" w:type="dxa"/>
          </w:tcPr>
          <w:p w:rsidR="00D12716" w:rsidRPr="00CB69B6" w:rsidRDefault="00D12716" w:rsidP="0087649E">
            <w:pPr>
              <w:widowControl w:val="0"/>
              <w:rPr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snapToGrid w:val="0"/>
                <w:color w:val="000000"/>
                <w:sz w:val="18"/>
                <w:szCs w:val="18"/>
              </w:rPr>
              <w:t>Kyselá fosfatáza 1</w:t>
            </w:r>
          </w:p>
        </w:tc>
        <w:tc>
          <w:tcPr>
            <w:tcW w:w="3066" w:type="dxa"/>
          </w:tcPr>
          <w:p w:rsidR="00D12716" w:rsidRPr="00CB69B6" w:rsidRDefault="00D12716" w:rsidP="0087649E">
            <w:pPr>
              <w:widowControl w:val="0"/>
              <w:rPr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snapToGrid w:val="0"/>
                <w:color w:val="000000"/>
                <w:sz w:val="18"/>
                <w:szCs w:val="18"/>
              </w:rPr>
              <w:t>%</w:t>
            </w:r>
          </w:p>
        </w:tc>
        <w:tc>
          <w:tcPr>
            <w:tcW w:w="3081" w:type="dxa"/>
          </w:tcPr>
          <w:p w:rsidR="00D12716" w:rsidRPr="00CB69B6" w:rsidRDefault="00D12716" w:rsidP="0087649E">
            <w:pPr>
              <w:widowControl w:val="0"/>
              <w:rPr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snapToGrid w:val="0"/>
                <w:color w:val="000000"/>
                <w:sz w:val="18"/>
                <w:szCs w:val="18"/>
              </w:rPr>
              <w:t>Negativita</w:t>
            </w:r>
          </w:p>
        </w:tc>
      </w:tr>
      <w:tr w:rsidR="00D12716" w:rsidRPr="00CB69B6" w:rsidTr="0087649E">
        <w:trPr>
          <w:jc w:val="center"/>
        </w:trPr>
        <w:tc>
          <w:tcPr>
            <w:tcW w:w="3065" w:type="dxa"/>
          </w:tcPr>
          <w:p w:rsidR="00D12716" w:rsidRPr="00CB69B6" w:rsidRDefault="00D12716" w:rsidP="0087649E">
            <w:pPr>
              <w:widowControl w:val="0"/>
              <w:rPr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snapToGrid w:val="0"/>
                <w:color w:val="000000"/>
                <w:sz w:val="18"/>
                <w:szCs w:val="18"/>
              </w:rPr>
              <w:t>Kyselá fosfatáza 2</w:t>
            </w:r>
          </w:p>
        </w:tc>
        <w:tc>
          <w:tcPr>
            <w:tcW w:w="3066" w:type="dxa"/>
          </w:tcPr>
          <w:p w:rsidR="00D12716" w:rsidRPr="00CB69B6" w:rsidRDefault="00D12716" w:rsidP="0087649E">
            <w:pPr>
              <w:widowControl w:val="0"/>
              <w:rPr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snapToGrid w:val="0"/>
                <w:color w:val="000000"/>
                <w:sz w:val="18"/>
                <w:szCs w:val="18"/>
              </w:rPr>
              <w:t>%</w:t>
            </w:r>
          </w:p>
        </w:tc>
        <w:tc>
          <w:tcPr>
            <w:tcW w:w="3081" w:type="dxa"/>
          </w:tcPr>
          <w:p w:rsidR="00D12716" w:rsidRPr="00CB69B6" w:rsidRDefault="00D12716" w:rsidP="0087649E">
            <w:pPr>
              <w:pStyle w:val="Zpat"/>
              <w:widowControl w:val="0"/>
              <w:rPr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snapToGrid w:val="0"/>
                <w:color w:val="000000"/>
                <w:sz w:val="18"/>
                <w:szCs w:val="18"/>
              </w:rPr>
              <w:t>Difusní pozitivita</w:t>
            </w:r>
          </w:p>
        </w:tc>
      </w:tr>
      <w:tr w:rsidR="00D12716" w:rsidRPr="00CB69B6" w:rsidTr="0087649E">
        <w:trPr>
          <w:jc w:val="center"/>
        </w:trPr>
        <w:tc>
          <w:tcPr>
            <w:tcW w:w="3065" w:type="dxa"/>
          </w:tcPr>
          <w:p w:rsidR="00D12716" w:rsidRPr="00CB69B6" w:rsidRDefault="00D12716" w:rsidP="0087649E">
            <w:pPr>
              <w:widowControl w:val="0"/>
              <w:rPr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snapToGrid w:val="0"/>
                <w:color w:val="000000"/>
                <w:sz w:val="18"/>
                <w:szCs w:val="18"/>
              </w:rPr>
              <w:t>Kyselá fosfatáza 3</w:t>
            </w:r>
          </w:p>
        </w:tc>
        <w:tc>
          <w:tcPr>
            <w:tcW w:w="3066" w:type="dxa"/>
          </w:tcPr>
          <w:p w:rsidR="00D12716" w:rsidRPr="00CB69B6" w:rsidRDefault="00D12716" w:rsidP="0087649E">
            <w:pPr>
              <w:widowControl w:val="0"/>
              <w:rPr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snapToGrid w:val="0"/>
                <w:color w:val="000000"/>
                <w:sz w:val="18"/>
                <w:szCs w:val="18"/>
              </w:rPr>
              <w:t>%</w:t>
            </w:r>
          </w:p>
        </w:tc>
        <w:tc>
          <w:tcPr>
            <w:tcW w:w="3081" w:type="dxa"/>
          </w:tcPr>
          <w:p w:rsidR="00D12716" w:rsidRPr="00CB69B6" w:rsidRDefault="00D12716" w:rsidP="0087649E">
            <w:pPr>
              <w:widowControl w:val="0"/>
              <w:rPr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snapToGrid w:val="0"/>
                <w:color w:val="000000"/>
                <w:sz w:val="18"/>
                <w:szCs w:val="18"/>
              </w:rPr>
              <w:t>Granulární pozitivita</w:t>
            </w:r>
          </w:p>
        </w:tc>
      </w:tr>
      <w:tr w:rsidR="00D12716" w:rsidRPr="00CB69B6" w:rsidTr="0087649E">
        <w:trPr>
          <w:jc w:val="center"/>
        </w:trPr>
        <w:tc>
          <w:tcPr>
            <w:tcW w:w="3065" w:type="dxa"/>
          </w:tcPr>
          <w:p w:rsidR="00D12716" w:rsidRPr="00CB69B6" w:rsidRDefault="00D12716" w:rsidP="0087649E">
            <w:pPr>
              <w:widowControl w:val="0"/>
              <w:rPr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snapToGrid w:val="0"/>
                <w:color w:val="000000"/>
                <w:sz w:val="18"/>
                <w:szCs w:val="18"/>
              </w:rPr>
              <w:t>Kyselá fosfatáza 4</w:t>
            </w:r>
          </w:p>
        </w:tc>
        <w:tc>
          <w:tcPr>
            <w:tcW w:w="3066" w:type="dxa"/>
          </w:tcPr>
          <w:p w:rsidR="00D12716" w:rsidRPr="00CB69B6" w:rsidRDefault="00D12716" w:rsidP="0087649E">
            <w:pPr>
              <w:widowControl w:val="0"/>
              <w:rPr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snapToGrid w:val="0"/>
                <w:color w:val="000000"/>
                <w:sz w:val="18"/>
                <w:szCs w:val="18"/>
              </w:rPr>
              <w:t>%</w:t>
            </w:r>
          </w:p>
        </w:tc>
        <w:tc>
          <w:tcPr>
            <w:tcW w:w="3081" w:type="dxa"/>
          </w:tcPr>
          <w:p w:rsidR="00D12716" w:rsidRPr="00CB69B6" w:rsidRDefault="00D12716" w:rsidP="0087649E">
            <w:pPr>
              <w:widowControl w:val="0"/>
              <w:rPr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snapToGrid w:val="0"/>
                <w:color w:val="000000"/>
                <w:sz w:val="18"/>
                <w:szCs w:val="18"/>
              </w:rPr>
              <w:t>DL (Dott Like)</w:t>
            </w:r>
          </w:p>
        </w:tc>
      </w:tr>
    </w:tbl>
    <w:p w:rsidR="00D12716" w:rsidRPr="00CB69B6" w:rsidRDefault="00D12716" w:rsidP="006B3040">
      <w:pPr>
        <w:pStyle w:val="Nadpis2"/>
      </w:pPr>
      <w:bookmarkStart w:id="96" w:name="_Toc294245448"/>
    </w:p>
    <w:p w:rsidR="00D12716" w:rsidRPr="00CB69B6" w:rsidRDefault="00D12716" w:rsidP="006B3040">
      <w:pPr>
        <w:pStyle w:val="Nadpis2"/>
      </w:pPr>
      <w:r w:rsidRPr="00CB69B6">
        <w:br w:type="page"/>
      </w:r>
      <w:bookmarkStart w:id="97" w:name="_Toc294245450"/>
      <w:bookmarkStart w:id="98" w:name="_Toc208152380"/>
      <w:bookmarkEnd w:id="96"/>
      <w:r w:rsidRPr="00CB69B6">
        <w:lastRenderedPageBreak/>
        <w:t>Lupus antikoagulans – (detekce nespecifického inhibitoru koagulace</w:t>
      </w:r>
      <w:bookmarkEnd w:id="97"/>
      <w:r w:rsidRPr="00CB69B6">
        <w:t>)</w:t>
      </w:r>
      <w:bookmarkEnd w:id="98"/>
    </w:p>
    <w:p w:rsidR="00D12716" w:rsidRPr="00CB69B6" w:rsidRDefault="00D12716" w:rsidP="00F12DB3">
      <w:pPr>
        <w:numPr>
          <w:ilvl w:val="0"/>
          <w:numId w:val="54"/>
        </w:numPr>
        <w:rPr>
          <w:b/>
          <w:color w:val="000000"/>
        </w:rPr>
      </w:pPr>
      <w:r w:rsidRPr="00CB69B6">
        <w:rPr>
          <w:b/>
          <w:color w:val="000000"/>
        </w:rPr>
        <w:t xml:space="preserve">dRVVT screeningový test </w:t>
      </w:r>
    </w:p>
    <w:p w:rsidR="00D12716" w:rsidRPr="00CB69B6" w:rsidRDefault="00D12716" w:rsidP="00F12DB3">
      <w:pPr>
        <w:numPr>
          <w:ilvl w:val="0"/>
          <w:numId w:val="54"/>
        </w:numPr>
        <w:rPr>
          <w:b/>
          <w:color w:val="000000"/>
        </w:rPr>
      </w:pPr>
      <w:r w:rsidRPr="00CB69B6">
        <w:rPr>
          <w:b/>
          <w:color w:val="000000"/>
        </w:rPr>
        <w:t>dRVVT konfirmační test</w:t>
      </w:r>
    </w:p>
    <w:p w:rsidR="00D12716" w:rsidRPr="00CB69B6" w:rsidRDefault="00D12716" w:rsidP="00F12DB3">
      <w:pPr>
        <w:numPr>
          <w:ilvl w:val="0"/>
          <w:numId w:val="54"/>
        </w:numPr>
        <w:rPr>
          <w:b/>
          <w:color w:val="000000"/>
        </w:rPr>
      </w:pPr>
      <w:r w:rsidRPr="00CB69B6">
        <w:rPr>
          <w:b/>
          <w:color w:val="000000"/>
        </w:rPr>
        <w:t>dRVVT poměr screen/konfirm (NR)</w:t>
      </w:r>
    </w:p>
    <w:p w:rsidR="00D12716" w:rsidRPr="00CB69B6" w:rsidRDefault="00D12716" w:rsidP="00F12DB3">
      <w:pPr>
        <w:numPr>
          <w:ilvl w:val="0"/>
          <w:numId w:val="54"/>
        </w:numPr>
        <w:rPr>
          <w:b/>
          <w:color w:val="000000"/>
        </w:rPr>
      </w:pPr>
      <w:r w:rsidRPr="00CB69B6">
        <w:rPr>
          <w:b/>
          <w:color w:val="000000"/>
        </w:rPr>
        <w:t>SCT screeningový test</w:t>
      </w:r>
    </w:p>
    <w:p w:rsidR="00D12716" w:rsidRPr="00CB69B6" w:rsidRDefault="00D12716" w:rsidP="00F12DB3">
      <w:pPr>
        <w:numPr>
          <w:ilvl w:val="0"/>
          <w:numId w:val="54"/>
        </w:numPr>
        <w:rPr>
          <w:b/>
          <w:color w:val="000000"/>
        </w:rPr>
      </w:pPr>
      <w:r w:rsidRPr="00CB69B6">
        <w:rPr>
          <w:b/>
          <w:color w:val="000000"/>
        </w:rPr>
        <w:t>SCT konfirmační test</w:t>
      </w:r>
    </w:p>
    <w:p w:rsidR="00D12716" w:rsidRPr="00CB69B6" w:rsidRDefault="00D12716" w:rsidP="00F12DB3">
      <w:pPr>
        <w:numPr>
          <w:ilvl w:val="0"/>
          <w:numId w:val="54"/>
        </w:numPr>
        <w:rPr>
          <w:b/>
          <w:color w:val="000000"/>
        </w:rPr>
      </w:pPr>
      <w:r w:rsidRPr="00CB69B6">
        <w:rPr>
          <w:b/>
          <w:color w:val="000000"/>
        </w:rPr>
        <w:t>SCT poměr screen/konfirm (NR)</w:t>
      </w:r>
    </w:p>
    <w:p w:rsidR="00D12716" w:rsidRPr="00CB69B6" w:rsidRDefault="00D12716" w:rsidP="00F12DB3">
      <w:pPr>
        <w:numPr>
          <w:ilvl w:val="0"/>
          <w:numId w:val="54"/>
        </w:numPr>
        <w:rPr>
          <w:b/>
          <w:color w:val="000000"/>
        </w:rPr>
      </w:pPr>
      <w:r w:rsidRPr="00CB69B6">
        <w:rPr>
          <w:b/>
          <w:color w:val="000000"/>
        </w:rPr>
        <w:t xml:space="preserve">Směsné testy s normální plazmou v poměru 1+1 bez inkubace                               </w:t>
      </w:r>
    </w:p>
    <w:p w:rsidR="00D12716" w:rsidRPr="00CB69B6" w:rsidRDefault="00D12716" w:rsidP="00BC69F1">
      <w:pPr>
        <w:ind w:left="720"/>
        <w:rPr>
          <w:b/>
          <w:color w:val="000000"/>
        </w:rPr>
      </w:pPr>
      <w:r w:rsidRPr="00CB69B6">
        <w:rPr>
          <w:b/>
          <w:color w:val="000000"/>
        </w:rPr>
        <w:t xml:space="preserve"> (dRVVT screen 1+1, dRVVT konfirm 1+1, SCT screen 1+1, SCT konfirm 1+1)</w:t>
      </w:r>
    </w:p>
    <w:p w:rsidR="00D12716" w:rsidRPr="00CB69B6" w:rsidRDefault="00D12716" w:rsidP="00386E8E">
      <w:pPr>
        <w:rPr>
          <w:color w:val="000000"/>
        </w:rPr>
      </w:pP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Místo provádění metody</w:t>
      </w:r>
      <w:r w:rsidRPr="00CB69B6">
        <w:rPr>
          <w:color w:val="000000"/>
        </w:rPr>
        <w:t>: úsek koagulací, tel. linka 5136</w:t>
      </w:r>
    </w:p>
    <w:p w:rsidR="00D12716" w:rsidRPr="00CB69B6" w:rsidRDefault="00D12716" w:rsidP="0087649E">
      <w:pPr>
        <w:widowControl w:val="0"/>
        <w:rPr>
          <w:snapToGrid w:val="0"/>
          <w:color w:val="000000"/>
        </w:rPr>
      </w:pPr>
      <w:r w:rsidRPr="00CB69B6">
        <w:rPr>
          <w:b/>
          <w:color w:val="000000"/>
          <w:u w:val="single"/>
        </w:rPr>
        <w:t>Požadavky na odběr</w:t>
      </w:r>
      <w:r w:rsidRPr="00CB69B6">
        <w:rPr>
          <w:color w:val="000000"/>
        </w:rPr>
        <w:t>: Materiál odebrat do zkumavky s 3,2%</w:t>
      </w:r>
      <w:r w:rsidR="008D5F9B">
        <w:rPr>
          <w:color w:val="000000"/>
        </w:rPr>
        <w:t xml:space="preserve"> </w:t>
      </w:r>
      <w:r w:rsidRPr="00CB69B6">
        <w:rPr>
          <w:color w:val="000000"/>
        </w:rPr>
        <w:t xml:space="preserve">citrátem sodným (modrý uzávěr). </w:t>
      </w:r>
      <w:r w:rsidRPr="00CB69B6">
        <w:rPr>
          <w:snapToGrid w:val="0"/>
          <w:color w:val="000000"/>
        </w:rPr>
        <w:t>Je nutné dodržovat odběr krve přesně po rysku pro zachování přesného poměru krve a protisrážlivého činidla. Vzorek jemně promísit opakovaným převracením zkumavky, netřepat!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Vyšetřovaný materiál</w:t>
      </w:r>
      <w:r w:rsidRPr="00CB69B6">
        <w:rPr>
          <w:color w:val="000000"/>
        </w:rPr>
        <w:t>: plazma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Transport</w:t>
      </w:r>
      <w:r w:rsidRPr="00CB69B6">
        <w:rPr>
          <w:color w:val="000000"/>
        </w:rPr>
        <w:t>: odebraný materiál ihned transportovat do laboratoře, kde musí být zpracován do 2 hodin po odběru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Omezení</w:t>
      </w:r>
      <w:r w:rsidRPr="00CB69B6">
        <w:rPr>
          <w:color w:val="000000"/>
        </w:rPr>
        <w:t>: materiál nelze zpracovat v případě, kdy:</w:t>
      </w:r>
    </w:p>
    <w:p w:rsidR="00D12716" w:rsidRPr="00CB69B6" w:rsidRDefault="00D12716" w:rsidP="00F12DB3">
      <w:pPr>
        <w:numPr>
          <w:ilvl w:val="0"/>
          <w:numId w:val="47"/>
        </w:numPr>
        <w:jc w:val="both"/>
        <w:rPr>
          <w:color w:val="000000"/>
        </w:rPr>
      </w:pPr>
      <w:r w:rsidRPr="00CB69B6">
        <w:rPr>
          <w:color w:val="000000"/>
        </w:rPr>
        <w:t>krev je sražená</w:t>
      </w:r>
    </w:p>
    <w:p w:rsidR="00D12716" w:rsidRPr="00CB69B6" w:rsidRDefault="00D12716" w:rsidP="00F12DB3">
      <w:pPr>
        <w:numPr>
          <w:ilvl w:val="0"/>
          <w:numId w:val="47"/>
        </w:numPr>
        <w:jc w:val="both"/>
        <w:rPr>
          <w:color w:val="000000"/>
        </w:rPr>
      </w:pPr>
      <w:r w:rsidRPr="00CB69B6">
        <w:rPr>
          <w:color w:val="000000"/>
        </w:rPr>
        <w:t>odběrová zkumavka je expirovaná</w:t>
      </w:r>
    </w:p>
    <w:p w:rsidR="00D12716" w:rsidRPr="00CB69B6" w:rsidRDefault="00D12716" w:rsidP="00F12DB3">
      <w:pPr>
        <w:numPr>
          <w:ilvl w:val="0"/>
          <w:numId w:val="47"/>
        </w:numPr>
        <w:jc w:val="both"/>
        <w:rPr>
          <w:color w:val="000000"/>
        </w:rPr>
      </w:pPr>
      <w:r w:rsidRPr="00CB69B6">
        <w:rPr>
          <w:color w:val="000000"/>
        </w:rPr>
        <w:t>odběr není proveden po rysku odběrové zkumavky</w:t>
      </w:r>
    </w:p>
    <w:p w:rsidR="00D12716" w:rsidRPr="00CB69B6" w:rsidRDefault="00D12716" w:rsidP="00F12DB3">
      <w:pPr>
        <w:numPr>
          <w:ilvl w:val="0"/>
          <w:numId w:val="47"/>
        </w:numPr>
        <w:jc w:val="both"/>
        <w:rPr>
          <w:color w:val="000000"/>
        </w:rPr>
      </w:pPr>
      <w:r w:rsidRPr="00CB69B6">
        <w:rPr>
          <w:color w:val="000000"/>
        </w:rPr>
        <w:t>indikace vyšetření pouze po dohodě s hematologem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Interference</w:t>
      </w:r>
      <w:r w:rsidRPr="00CB69B6">
        <w:rPr>
          <w:color w:val="000000"/>
        </w:rPr>
        <w:t>: v</w:t>
      </w:r>
      <w:r w:rsidRPr="00CB69B6">
        <w:rPr>
          <w:snapToGrid w:val="0"/>
          <w:color w:val="000000"/>
        </w:rPr>
        <w:t>ýsledky ovlivňuje ikterus, chylózní a hemolytická plazma (výsledek opatřen komentářem). Nelze stanovit u pacienta na antikoagulační léčbě.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Dostupnost</w:t>
      </w:r>
      <w:r w:rsidRPr="00CB69B6">
        <w:rPr>
          <w:color w:val="000000"/>
        </w:rPr>
        <w:t>: 1 x měsíčně při dostatečném počtu vzorků</w:t>
      </w:r>
    </w:p>
    <w:p w:rsidR="00D12716" w:rsidRPr="00CB69B6" w:rsidRDefault="00D12716" w:rsidP="0087649E">
      <w:pPr>
        <w:rPr>
          <w:bCs/>
          <w:color w:val="000000"/>
        </w:rPr>
      </w:pPr>
      <w:r w:rsidRPr="00CB69B6">
        <w:rPr>
          <w:b/>
          <w:color w:val="000000"/>
          <w:u w:val="single"/>
        </w:rPr>
        <w:t>Hodnocení / Fyziologické hodnoty</w:t>
      </w:r>
      <w:r w:rsidRPr="00CB69B6">
        <w:rPr>
          <w:color w:val="000000"/>
        </w:rPr>
        <w:t xml:space="preserve">: </w:t>
      </w:r>
      <w:r w:rsidRPr="00CB69B6">
        <w:rPr>
          <w:bCs/>
          <w:color w:val="000000"/>
        </w:rPr>
        <w:t>RATIO nebo NR (normalizované ratio)  0,8 - 1,2 + zhodnocení všech testů LA a závěr lékaře - hematologa.</w:t>
      </w:r>
    </w:p>
    <w:p w:rsidR="00D12716" w:rsidRPr="00CB69B6" w:rsidRDefault="00D12716" w:rsidP="0087649E">
      <w:pPr>
        <w:rPr>
          <w:bCs/>
          <w:color w:val="000000"/>
        </w:rPr>
      </w:pPr>
    </w:p>
    <w:p w:rsidR="00D12716" w:rsidRPr="00CB69B6" w:rsidRDefault="00D12716" w:rsidP="0087649E">
      <w:pPr>
        <w:rPr>
          <w:bCs/>
          <w:color w:val="000000"/>
        </w:rPr>
      </w:pPr>
    </w:p>
    <w:p w:rsidR="00D12716" w:rsidRPr="00CB69B6" w:rsidRDefault="00D12716" w:rsidP="0087649E">
      <w:pPr>
        <w:rPr>
          <w:bCs/>
          <w:color w:val="000000"/>
        </w:rPr>
      </w:pPr>
    </w:p>
    <w:p w:rsidR="00D12716" w:rsidRPr="00CB69B6" w:rsidRDefault="00D12716" w:rsidP="0087649E">
      <w:pPr>
        <w:rPr>
          <w:bCs/>
          <w:color w:val="000000"/>
        </w:rPr>
      </w:pPr>
    </w:p>
    <w:p w:rsidR="00D12716" w:rsidRPr="00CB69B6" w:rsidRDefault="00D12716" w:rsidP="0087649E">
      <w:pPr>
        <w:rPr>
          <w:bCs/>
          <w:color w:val="000000"/>
        </w:rPr>
      </w:pPr>
    </w:p>
    <w:p w:rsidR="00D12716" w:rsidRPr="00CB69B6" w:rsidRDefault="00D12716" w:rsidP="0087649E">
      <w:pPr>
        <w:rPr>
          <w:bCs/>
          <w:color w:val="000000"/>
        </w:rPr>
      </w:pPr>
    </w:p>
    <w:p w:rsidR="00D12716" w:rsidRPr="00CB69B6" w:rsidRDefault="00D12716" w:rsidP="0087649E">
      <w:pPr>
        <w:rPr>
          <w:bCs/>
          <w:color w:val="000000"/>
        </w:rPr>
      </w:pPr>
    </w:p>
    <w:p w:rsidR="00D12716" w:rsidRPr="00CB69B6" w:rsidRDefault="00D12716" w:rsidP="006B3040">
      <w:pPr>
        <w:pStyle w:val="Nadpis2"/>
      </w:pPr>
      <w:bookmarkStart w:id="99" w:name="_Toc294245453"/>
      <w:bookmarkStart w:id="100" w:name="_Toc208152381"/>
      <w:r w:rsidRPr="00CB69B6">
        <w:lastRenderedPageBreak/>
        <w:t>Likvor – mikroskopicky</w:t>
      </w:r>
      <w:bookmarkEnd w:id="99"/>
      <w:bookmarkEnd w:id="100"/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Místo provádění metody</w:t>
      </w:r>
      <w:r w:rsidRPr="00CB69B6">
        <w:rPr>
          <w:color w:val="000000"/>
        </w:rPr>
        <w:t>: úsek cytochemie, tel. linka 5135</w:t>
      </w:r>
    </w:p>
    <w:p w:rsidR="00D12716" w:rsidRPr="00CB69B6" w:rsidRDefault="00D12716" w:rsidP="0087649E">
      <w:pPr>
        <w:widowControl w:val="0"/>
        <w:overflowPunct w:val="0"/>
        <w:autoSpaceDE w:val="0"/>
        <w:autoSpaceDN w:val="0"/>
        <w:adjustRightInd w:val="0"/>
        <w:rPr>
          <w:snapToGrid w:val="0"/>
          <w:color w:val="000000"/>
        </w:rPr>
      </w:pPr>
      <w:r w:rsidRPr="00CB69B6">
        <w:rPr>
          <w:b/>
          <w:color w:val="000000"/>
          <w:u w:val="single"/>
        </w:rPr>
        <w:t>Požadavky na odběr</w:t>
      </w:r>
      <w:r w:rsidRPr="00CB69B6">
        <w:rPr>
          <w:color w:val="000000" w:themeColor="text1"/>
        </w:rPr>
        <w:t xml:space="preserve">: Na OKH je vyšetřován mozkomíšní mok pouze od hematologických a onkologických pacientů. </w:t>
      </w:r>
      <w:r w:rsidRPr="00CB69B6">
        <w:rPr>
          <w:snapToGrid w:val="0"/>
          <w:color w:val="000000" w:themeColor="text1"/>
        </w:rPr>
        <w:t>Mozkomíšní mok se odebírá lumbální punkcí, kterou provádí lékař ambulantního nebo lůžkového oddělení. Odebere se obvykle 1-2 ml do sterilních zkumavek. Používají se sterilní plastové jednorázové zkumavky bez aditiv (bílý uzávěr).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Vyšetřovaný materiál</w:t>
      </w:r>
      <w:r w:rsidRPr="00CB69B6">
        <w:rPr>
          <w:color w:val="000000"/>
        </w:rPr>
        <w:t>: likvor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Transport</w:t>
      </w:r>
      <w:r w:rsidRPr="00CB69B6">
        <w:rPr>
          <w:color w:val="000000"/>
        </w:rPr>
        <w:t>: odebraný materiál ihned transportovat do laboratoře (nutno centrifugovat  do 60 minut po odběru)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Omezení</w:t>
      </w:r>
      <w:r w:rsidRPr="00CB69B6">
        <w:rPr>
          <w:color w:val="000000"/>
        </w:rPr>
        <w:t>: materiál nelze zpracovat v případě, kdy:</w:t>
      </w:r>
    </w:p>
    <w:p w:rsidR="00D12716" w:rsidRPr="00CB69B6" w:rsidRDefault="00D12716" w:rsidP="00F12DB3">
      <w:pPr>
        <w:numPr>
          <w:ilvl w:val="0"/>
          <w:numId w:val="45"/>
        </w:numPr>
        <w:jc w:val="both"/>
        <w:rPr>
          <w:color w:val="000000"/>
        </w:rPr>
      </w:pPr>
      <w:r w:rsidRPr="00CB69B6">
        <w:rPr>
          <w:color w:val="000000"/>
        </w:rPr>
        <w:t>odebraný materiál je starší než 60 minut</w:t>
      </w:r>
    </w:p>
    <w:p w:rsidR="00D12716" w:rsidRPr="00CB69B6" w:rsidRDefault="00D12716" w:rsidP="0087649E">
      <w:pPr>
        <w:rPr>
          <w:snapToGrid w:val="0"/>
          <w:color w:val="000000"/>
        </w:rPr>
      </w:pPr>
      <w:r w:rsidRPr="00CB69B6">
        <w:rPr>
          <w:b/>
          <w:snapToGrid w:val="0"/>
          <w:color w:val="000000"/>
          <w:u w:val="single"/>
        </w:rPr>
        <w:t>Interference</w:t>
      </w:r>
      <w:r w:rsidRPr="00CB69B6">
        <w:rPr>
          <w:snapToGrid w:val="0"/>
          <w:color w:val="000000"/>
        </w:rPr>
        <w:t>:</w:t>
      </w:r>
    </w:p>
    <w:p w:rsidR="00D12716" w:rsidRPr="00CB69B6" w:rsidRDefault="00D12716" w:rsidP="00F12DB3">
      <w:pPr>
        <w:numPr>
          <w:ilvl w:val="0"/>
          <w:numId w:val="46"/>
        </w:numPr>
        <w:jc w:val="both"/>
        <w:rPr>
          <w:snapToGrid w:val="0"/>
          <w:color w:val="000000"/>
        </w:rPr>
      </w:pPr>
      <w:r w:rsidRPr="00CB69B6">
        <w:rPr>
          <w:snapToGrid w:val="0"/>
          <w:color w:val="000000"/>
        </w:rPr>
        <w:t>nešetrná manipulace s materiálem</w:t>
      </w:r>
    </w:p>
    <w:p w:rsidR="00D12716" w:rsidRPr="00CB69B6" w:rsidRDefault="00D12716" w:rsidP="00F12DB3">
      <w:pPr>
        <w:numPr>
          <w:ilvl w:val="0"/>
          <w:numId w:val="46"/>
        </w:numPr>
        <w:jc w:val="both"/>
        <w:rPr>
          <w:snapToGrid w:val="0"/>
          <w:color w:val="000000"/>
          <w:sz w:val="20"/>
        </w:rPr>
      </w:pPr>
      <w:r w:rsidRPr="00CB69B6">
        <w:rPr>
          <w:snapToGrid w:val="0"/>
          <w:color w:val="000000"/>
        </w:rPr>
        <w:t>kontaminace plastové zkumavky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Dostupnost</w:t>
      </w:r>
      <w:r w:rsidRPr="00CB69B6">
        <w:rPr>
          <w:color w:val="000000"/>
        </w:rPr>
        <w:t xml:space="preserve">: do 72 hodin (mimo pohotovostní službu) 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Hodnocení / Fyziologické hodnoty</w:t>
      </w:r>
      <w:r w:rsidRPr="00CB69B6">
        <w:rPr>
          <w:color w:val="000000"/>
        </w:rPr>
        <w:t>: negativní nález</w:t>
      </w:r>
    </w:p>
    <w:p w:rsidR="00D12716" w:rsidRPr="00CB69B6" w:rsidRDefault="00D12716" w:rsidP="006B3040">
      <w:pPr>
        <w:pStyle w:val="Nadpis2"/>
      </w:pPr>
      <w:bookmarkStart w:id="101" w:name="_Toc294245454"/>
      <w:r w:rsidRPr="00CB69B6">
        <w:br w:type="page"/>
      </w:r>
      <w:bookmarkStart w:id="102" w:name="_Toc208152382"/>
      <w:r w:rsidRPr="00CB69B6">
        <w:lastRenderedPageBreak/>
        <w:t>Malárie</w:t>
      </w:r>
      <w:r w:rsidR="00775741" w:rsidRPr="00CB69B6">
        <w:t xml:space="preserve"> </w:t>
      </w:r>
      <w:r w:rsidRPr="00CB69B6">
        <w:t>– mikroskopicky</w:t>
      </w:r>
      <w:bookmarkEnd w:id="101"/>
      <w:bookmarkEnd w:id="102"/>
    </w:p>
    <w:p w:rsidR="00D12716" w:rsidRPr="00CB69B6" w:rsidRDefault="00D12716" w:rsidP="0087649E">
      <w:pPr>
        <w:rPr>
          <w:color w:val="FF0000"/>
        </w:rPr>
      </w:pPr>
      <w:r w:rsidRPr="00CB69B6">
        <w:rPr>
          <w:b/>
          <w:color w:val="000000"/>
          <w:u w:val="single"/>
        </w:rPr>
        <w:t>Místo provádění metody</w:t>
      </w:r>
      <w:r w:rsidRPr="00CB69B6">
        <w:rPr>
          <w:color w:val="000000"/>
        </w:rPr>
        <w:t xml:space="preserve">: úsek morfologie, </w:t>
      </w:r>
      <w:r w:rsidR="003831FE" w:rsidRPr="00CB69B6">
        <w:rPr>
          <w:color w:val="000000"/>
        </w:rPr>
        <w:t xml:space="preserve">tel. linka </w:t>
      </w:r>
      <w:r w:rsidR="003831FE" w:rsidRPr="00CB69B6">
        <w:rPr>
          <w:color w:val="0000FF"/>
        </w:rPr>
        <w:t>5132, 5134, 5146</w:t>
      </w:r>
    </w:p>
    <w:p w:rsidR="00D12716" w:rsidRPr="00CB69B6" w:rsidRDefault="00D12716" w:rsidP="0087649E">
      <w:pPr>
        <w:widowControl w:val="0"/>
        <w:rPr>
          <w:color w:val="000000"/>
        </w:rPr>
      </w:pPr>
      <w:r w:rsidRPr="00CB69B6">
        <w:rPr>
          <w:b/>
          <w:color w:val="000000"/>
          <w:u w:val="single"/>
        </w:rPr>
        <w:t>Požadavky na odběr</w:t>
      </w:r>
      <w:r w:rsidRPr="00CB69B6">
        <w:rPr>
          <w:color w:val="000000"/>
        </w:rPr>
        <w:t>: Materiál se odebere do zkumavky s K</w:t>
      </w:r>
      <w:r w:rsidRPr="00CB69B6">
        <w:rPr>
          <w:color w:val="000000"/>
          <w:vertAlign w:val="subscript"/>
        </w:rPr>
        <w:t>3</w:t>
      </w:r>
      <w:r w:rsidRPr="00CB69B6">
        <w:rPr>
          <w:color w:val="000000"/>
        </w:rPr>
        <w:t>EDTA (fialový uzávěr), nebo do mikrokyvety s K</w:t>
      </w:r>
      <w:r w:rsidRPr="00CB69B6">
        <w:rPr>
          <w:color w:val="000000"/>
          <w:vertAlign w:val="subscript"/>
        </w:rPr>
        <w:t>3</w:t>
      </w:r>
      <w:r w:rsidRPr="00CB69B6">
        <w:rPr>
          <w:color w:val="000000"/>
        </w:rPr>
        <w:t>EDTA (kapilární odběr</w:t>
      </w:r>
      <w:r w:rsidR="00181F6E" w:rsidRPr="00CB69B6">
        <w:rPr>
          <w:color w:val="000000"/>
        </w:rPr>
        <w:t xml:space="preserve">). </w:t>
      </w:r>
      <w:r w:rsidR="00775741" w:rsidRPr="00CB69B6">
        <w:rPr>
          <w:color w:val="0000FF"/>
        </w:rPr>
        <w:t xml:space="preserve"> </w:t>
      </w:r>
      <w:r w:rsidRPr="00CB69B6">
        <w:rPr>
          <w:color w:val="000000"/>
        </w:rPr>
        <w:t>Vzorek se jemně promísí opakovaným převracením nádobky (netřepat!).</w:t>
      </w:r>
      <w:r w:rsidR="00181F6E" w:rsidRPr="00CB69B6">
        <w:rPr>
          <w:color w:val="000000"/>
        </w:rPr>
        <w:t xml:space="preserve"> </w:t>
      </w:r>
      <w:r w:rsidR="00181F6E" w:rsidRPr="00CB69B6">
        <w:rPr>
          <w:color w:val="0000FF"/>
        </w:rPr>
        <w:t>Společně s hematologickou žádankou je na OKH zaslána i mikrobiologická žádanka na vyšetření malárie.</w:t>
      </w:r>
      <w:r w:rsidR="00AF108D">
        <w:rPr>
          <w:color w:val="0000FF"/>
        </w:rPr>
        <w:t xml:space="preserve"> V případě indikace pouze vyšetření na malárii nemusí být zaslán vzorek pro hematologické vyšetření.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Vyšetřovaný materiál</w:t>
      </w:r>
      <w:r w:rsidRPr="00CB69B6">
        <w:rPr>
          <w:color w:val="000000"/>
        </w:rPr>
        <w:t>: nátěr venosní krve, popř. kapilární krve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Transport</w:t>
      </w:r>
      <w:r w:rsidRPr="00CB69B6">
        <w:rPr>
          <w:color w:val="000000"/>
        </w:rPr>
        <w:t xml:space="preserve">: odebraný materiál transportovat do laboratoře 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Omezení</w:t>
      </w:r>
      <w:r w:rsidRPr="00CB69B6">
        <w:rPr>
          <w:color w:val="000000"/>
        </w:rPr>
        <w:t>: materiál nelze zpracovat v případě, kdy:</w:t>
      </w:r>
    </w:p>
    <w:p w:rsidR="00D12716" w:rsidRPr="00CB69B6" w:rsidRDefault="00D12716" w:rsidP="00F12DB3">
      <w:pPr>
        <w:numPr>
          <w:ilvl w:val="0"/>
          <w:numId w:val="44"/>
        </w:numPr>
        <w:jc w:val="both"/>
        <w:rPr>
          <w:color w:val="000000"/>
        </w:rPr>
      </w:pPr>
      <w:r w:rsidRPr="00CB69B6">
        <w:rPr>
          <w:color w:val="000000"/>
        </w:rPr>
        <w:t>krev je sražená</w:t>
      </w:r>
    </w:p>
    <w:p w:rsidR="00D12716" w:rsidRPr="00CB69B6" w:rsidRDefault="00D12716" w:rsidP="00F12DB3">
      <w:pPr>
        <w:numPr>
          <w:ilvl w:val="0"/>
          <w:numId w:val="44"/>
        </w:numPr>
        <w:jc w:val="both"/>
        <w:rPr>
          <w:color w:val="000000"/>
        </w:rPr>
      </w:pPr>
      <w:r w:rsidRPr="00CB69B6">
        <w:rPr>
          <w:color w:val="000000"/>
        </w:rPr>
        <w:t>odběrová zkumavka je expirovaná</w:t>
      </w:r>
    </w:p>
    <w:p w:rsidR="00D12716" w:rsidRPr="00CB69B6" w:rsidRDefault="00D12716" w:rsidP="00F12DB3">
      <w:pPr>
        <w:numPr>
          <w:ilvl w:val="0"/>
          <w:numId w:val="44"/>
        </w:numPr>
        <w:jc w:val="both"/>
        <w:rPr>
          <w:color w:val="000000"/>
        </w:rPr>
      </w:pPr>
      <w:r w:rsidRPr="00CB69B6">
        <w:rPr>
          <w:color w:val="000000"/>
        </w:rPr>
        <w:t>odběr není proveden po rysku odběrové zkumavky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Dostupnost</w:t>
      </w:r>
      <w:r w:rsidRPr="00CB69B6">
        <w:rPr>
          <w:color w:val="000000"/>
        </w:rPr>
        <w:t xml:space="preserve">: </w:t>
      </w:r>
      <w:r w:rsidR="00AF108D">
        <w:rPr>
          <w:color w:val="0000FF"/>
        </w:rPr>
        <w:t xml:space="preserve">pozitivní výsledek POCT Ag testu do </w:t>
      </w:r>
      <w:r w:rsidR="00017D61">
        <w:rPr>
          <w:color w:val="0000FF"/>
        </w:rPr>
        <w:t>6</w:t>
      </w:r>
      <w:r w:rsidR="00AF108D">
        <w:rPr>
          <w:color w:val="0000FF"/>
        </w:rPr>
        <w:t>0 minut, výsledek mikroskopického hodnocení do 120 minut, hodnota parazitémie do 5 hodin.</w:t>
      </w:r>
    </w:p>
    <w:p w:rsidR="00D12716" w:rsidRPr="00CB69B6" w:rsidRDefault="00D12716" w:rsidP="0087649E">
      <w:pPr>
        <w:rPr>
          <w:color w:val="0000FF"/>
        </w:rPr>
      </w:pPr>
      <w:r w:rsidRPr="00CB69B6">
        <w:rPr>
          <w:b/>
          <w:color w:val="000000"/>
          <w:u w:val="single"/>
        </w:rPr>
        <w:t>Hodnocení</w:t>
      </w:r>
      <w:r w:rsidRPr="00CB69B6">
        <w:rPr>
          <w:color w:val="000000"/>
        </w:rPr>
        <w:t xml:space="preserve"> / Fyziologické hodnoty – negativní nález</w:t>
      </w:r>
    </w:p>
    <w:p w:rsidR="00D12716" w:rsidRPr="00CB69B6" w:rsidRDefault="00D12716" w:rsidP="006B3040">
      <w:pPr>
        <w:pStyle w:val="Nadpis2"/>
      </w:pPr>
      <w:r w:rsidRPr="00CB69B6">
        <w:br w:type="page"/>
      </w:r>
      <w:bookmarkStart w:id="103" w:name="_Toc294245455"/>
      <w:bookmarkStart w:id="104" w:name="_Toc208152383"/>
      <w:r w:rsidRPr="00CB69B6">
        <w:lastRenderedPageBreak/>
        <w:t>Mikroskopické hodnocení erytrocytů</w:t>
      </w:r>
      <w:bookmarkEnd w:id="103"/>
      <w:bookmarkEnd w:id="104"/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Místo provádění metody</w:t>
      </w:r>
      <w:r w:rsidRPr="00CB69B6">
        <w:rPr>
          <w:color w:val="000000"/>
        </w:rPr>
        <w:t xml:space="preserve">: úsek morfologie, </w:t>
      </w:r>
      <w:r w:rsidR="003831FE" w:rsidRPr="00CB69B6">
        <w:rPr>
          <w:color w:val="0000FF"/>
        </w:rPr>
        <w:t>tel. linka 5132, 5134</w:t>
      </w:r>
    </w:p>
    <w:p w:rsidR="00D12716" w:rsidRPr="00CB69B6" w:rsidRDefault="00D12716" w:rsidP="0087649E">
      <w:pPr>
        <w:widowControl w:val="0"/>
        <w:rPr>
          <w:color w:val="000000"/>
        </w:rPr>
      </w:pPr>
      <w:r w:rsidRPr="00CB69B6">
        <w:rPr>
          <w:b/>
          <w:color w:val="000000"/>
          <w:u w:val="single"/>
        </w:rPr>
        <w:t>Požadavky na odběr</w:t>
      </w:r>
      <w:r w:rsidRPr="00CB69B6">
        <w:rPr>
          <w:color w:val="000000"/>
        </w:rPr>
        <w:t>: Materiál se odebere do zkumavky s K</w:t>
      </w:r>
      <w:r w:rsidRPr="00CB69B6">
        <w:rPr>
          <w:color w:val="000000"/>
          <w:vertAlign w:val="subscript"/>
        </w:rPr>
        <w:t>3</w:t>
      </w:r>
      <w:r w:rsidRPr="00CB69B6">
        <w:rPr>
          <w:color w:val="000000"/>
        </w:rPr>
        <w:t>EDTA (fialový uzávěr), nebo do mikrokyvety s K</w:t>
      </w:r>
      <w:r w:rsidRPr="00CB69B6">
        <w:rPr>
          <w:color w:val="000000"/>
          <w:vertAlign w:val="subscript"/>
        </w:rPr>
        <w:t>3</w:t>
      </w:r>
      <w:r w:rsidRPr="00CB69B6">
        <w:rPr>
          <w:color w:val="000000"/>
        </w:rPr>
        <w:t>EDTA (kapilární odběr). Vzorek se jemně promísí opakovaným převracením nádobky (netřepat!).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Vyšetřovaný materiál</w:t>
      </w:r>
      <w:r w:rsidRPr="00CB69B6">
        <w:rPr>
          <w:color w:val="000000"/>
        </w:rPr>
        <w:t>: nátěr venosní krve, popř. kapilární krve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Transport</w:t>
      </w:r>
      <w:r w:rsidRPr="00CB69B6">
        <w:rPr>
          <w:color w:val="000000"/>
        </w:rPr>
        <w:t xml:space="preserve">: odebraný materiál transportovat do laboratoře 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Omezení</w:t>
      </w:r>
      <w:r w:rsidRPr="00CB69B6">
        <w:rPr>
          <w:color w:val="000000"/>
        </w:rPr>
        <w:t>: materiál nelze zpracovat v případě, kdy:</w:t>
      </w:r>
    </w:p>
    <w:p w:rsidR="00D12716" w:rsidRPr="00CB69B6" w:rsidRDefault="00D12716" w:rsidP="00F12DB3">
      <w:pPr>
        <w:numPr>
          <w:ilvl w:val="0"/>
          <w:numId w:val="43"/>
        </w:numPr>
        <w:jc w:val="both"/>
        <w:rPr>
          <w:color w:val="000000"/>
        </w:rPr>
      </w:pPr>
      <w:r w:rsidRPr="00CB69B6">
        <w:rPr>
          <w:color w:val="000000"/>
        </w:rPr>
        <w:t>krev je sražená</w:t>
      </w:r>
    </w:p>
    <w:p w:rsidR="00D12716" w:rsidRPr="00CB69B6" w:rsidRDefault="00D12716" w:rsidP="00F12DB3">
      <w:pPr>
        <w:numPr>
          <w:ilvl w:val="0"/>
          <w:numId w:val="43"/>
        </w:numPr>
        <w:jc w:val="both"/>
        <w:rPr>
          <w:color w:val="000000"/>
        </w:rPr>
      </w:pPr>
      <w:r w:rsidRPr="00CB69B6">
        <w:rPr>
          <w:color w:val="000000"/>
        </w:rPr>
        <w:t>odběrová zkumavka je expirovaná</w:t>
      </w:r>
    </w:p>
    <w:p w:rsidR="00D12716" w:rsidRPr="00CB69B6" w:rsidRDefault="00D12716" w:rsidP="00F12DB3">
      <w:pPr>
        <w:numPr>
          <w:ilvl w:val="0"/>
          <w:numId w:val="43"/>
        </w:numPr>
        <w:jc w:val="both"/>
        <w:rPr>
          <w:color w:val="000000"/>
        </w:rPr>
      </w:pPr>
      <w:r w:rsidRPr="00CB69B6">
        <w:rPr>
          <w:color w:val="000000"/>
        </w:rPr>
        <w:t>odběr není proveden po rysku odběrové zkumavky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Dostupnost</w:t>
      </w:r>
      <w:r w:rsidRPr="00CB69B6">
        <w:rPr>
          <w:color w:val="000000"/>
        </w:rPr>
        <w:t>: statim do 3 hodin</w:t>
      </w:r>
      <w:r w:rsidR="003831FE" w:rsidRPr="00CB69B6">
        <w:rPr>
          <w:color w:val="000000"/>
        </w:rPr>
        <w:t xml:space="preserve"> (mimo pohotovostní službu), normal</w:t>
      </w:r>
      <w:r w:rsidRPr="00CB69B6">
        <w:rPr>
          <w:color w:val="000000"/>
        </w:rPr>
        <w:t xml:space="preserve"> </w:t>
      </w:r>
      <w:r w:rsidRPr="00CB69B6">
        <w:t>do 24 hodin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Hodnocení / Fyziologické hodnoty</w:t>
      </w:r>
      <w:r w:rsidRPr="00CB69B6">
        <w:rPr>
          <w:color w:val="000000"/>
        </w:rPr>
        <w:t xml:space="preserve">: popisují se </w:t>
      </w:r>
      <w:r w:rsidR="00A767BD" w:rsidRPr="00CB69B6">
        <w:rPr>
          <w:color w:val="0000FF"/>
        </w:rPr>
        <w:t xml:space="preserve">velikostní, </w:t>
      </w:r>
      <w:r w:rsidRPr="00CB69B6">
        <w:rPr>
          <w:color w:val="000000"/>
        </w:rPr>
        <w:t>tvar</w:t>
      </w:r>
      <w:r w:rsidR="00A767BD" w:rsidRPr="00CB69B6">
        <w:rPr>
          <w:color w:val="000000"/>
        </w:rPr>
        <w:t xml:space="preserve">ové a barevné změny erytrocytů a </w:t>
      </w:r>
      <w:r w:rsidRPr="00CB69B6">
        <w:rPr>
          <w:color w:val="000000"/>
        </w:rPr>
        <w:t>přítomnost tělísek na erytrocytech</w:t>
      </w:r>
    </w:p>
    <w:p w:rsidR="00D12716" w:rsidRPr="00CB69B6" w:rsidRDefault="00D12716" w:rsidP="006B3040">
      <w:pPr>
        <w:pStyle w:val="Nadpis2"/>
      </w:pPr>
      <w:bookmarkStart w:id="105" w:name="_Toc294245456"/>
      <w:r w:rsidRPr="00CB69B6">
        <w:br w:type="page"/>
      </w:r>
      <w:bookmarkStart w:id="106" w:name="_Toc208152384"/>
      <w:r w:rsidRPr="00CB69B6">
        <w:lastRenderedPageBreak/>
        <w:t>Mikroskopické hodnocení trombocytů</w:t>
      </w:r>
      <w:bookmarkEnd w:id="105"/>
      <w:bookmarkEnd w:id="106"/>
    </w:p>
    <w:p w:rsidR="00D12716" w:rsidRPr="00CB69B6" w:rsidRDefault="00D12716" w:rsidP="0087649E">
      <w:pPr>
        <w:rPr>
          <w:color w:val="0000FF"/>
        </w:rPr>
      </w:pPr>
      <w:r w:rsidRPr="00CB69B6">
        <w:rPr>
          <w:b/>
          <w:color w:val="000000"/>
          <w:u w:val="single"/>
        </w:rPr>
        <w:t>Místo provádění metody</w:t>
      </w:r>
      <w:r w:rsidRPr="00CB69B6">
        <w:rPr>
          <w:color w:val="000000"/>
        </w:rPr>
        <w:t xml:space="preserve">: úsek morfologie, </w:t>
      </w:r>
      <w:r w:rsidR="003831FE" w:rsidRPr="00CB69B6">
        <w:rPr>
          <w:color w:val="0000FF"/>
        </w:rPr>
        <w:t>tel. linka 5132, 5134</w:t>
      </w:r>
    </w:p>
    <w:p w:rsidR="00D12716" w:rsidRPr="00CB69B6" w:rsidRDefault="00D12716" w:rsidP="0087649E">
      <w:pPr>
        <w:widowControl w:val="0"/>
        <w:rPr>
          <w:color w:val="000000"/>
        </w:rPr>
      </w:pPr>
      <w:r w:rsidRPr="00CB69B6">
        <w:rPr>
          <w:b/>
          <w:color w:val="000000"/>
          <w:u w:val="single"/>
        </w:rPr>
        <w:t>Požadavky na odběr</w:t>
      </w:r>
      <w:r w:rsidRPr="00CB69B6">
        <w:rPr>
          <w:color w:val="000000"/>
        </w:rPr>
        <w:t>: Materiál se odebere do zkumavky s K</w:t>
      </w:r>
      <w:r w:rsidRPr="00CB69B6">
        <w:rPr>
          <w:color w:val="000000"/>
          <w:vertAlign w:val="subscript"/>
        </w:rPr>
        <w:t>3</w:t>
      </w:r>
      <w:r w:rsidRPr="00CB69B6">
        <w:rPr>
          <w:color w:val="000000"/>
        </w:rPr>
        <w:t>EDTA (fialový uzávěr), nebo do mikrokyvety s K</w:t>
      </w:r>
      <w:r w:rsidRPr="00CB69B6">
        <w:rPr>
          <w:color w:val="000000"/>
          <w:vertAlign w:val="subscript"/>
        </w:rPr>
        <w:t>3</w:t>
      </w:r>
      <w:r w:rsidRPr="00CB69B6">
        <w:rPr>
          <w:color w:val="000000"/>
        </w:rPr>
        <w:t>EDTA (kapilární odběr). Vzorek se jemně promísí opakovaným převracením nádobky (netřepat!).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Vyšetřovaný materiál</w:t>
      </w:r>
      <w:r w:rsidRPr="00CB69B6">
        <w:rPr>
          <w:color w:val="000000"/>
        </w:rPr>
        <w:t>: nátěr venosní krve, popř. kapilární krve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Transport</w:t>
      </w:r>
      <w:r w:rsidRPr="00CB69B6">
        <w:rPr>
          <w:color w:val="000000"/>
        </w:rPr>
        <w:t xml:space="preserve">: odebraný </w:t>
      </w:r>
      <w:r w:rsidR="00A767BD" w:rsidRPr="00CB69B6">
        <w:rPr>
          <w:color w:val="000000"/>
        </w:rPr>
        <w:t>materiál transportovat</w:t>
      </w:r>
      <w:r w:rsidRPr="00CB69B6">
        <w:rPr>
          <w:color w:val="000000"/>
        </w:rPr>
        <w:t xml:space="preserve"> do laboratoře 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Omezení</w:t>
      </w:r>
      <w:r w:rsidRPr="00CB69B6">
        <w:rPr>
          <w:color w:val="000000"/>
        </w:rPr>
        <w:t>: materiál nelze zpracovat v případě, kdy:</w:t>
      </w:r>
    </w:p>
    <w:p w:rsidR="00D12716" w:rsidRPr="00CB69B6" w:rsidRDefault="00D12716" w:rsidP="00F12DB3">
      <w:pPr>
        <w:numPr>
          <w:ilvl w:val="0"/>
          <w:numId w:val="42"/>
        </w:numPr>
        <w:jc w:val="both"/>
        <w:rPr>
          <w:color w:val="000000"/>
        </w:rPr>
      </w:pPr>
      <w:r w:rsidRPr="00CB69B6">
        <w:rPr>
          <w:color w:val="000000"/>
        </w:rPr>
        <w:t>krev je sražená</w:t>
      </w:r>
    </w:p>
    <w:p w:rsidR="00D12716" w:rsidRPr="00CB69B6" w:rsidRDefault="00D12716" w:rsidP="00F12DB3">
      <w:pPr>
        <w:numPr>
          <w:ilvl w:val="0"/>
          <w:numId w:val="42"/>
        </w:numPr>
        <w:jc w:val="both"/>
        <w:rPr>
          <w:color w:val="000000"/>
        </w:rPr>
      </w:pPr>
      <w:r w:rsidRPr="00CB69B6">
        <w:rPr>
          <w:color w:val="000000"/>
        </w:rPr>
        <w:t>odběrová zkumavka je expirovaná</w:t>
      </w:r>
    </w:p>
    <w:p w:rsidR="00D12716" w:rsidRPr="00CB69B6" w:rsidRDefault="00D12716" w:rsidP="00F12DB3">
      <w:pPr>
        <w:numPr>
          <w:ilvl w:val="0"/>
          <w:numId w:val="42"/>
        </w:numPr>
        <w:jc w:val="both"/>
        <w:rPr>
          <w:color w:val="000000"/>
        </w:rPr>
      </w:pPr>
      <w:r w:rsidRPr="00CB69B6">
        <w:rPr>
          <w:color w:val="000000"/>
        </w:rPr>
        <w:t>odběr není proveden po rysku odběrové zkumavky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Dostupnost</w:t>
      </w:r>
      <w:r w:rsidRPr="00CB69B6">
        <w:rPr>
          <w:color w:val="000000"/>
        </w:rPr>
        <w:t>: statim do 3 hodin</w:t>
      </w:r>
      <w:r w:rsidR="003831FE" w:rsidRPr="00CB69B6">
        <w:rPr>
          <w:color w:val="000000"/>
        </w:rPr>
        <w:t xml:space="preserve"> (mimo pohotovostní službu)</w:t>
      </w:r>
      <w:r w:rsidRPr="00CB69B6">
        <w:rPr>
          <w:color w:val="000000"/>
        </w:rPr>
        <w:t xml:space="preserve">, </w:t>
      </w:r>
      <w:r w:rsidR="00267CEB" w:rsidRPr="00CB69B6">
        <w:rPr>
          <w:color w:val="000000"/>
        </w:rPr>
        <w:t>normál</w:t>
      </w:r>
      <w:r w:rsidRPr="00CB69B6">
        <w:rPr>
          <w:color w:val="000000"/>
        </w:rPr>
        <w:t xml:space="preserve"> do</w:t>
      </w:r>
      <w:r w:rsidRPr="00CB69B6">
        <w:rPr>
          <w:color w:val="0000FF"/>
        </w:rPr>
        <w:t xml:space="preserve"> </w:t>
      </w:r>
      <w:r w:rsidRPr="00CB69B6">
        <w:t>24 h</w:t>
      </w:r>
      <w:r w:rsidRPr="00CB69B6">
        <w:rPr>
          <w:color w:val="000000"/>
        </w:rPr>
        <w:t>odin</w:t>
      </w:r>
    </w:p>
    <w:p w:rsidR="00D12716" w:rsidRPr="00CB69B6" w:rsidRDefault="00D12716" w:rsidP="009D61AD">
      <w:r w:rsidRPr="00CB69B6">
        <w:rPr>
          <w:b/>
          <w:color w:val="000000"/>
          <w:u w:val="single"/>
        </w:rPr>
        <w:t>Hodnocení / Fyziologické hodnoty</w:t>
      </w:r>
      <w:r w:rsidRPr="00CB69B6">
        <w:rPr>
          <w:color w:val="000000"/>
        </w:rPr>
        <w:t xml:space="preserve">: </w:t>
      </w:r>
      <w:r w:rsidRPr="00CB69B6">
        <w:rPr>
          <w:color w:val="0000FF"/>
        </w:rPr>
        <w:t>ověřuje se</w:t>
      </w:r>
      <w:r w:rsidR="009D61AD" w:rsidRPr="00CB69B6">
        <w:rPr>
          <w:color w:val="0000FF"/>
        </w:rPr>
        <w:t xml:space="preserve"> morfologie trombocytů </w:t>
      </w:r>
      <w:r w:rsidR="003B0033" w:rsidRPr="00CB69B6">
        <w:rPr>
          <w:color w:val="0000FF"/>
        </w:rPr>
        <w:t xml:space="preserve">(velikost, granularita aj.) </w:t>
      </w:r>
      <w:r w:rsidR="009D61AD" w:rsidRPr="00CB69B6">
        <w:rPr>
          <w:color w:val="0000FF"/>
        </w:rPr>
        <w:t>a orientačně se hodnotí počet trombocytů v případě pseudotrombocytopenie</w:t>
      </w:r>
      <w:bookmarkStart w:id="107" w:name="_Toc294245458"/>
      <w:r w:rsidRPr="00CB69B6">
        <w:br w:type="page"/>
      </w:r>
      <w:r w:rsidRPr="00CB69B6">
        <w:rPr>
          <w:rFonts w:asciiTheme="majorHAnsi" w:hAnsiTheme="majorHAnsi" w:cstheme="minorHAnsi"/>
          <w:b/>
          <w:i/>
          <w:sz w:val="28"/>
          <w:szCs w:val="28"/>
        </w:rPr>
        <w:lastRenderedPageBreak/>
        <w:t>PAS reakce – cytochemické vyšetření</w:t>
      </w:r>
      <w:bookmarkEnd w:id="107"/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Místo provádění metody</w:t>
      </w:r>
      <w:r w:rsidRPr="00CB69B6">
        <w:rPr>
          <w:color w:val="000000"/>
        </w:rPr>
        <w:t>: úsek cytochemie, tel. linka 5135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Požadavky na odběr</w:t>
      </w:r>
      <w:r w:rsidRPr="00CB69B6">
        <w:rPr>
          <w:color w:val="000000"/>
        </w:rPr>
        <w:t>: vytvořit krevní nátěr kapilární nebo žilní krve, popřípadě vytvořit nátěr punktátu kostní dřeně na podložní sklíčko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Vyšetřovaný materiál</w:t>
      </w:r>
      <w:r w:rsidRPr="00CB69B6">
        <w:rPr>
          <w:color w:val="000000"/>
        </w:rPr>
        <w:t>: nátěry kapilární nebo žilní krve, případně nátěry punktátu kostní dřeně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Transport</w:t>
      </w:r>
      <w:r w:rsidRPr="00CB69B6">
        <w:rPr>
          <w:color w:val="000000"/>
        </w:rPr>
        <w:t>: označené nátěry transportovat do laboratoře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Omezení</w:t>
      </w:r>
      <w:r w:rsidRPr="00CB69B6">
        <w:rPr>
          <w:color w:val="000000"/>
        </w:rPr>
        <w:t>: materiál nelze zpracovat (fixace, barvení) dříve než za 1 hodinu po odběru</w:t>
      </w:r>
    </w:p>
    <w:p w:rsidR="00D12716" w:rsidRPr="00CB69B6" w:rsidRDefault="00D12716" w:rsidP="0087649E">
      <w:pPr>
        <w:rPr>
          <w:snapToGrid w:val="0"/>
          <w:color w:val="000000"/>
        </w:rPr>
      </w:pPr>
      <w:r w:rsidRPr="00CB69B6">
        <w:rPr>
          <w:b/>
          <w:color w:val="000000"/>
          <w:u w:val="single"/>
        </w:rPr>
        <w:t>Interference</w:t>
      </w:r>
      <w:r w:rsidRPr="00CB69B6">
        <w:rPr>
          <w:color w:val="000000"/>
        </w:rPr>
        <w:t>:</w:t>
      </w:r>
      <w:r w:rsidRPr="00CB69B6">
        <w:rPr>
          <w:snapToGrid w:val="0"/>
          <w:color w:val="000000"/>
        </w:rPr>
        <w:t xml:space="preserve"> </w:t>
      </w:r>
    </w:p>
    <w:p w:rsidR="00D12716" w:rsidRPr="00CB69B6" w:rsidRDefault="00D12716" w:rsidP="00F12DB3">
      <w:pPr>
        <w:numPr>
          <w:ilvl w:val="0"/>
          <w:numId w:val="41"/>
        </w:numPr>
        <w:jc w:val="both"/>
        <w:rPr>
          <w:snapToGrid w:val="0"/>
          <w:color w:val="000000"/>
          <w:sz w:val="20"/>
          <w:szCs w:val="20"/>
        </w:rPr>
      </w:pPr>
      <w:r w:rsidRPr="00CB69B6">
        <w:rPr>
          <w:snapToGrid w:val="0"/>
          <w:color w:val="000000"/>
        </w:rPr>
        <w:t>nekvalitně provedený odběr</w:t>
      </w:r>
      <w:r w:rsidRPr="00CB69B6">
        <w:rPr>
          <w:snapToGrid w:val="0"/>
          <w:color w:val="000000"/>
          <w:sz w:val="20"/>
          <w:szCs w:val="20"/>
        </w:rPr>
        <w:t xml:space="preserve">, </w:t>
      </w:r>
      <w:r w:rsidRPr="00CB69B6">
        <w:rPr>
          <w:snapToGrid w:val="0"/>
          <w:color w:val="000000"/>
        </w:rPr>
        <w:t>nekvalitně provedená aspirace kostní dřeně při odběru (kontaminace periferní krví, suchá punkce)</w:t>
      </w:r>
    </w:p>
    <w:p w:rsidR="00D12716" w:rsidRPr="00CB69B6" w:rsidRDefault="00D12716" w:rsidP="00F12DB3">
      <w:pPr>
        <w:numPr>
          <w:ilvl w:val="0"/>
          <w:numId w:val="41"/>
        </w:numPr>
        <w:jc w:val="both"/>
        <w:rPr>
          <w:snapToGrid w:val="0"/>
          <w:color w:val="000000"/>
          <w:sz w:val="20"/>
          <w:szCs w:val="20"/>
        </w:rPr>
      </w:pPr>
      <w:r w:rsidRPr="00CB69B6">
        <w:rPr>
          <w:snapToGrid w:val="0"/>
          <w:color w:val="000000"/>
        </w:rPr>
        <w:t xml:space="preserve">nekvalitně provedený nátěr (nerovnoměrně rozetřené elementy, příliš krátký, hustý nátěr, příliš rozetřený nátěr nezachycující reprezentativní buněčnost, sražený nátěr) 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Dostupnost</w:t>
      </w:r>
      <w:r w:rsidRPr="00CB69B6">
        <w:rPr>
          <w:color w:val="000000"/>
        </w:rPr>
        <w:t>: do 7 dnů (mimo pohotovostní službu)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Hodnocení / Fyziologické hodnoty</w:t>
      </w:r>
      <w:r w:rsidRPr="00CB69B6">
        <w:rPr>
          <w:color w:val="000000"/>
        </w:rPr>
        <w:t>: Přítomnost glykogenu v krevních buňkách se udává jako skóre (vyjadřuje se aktivita na počet buněk v procentech)</w:t>
      </w:r>
    </w:p>
    <w:p w:rsidR="00D12716" w:rsidRPr="00CB69B6" w:rsidRDefault="00D12716" w:rsidP="0087649E">
      <w:pPr>
        <w:rPr>
          <w:b/>
          <w:i/>
          <w:color w:val="000000"/>
          <w:sz w:val="18"/>
          <w:szCs w:val="18"/>
        </w:rPr>
      </w:pPr>
      <w:r w:rsidRPr="00CB69B6">
        <w:rPr>
          <w:b/>
          <w:i/>
          <w:color w:val="000000"/>
          <w:sz w:val="18"/>
          <w:szCs w:val="18"/>
        </w:rPr>
        <w:t>Výpočet skóre – příklad:</w:t>
      </w:r>
    </w:p>
    <w:tbl>
      <w:tblPr>
        <w:tblW w:w="101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3423"/>
        <w:gridCol w:w="3368"/>
        <w:gridCol w:w="3367"/>
      </w:tblGrid>
      <w:tr w:rsidR="00D12716" w:rsidRPr="00CB69B6" w:rsidTr="0087649E">
        <w:trPr>
          <w:trHeight w:hRule="exact" w:val="341"/>
          <w:jc w:val="center"/>
        </w:trPr>
        <w:tc>
          <w:tcPr>
            <w:tcW w:w="342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716" w:rsidRPr="00CB69B6" w:rsidRDefault="00D12716" w:rsidP="0087649E">
            <w:pPr>
              <w:widowControl w:val="0"/>
              <w:overflowPunct w:val="0"/>
              <w:autoSpaceDE w:val="0"/>
              <w:autoSpaceDN w:val="0"/>
              <w:adjustRightInd w:val="0"/>
              <w:rPr>
                <w:b/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b/>
                <w:snapToGrid w:val="0"/>
                <w:color w:val="000000"/>
                <w:sz w:val="18"/>
                <w:szCs w:val="18"/>
              </w:rPr>
              <w:t>Hodnocení ve 100 buňkách</w:t>
            </w:r>
          </w:p>
        </w:tc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716" w:rsidRPr="00CB69B6" w:rsidRDefault="00D12716" w:rsidP="0087649E">
            <w:pPr>
              <w:widowControl w:val="0"/>
              <w:overflowPunct w:val="0"/>
              <w:autoSpaceDE w:val="0"/>
              <w:autoSpaceDN w:val="0"/>
              <w:adjustRightInd w:val="0"/>
              <w:rPr>
                <w:b/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b/>
                <w:snapToGrid w:val="0"/>
                <w:color w:val="000000"/>
                <w:sz w:val="18"/>
                <w:szCs w:val="18"/>
              </w:rPr>
              <w:t>Stupeň pozitivity vyš. buněk</w:t>
            </w:r>
          </w:p>
        </w:tc>
        <w:tc>
          <w:tcPr>
            <w:tcW w:w="3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716" w:rsidRPr="00CB69B6" w:rsidRDefault="00D12716" w:rsidP="0087649E">
            <w:pPr>
              <w:widowControl w:val="0"/>
              <w:overflowPunct w:val="0"/>
              <w:autoSpaceDE w:val="0"/>
              <w:autoSpaceDN w:val="0"/>
              <w:adjustRightInd w:val="0"/>
              <w:rPr>
                <w:b/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b/>
                <w:snapToGrid w:val="0"/>
                <w:color w:val="000000"/>
                <w:sz w:val="18"/>
                <w:szCs w:val="18"/>
              </w:rPr>
              <w:t>Výpočet  hodnot pro jednotlivé stupně pozitivity</w:t>
            </w:r>
          </w:p>
        </w:tc>
      </w:tr>
      <w:tr w:rsidR="00D12716" w:rsidRPr="00CB69B6" w:rsidTr="0087649E">
        <w:trPr>
          <w:trHeight w:val="236"/>
          <w:jc w:val="center"/>
        </w:trPr>
        <w:tc>
          <w:tcPr>
            <w:tcW w:w="342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716" w:rsidRPr="00CB69B6" w:rsidRDefault="00D12716" w:rsidP="0087649E">
            <w:pPr>
              <w:widowControl w:val="0"/>
              <w:overflowPunct w:val="0"/>
              <w:autoSpaceDE w:val="0"/>
              <w:autoSpaceDN w:val="0"/>
              <w:adjustRightInd w:val="0"/>
              <w:rPr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snapToGrid w:val="0"/>
                <w:color w:val="000000"/>
                <w:sz w:val="18"/>
                <w:szCs w:val="18"/>
              </w:rPr>
              <w:t>3</w:t>
            </w:r>
          </w:p>
        </w:tc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716" w:rsidRPr="00CB69B6" w:rsidRDefault="00D12716" w:rsidP="0087649E">
            <w:pPr>
              <w:widowControl w:val="0"/>
              <w:overflowPunct w:val="0"/>
              <w:autoSpaceDE w:val="0"/>
              <w:autoSpaceDN w:val="0"/>
              <w:adjustRightInd w:val="0"/>
              <w:rPr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snapToGrid w:val="0"/>
                <w:color w:val="000000"/>
                <w:sz w:val="18"/>
                <w:szCs w:val="18"/>
              </w:rPr>
              <w:t>0</w:t>
            </w:r>
          </w:p>
        </w:tc>
        <w:tc>
          <w:tcPr>
            <w:tcW w:w="3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716" w:rsidRPr="00CB69B6" w:rsidRDefault="00D12716" w:rsidP="0087649E">
            <w:pPr>
              <w:widowControl w:val="0"/>
              <w:overflowPunct w:val="0"/>
              <w:autoSpaceDE w:val="0"/>
              <w:autoSpaceDN w:val="0"/>
              <w:adjustRightInd w:val="0"/>
              <w:rPr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snapToGrid w:val="0"/>
                <w:color w:val="000000"/>
                <w:sz w:val="18"/>
                <w:szCs w:val="18"/>
              </w:rPr>
              <w:t>0</w:t>
            </w:r>
          </w:p>
        </w:tc>
      </w:tr>
      <w:tr w:rsidR="00D12716" w:rsidRPr="00CB69B6" w:rsidTr="0087649E">
        <w:trPr>
          <w:trHeight w:val="236"/>
          <w:jc w:val="center"/>
        </w:trPr>
        <w:tc>
          <w:tcPr>
            <w:tcW w:w="342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716" w:rsidRPr="00CB69B6" w:rsidRDefault="00D12716" w:rsidP="0087649E">
            <w:pPr>
              <w:widowControl w:val="0"/>
              <w:overflowPunct w:val="0"/>
              <w:autoSpaceDE w:val="0"/>
              <w:autoSpaceDN w:val="0"/>
              <w:adjustRightInd w:val="0"/>
              <w:rPr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snapToGrid w:val="0"/>
                <w:color w:val="000000"/>
                <w:sz w:val="18"/>
                <w:szCs w:val="18"/>
              </w:rPr>
              <w:t>5</w:t>
            </w:r>
          </w:p>
        </w:tc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716" w:rsidRPr="00CB69B6" w:rsidRDefault="00D12716" w:rsidP="0087649E">
            <w:pPr>
              <w:widowControl w:val="0"/>
              <w:overflowPunct w:val="0"/>
              <w:autoSpaceDE w:val="0"/>
              <w:autoSpaceDN w:val="0"/>
              <w:adjustRightInd w:val="0"/>
              <w:rPr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snapToGrid w:val="0"/>
                <w:color w:val="000000"/>
                <w:sz w:val="18"/>
                <w:szCs w:val="18"/>
              </w:rPr>
              <w:t>+</w:t>
            </w:r>
          </w:p>
        </w:tc>
        <w:tc>
          <w:tcPr>
            <w:tcW w:w="3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716" w:rsidRPr="00CB69B6" w:rsidRDefault="00D12716" w:rsidP="0087649E">
            <w:pPr>
              <w:widowControl w:val="0"/>
              <w:overflowPunct w:val="0"/>
              <w:autoSpaceDE w:val="0"/>
              <w:autoSpaceDN w:val="0"/>
              <w:adjustRightInd w:val="0"/>
              <w:rPr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snapToGrid w:val="0"/>
                <w:color w:val="000000"/>
                <w:sz w:val="18"/>
                <w:szCs w:val="18"/>
              </w:rPr>
              <w:t>1x5   =  5</w:t>
            </w:r>
          </w:p>
        </w:tc>
      </w:tr>
      <w:tr w:rsidR="00D12716" w:rsidRPr="00CB69B6" w:rsidTr="0087649E">
        <w:trPr>
          <w:trHeight w:val="236"/>
          <w:jc w:val="center"/>
        </w:trPr>
        <w:tc>
          <w:tcPr>
            <w:tcW w:w="342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716" w:rsidRPr="00CB69B6" w:rsidRDefault="00D12716" w:rsidP="0087649E">
            <w:pPr>
              <w:widowControl w:val="0"/>
              <w:overflowPunct w:val="0"/>
              <w:autoSpaceDE w:val="0"/>
              <w:autoSpaceDN w:val="0"/>
              <w:adjustRightInd w:val="0"/>
              <w:rPr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snapToGrid w:val="0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716" w:rsidRPr="00CB69B6" w:rsidRDefault="00D12716" w:rsidP="0087649E">
            <w:pPr>
              <w:widowControl w:val="0"/>
              <w:overflowPunct w:val="0"/>
              <w:autoSpaceDE w:val="0"/>
              <w:autoSpaceDN w:val="0"/>
              <w:adjustRightInd w:val="0"/>
              <w:rPr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snapToGrid w:val="0"/>
                <w:color w:val="000000"/>
                <w:sz w:val="18"/>
                <w:szCs w:val="18"/>
              </w:rPr>
              <w:t>++</w:t>
            </w:r>
          </w:p>
        </w:tc>
        <w:tc>
          <w:tcPr>
            <w:tcW w:w="3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716" w:rsidRPr="00CB69B6" w:rsidRDefault="00D12716" w:rsidP="0087649E">
            <w:pPr>
              <w:widowControl w:val="0"/>
              <w:overflowPunct w:val="0"/>
              <w:autoSpaceDE w:val="0"/>
              <w:autoSpaceDN w:val="0"/>
              <w:adjustRightInd w:val="0"/>
              <w:rPr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snapToGrid w:val="0"/>
                <w:color w:val="000000"/>
                <w:sz w:val="18"/>
                <w:szCs w:val="18"/>
              </w:rPr>
              <w:t>2x15=  30</w:t>
            </w:r>
          </w:p>
        </w:tc>
      </w:tr>
      <w:tr w:rsidR="00D12716" w:rsidRPr="00CB69B6" w:rsidTr="0087649E">
        <w:trPr>
          <w:trHeight w:val="236"/>
          <w:jc w:val="center"/>
        </w:trPr>
        <w:tc>
          <w:tcPr>
            <w:tcW w:w="342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716" w:rsidRPr="00CB69B6" w:rsidRDefault="00D12716" w:rsidP="0087649E">
            <w:pPr>
              <w:widowControl w:val="0"/>
              <w:overflowPunct w:val="0"/>
              <w:autoSpaceDE w:val="0"/>
              <w:autoSpaceDN w:val="0"/>
              <w:adjustRightInd w:val="0"/>
              <w:rPr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snapToGrid w:val="0"/>
                <w:color w:val="000000"/>
                <w:sz w:val="18"/>
                <w:szCs w:val="18"/>
              </w:rPr>
              <w:t>30</w:t>
            </w:r>
          </w:p>
        </w:tc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716" w:rsidRPr="00CB69B6" w:rsidRDefault="00D12716" w:rsidP="0087649E">
            <w:pPr>
              <w:widowControl w:val="0"/>
              <w:overflowPunct w:val="0"/>
              <w:autoSpaceDE w:val="0"/>
              <w:autoSpaceDN w:val="0"/>
              <w:adjustRightInd w:val="0"/>
              <w:rPr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snapToGrid w:val="0"/>
                <w:color w:val="000000"/>
                <w:sz w:val="18"/>
                <w:szCs w:val="18"/>
              </w:rPr>
              <w:t>+++</w:t>
            </w:r>
          </w:p>
        </w:tc>
        <w:tc>
          <w:tcPr>
            <w:tcW w:w="3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716" w:rsidRPr="00CB69B6" w:rsidRDefault="00D12716" w:rsidP="0087649E">
            <w:pPr>
              <w:widowControl w:val="0"/>
              <w:overflowPunct w:val="0"/>
              <w:autoSpaceDE w:val="0"/>
              <w:autoSpaceDN w:val="0"/>
              <w:adjustRightInd w:val="0"/>
              <w:rPr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snapToGrid w:val="0"/>
                <w:color w:val="000000"/>
                <w:sz w:val="18"/>
                <w:szCs w:val="18"/>
              </w:rPr>
              <w:t>3x30=  90</w:t>
            </w:r>
          </w:p>
        </w:tc>
      </w:tr>
      <w:tr w:rsidR="00D12716" w:rsidRPr="00CB69B6" w:rsidTr="0087649E">
        <w:trPr>
          <w:trHeight w:val="236"/>
          <w:jc w:val="center"/>
        </w:trPr>
        <w:tc>
          <w:tcPr>
            <w:tcW w:w="342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716" w:rsidRPr="00CB69B6" w:rsidRDefault="00D12716" w:rsidP="0087649E">
            <w:pPr>
              <w:widowControl w:val="0"/>
              <w:overflowPunct w:val="0"/>
              <w:autoSpaceDE w:val="0"/>
              <w:autoSpaceDN w:val="0"/>
              <w:adjustRightInd w:val="0"/>
              <w:rPr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snapToGrid w:val="0"/>
                <w:color w:val="000000"/>
                <w:sz w:val="18"/>
                <w:szCs w:val="18"/>
              </w:rPr>
              <w:t>47</w:t>
            </w:r>
          </w:p>
        </w:tc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716" w:rsidRPr="00CB69B6" w:rsidRDefault="00D12716" w:rsidP="0087649E">
            <w:pPr>
              <w:widowControl w:val="0"/>
              <w:overflowPunct w:val="0"/>
              <w:autoSpaceDE w:val="0"/>
              <w:autoSpaceDN w:val="0"/>
              <w:adjustRightInd w:val="0"/>
              <w:rPr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snapToGrid w:val="0"/>
                <w:color w:val="000000"/>
                <w:sz w:val="18"/>
                <w:szCs w:val="18"/>
              </w:rPr>
              <w:t>++++</w:t>
            </w:r>
          </w:p>
        </w:tc>
        <w:tc>
          <w:tcPr>
            <w:tcW w:w="3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716" w:rsidRPr="00CB69B6" w:rsidRDefault="00D12716" w:rsidP="0087649E">
            <w:pPr>
              <w:widowControl w:val="0"/>
              <w:overflowPunct w:val="0"/>
              <w:autoSpaceDE w:val="0"/>
              <w:autoSpaceDN w:val="0"/>
              <w:adjustRightInd w:val="0"/>
              <w:rPr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snapToGrid w:val="0"/>
                <w:color w:val="000000"/>
                <w:sz w:val="18"/>
                <w:szCs w:val="18"/>
              </w:rPr>
              <w:t>4x47=188</w:t>
            </w:r>
          </w:p>
        </w:tc>
      </w:tr>
      <w:tr w:rsidR="00D12716" w:rsidRPr="00CB69B6" w:rsidTr="0087649E">
        <w:trPr>
          <w:trHeight w:val="484"/>
          <w:jc w:val="center"/>
        </w:trPr>
        <w:tc>
          <w:tcPr>
            <w:tcW w:w="342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716" w:rsidRPr="00CB69B6" w:rsidRDefault="00D12716" w:rsidP="0087649E">
            <w:pPr>
              <w:widowControl w:val="0"/>
              <w:overflowPunct w:val="0"/>
              <w:autoSpaceDE w:val="0"/>
              <w:autoSpaceDN w:val="0"/>
              <w:adjustRightInd w:val="0"/>
              <w:rPr>
                <w:b/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b/>
                <w:snapToGrid w:val="0"/>
                <w:color w:val="000000"/>
                <w:sz w:val="18"/>
                <w:szCs w:val="18"/>
              </w:rPr>
              <w:t>Výsledek=skóre / %pozitivních      buněk</w:t>
            </w:r>
          </w:p>
        </w:tc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716" w:rsidRPr="00CB69B6" w:rsidRDefault="00D12716" w:rsidP="0087649E">
            <w:pPr>
              <w:widowControl w:val="0"/>
              <w:overflowPunct w:val="0"/>
              <w:autoSpaceDE w:val="0"/>
              <w:autoSpaceDN w:val="0"/>
              <w:adjustRightInd w:val="0"/>
              <w:rPr>
                <w:b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3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716" w:rsidRPr="00CB69B6" w:rsidRDefault="00D12716" w:rsidP="0087649E">
            <w:pPr>
              <w:widowControl w:val="0"/>
              <w:overflowPunct w:val="0"/>
              <w:autoSpaceDE w:val="0"/>
              <w:autoSpaceDN w:val="0"/>
              <w:adjustRightInd w:val="0"/>
              <w:rPr>
                <w:b/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b/>
                <w:snapToGrid w:val="0"/>
                <w:color w:val="000000"/>
                <w:sz w:val="18"/>
                <w:szCs w:val="18"/>
              </w:rPr>
              <w:t xml:space="preserve">313 / 97% </w:t>
            </w:r>
          </w:p>
        </w:tc>
      </w:tr>
    </w:tbl>
    <w:p w:rsidR="00D12716" w:rsidRPr="00CB69B6" w:rsidRDefault="00D12716" w:rsidP="006B3040">
      <w:pPr>
        <w:pStyle w:val="Nadpis2"/>
      </w:pPr>
      <w:bookmarkStart w:id="108" w:name="_Toc294245459"/>
    </w:p>
    <w:p w:rsidR="00D12716" w:rsidRPr="00CB69B6" w:rsidRDefault="00D12716" w:rsidP="006B3040">
      <w:pPr>
        <w:pStyle w:val="Nadpis2"/>
      </w:pPr>
      <w:r w:rsidRPr="00CB69B6">
        <w:br w:type="page"/>
      </w:r>
      <w:bookmarkStart w:id="109" w:name="_Toc208152385"/>
      <w:r w:rsidRPr="00CB69B6">
        <w:lastRenderedPageBreak/>
        <w:t>Peroxidáza v krevních buňkách – modifikace Graham Karnovsky</w:t>
      </w:r>
      <w:bookmarkEnd w:id="108"/>
      <w:bookmarkEnd w:id="109"/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Místo provádění metody</w:t>
      </w:r>
      <w:r w:rsidRPr="00CB69B6">
        <w:rPr>
          <w:color w:val="000000"/>
        </w:rPr>
        <w:t>: úsek cytochemie, tel. linka 5135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Požadavky na odběr</w:t>
      </w:r>
      <w:r w:rsidRPr="00CB69B6">
        <w:rPr>
          <w:color w:val="000000"/>
        </w:rPr>
        <w:t>: vytvořit krevní nátěr kapilární nebo žilní krve, popřípadě vytvořit nátěr punktátu kostní dřeně na podložní sklíčko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Vyšetřovaný materiál</w:t>
      </w:r>
      <w:r w:rsidRPr="00CB69B6">
        <w:rPr>
          <w:color w:val="000000"/>
        </w:rPr>
        <w:t>: nátěry kapilární nebo žilní krve, případně nátěry punktátu kostní dřeně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Transport</w:t>
      </w:r>
      <w:r w:rsidRPr="00CB69B6">
        <w:rPr>
          <w:color w:val="000000"/>
        </w:rPr>
        <w:t>: označené nátěry transportovat do laboratoře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Omezení</w:t>
      </w:r>
      <w:r w:rsidRPr="00CB69B6">
        <w:rPr>
          <w:color w:val="000000"/>
        </w:rPr>
        <w:t>: materiál nelze zpracovat (fixace, barvení) dříve než za 1 hodinu po odběru</w:t>
      </w:r>
    </w:p>
    <w:p w:rsidR="00D12716" w:rsidRPr="00CB69B6" w:rsidRDefault="00D12716" w:rsidP="0087649E">
      <w:pPr>
        <w:rPr>
          <w:snapToGrid w:val="0"/>
          <w:color w:val="000000"/>
        </w:rPr>
      </w:pPr>
      <w:r w:rsidRPr="00CB69B6">
        <w:rPr>
          <w:b/>
          <w:color w:val="000000"/>
          <w:u w:val="single"/>
        </w:rPr>
        <w:t>Interference</w:t>
      </w:r>
      <w:r w:rsidRPr="00CB69B6">
        <w:rPr>
          <w:color w:val="000000"/>
        </w:rPr>
        <w:t>:</w:t>
      </w:r>
      <w:r w:rsidRPr="00CB69B6">
        <w:rPr>
          <w:snapToGrid w:val="0"/>
          <w:color w:val="000000"/>
        </w:rPr>
        <w:t xml:space="preserve"> </w:t>
      </w:r>
    </w:p>
    <w:p w:rsidR="00D12716" w:rsidRPr="00CB69B6" w:rsidRDefault="00D12716" w:rsidP="00F12DB3">
      <w:pPr>
        <w:numPr>
          <w:ilvl w:val="0"/>
          <w:numId w:val="40"/>
        </w:numPr>
        <w:jc w:val="both"/>
        <w:rPr>
          <w:snapToGrid w:val="0"/>
          <w:color w:val="000000"/>
          <w:sz w:val="20"/>
          <w:szCs w:val="20"/>
        </w:rPr>
      </w:pPr>
      <w:r w:rsidRPr="00CB69B6">
        <w:rPr>
          <w:snapToGrid w:val="0"/>
          <w:color w:val="000000"/>
        </w:rPr>
        <w:t>nekvalitně provedený odběr</w:t>
      </w:r>
      <w:r w:rsidRPr="00CB69B6">
        <w:rPr>
          <w:snapToGrid w:val="0"/>
          <w:color w:val="000000"/>
          <w:sz w:val="20"/>
          <w:szCs w:val="20"/>
        </w:rPr>
        <w:t xml:space="preserve">, </w:t>
      </w:r>
      <w:r w:rsidRPr="00CB69B6">
        <w:rPr>
          <w:snapToGrid w:val="0"/>
          <w:color w:val="000000"/>
        </w:rPr>
        <w:t>nekvalitně provedená aspirace kostní dřeně při odběru (kontaminace periferní krví, suchá punkce)</w:t>
      </w:r>
    </w:p>
    <w:p w:rsidR="00D12716" w:rsidRPr="00CB69B6" w:rsidRDefault="00D12716" w:rsidP="00F12DB3">
      <w:pPr>
        <w:numPr>
          <w:ilvl w:val="0"/>
          <w:numId w:val="40"/>
        </w:numPr>
        <w:jc w:val="both"/>
        <w:rPr>
          <w:snapToGrid w:val="0"/>
          <w:color w:val="000000"/>
          <w:sz w:val="20"/>
          <w:szCs w:val="20"/>
        </w:rPr>
      </w:pPr>
      <w:r w:rsidRPr="00CB69B6">
        <w:rPr>
          <w:snapToGrid w:val="0"/>
          <w:color w:val="000000"/>
        </w:rPr>
        <w:t xml:space="preserve">nekvalitně provedený nátěr (nerovnoměrně rozetřené elementy, příliš krátký, hustý nátěr, příliš rozetřený nátěr nezachycující reprezentativní buněčnost, sražený nátěr) 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Dostupnost</w:t>
      </w:r>
      <w:r w:rsidRPr="00CB69B6">
        <w:rPr>
          <w:color w:val="000000"/>
        </w:rPr>
        <w:t>: do 7 dnů  (mimo pohotovostní službu)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Hodnocení / Fyziologické hodnoty</w:t>
      </w:r>
      <w:r w:rsidRPr="00CB69B6">
        <w:rPr>
          <w:color w:val="000000"/>
        </w:rPr>
        <w:t>: Přítomnost peroxidázy v krevních buňkách se vyjadřuje v procentech pozitivních buněk, zároveň se hodnotí přítomnost enzymu v buňkách semikvantitativně – od negativního nálezu až po nález na čtyři kříže ++++.</w:t>
      </w:r>
    </w:p>
    <w:p w:rsidR="00D12716" w:rsidRPr="00CB69B6" w:rsidRDefault="00D12716" w:rsidP="006B3040">
      <w:pPr>
        <w:pStyle w:val="Nadpis2"/>
      </w:pPr>
      <w:bookmarkStart w:id="110" w:name="_Toc294245460"/>
      <w:r w:rsidRPr="00CB69B6">
        <w:br w:type="page"/>
      </w:r>
      <w:bookmarkStart w:id="111" w:name="_Toc208152386"/>
      <w:r w:rsidRPr="00CB69B6">
        <w:lastRenderedPageBreak/>
        <w:t>Peroxidáza v krevních buňkách – modifikace pro eozinofily</w:t>
      </w:r>
      <w:bookmarkEnd w:id="110"/>
      <w:bookmarkEnd w:id="111"/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Místo provádění metody</w:t>
      </w:r>
      <w:r w:rsidRPr="00CB69B6">
        <w:rPr>
          <w:color w:val="000000"/>
        </w:rPr>
        <w:t>: úsek cytochemie, tel. linka 5135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Požadavky na odběr</w:t>
      </w:r>
      <w:r w:rsidRPr="00CB69B6">
        <w:rPr>
          <w:color w:val="000000"/>
        </w:rPr>
        <w:t>: vytvořit krevní nátěr kapilární nebo žilní krve, popřípadě vytvořit nátěr punktátu kostní dřeně na podložní sklíčko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Vyšetřovaný materiál</w:t>
      </w:r>
      <w:r w:rsidRPr="00CB69B6">
        <w:rPr>
          <w:color w:val="000000"/>
        </w:rPr>
        <w:t>: nátěry kapilární nebo žilní krve, případně nátěry punktátu kostní dřeně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Transport</w:t>
      </w:r>
      <w:r w:rsidRPr="00CB69B6">
        <w:rPr>
          <w:color w:val="000000"/>
        </w:rPr>
        <w:t>: označené nátěry transportovat do laboratoře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Omezení</w:t>
      </w:r>
      <w:r w:rsidRPr="00CB69B6">
        <w:rPr>
          <w:color w:val="000000"/>
        </w:rPr>
        <w:t>: materiál nelze zpracovat (fixace, barvení) dříve než za 1 hodinu po odběru a starší než 3 týdny</w:t>
      </w:r>
    </w:p>
    <w:p w:rsidR="00D12716" w:rsidRPr="00CB69B6" w:rsidRDefault="00D12716" w:rsidP="0087649E">
      <w:pPr>
        <w:rPr>
          <w:color w:val="000000"/>
        </w:rPr>
      </w:pPr>
    </w:p>
    <w:p w:rsidR="00D12716" w:rsidRPr="00CB69B6" w:rsidRDefault="00D12716" w:rsidP="0087649E">
      <w:pPr>
        <w:rPr>
          <w:snapToGrid w:val="0"/>
          <w:color w:val="000000"/>
        </w:rPr>
      </w:pPr>
      <w:r w:rsidRPr="00CB69B6">
        <w:rPr>
          <w:b/>
          <w:color w:val="000000"/>
          <w:u w:val="single"/>
        </w:rPr>
        <w:t>Interference</w:t>
      </w:r>
      <w:r w:rsidRPr="00CB69B6">
        <w:rPr>
          <w:color w:val="000000"/>
        </w:rPr>
        <w:t>:</w:t>
      </w:r>
      <w:r w:rsidRPr="00CB69B6">
        <w:rPr>
          <w:snapToGrid w:val="0"/>
          <w:color w:val="000000"/>
        </w:rPr>
        <w:t xml:space="preserve"> </w:t>
      </w:r>
    </w:p>
    <w:p w:rsidR="00D12716" w:rsidRPr="00CB69B6" w:rsidRDefault="00D12716" w:rsidP="00F12DB3">
      <w:pPr>
        <w:numPr>
          <w:ilvl w:val="0"/>
          <w:numId w:val="39"/>
        </w:numPr>
        <w:jc w:val="both"/>
        <w:rPr>
          <w:snapToGrid w:val="0"/>
          <w:color w:val="000000"/>
          <w:sz w:val="20"/>
          <w:szCs w:val="20"/>
        </w:rPr>
      </w:pPr>
      <w:r w:rsidRPr="00CB69B6">
        <w:rPr>
          <w:snapToGrid w:val="0"/>
          <w:color w:val="000000"/>
        </w:rPr>
        <w:t>nekvalitně provedený odběr</w:t>
      </w:r>
      <w:r w:rsidRPr="00CB69B6">
        <w:rPr>
          <w:snapToGrid w:val="0"/>
          <w:color w:val="000000"/>
          <w:sz w:val="20"/>
          <w:szCs w:val="20"/>
        </w:rPr>
        <w:t xml:space="preserve">, </w:t>
      </w:r>
      <w:r w:rsidRPr="00CB69B6">
        <w:rPr>
          <w:snapToGrid w:val="0"/>
          <w:color w:val="000000"/>
        </w:rPr>
        <w:t>nekvalitně provedená aspirace kostní dřeně při odběru (kontaminace periferní krví, suchá punkce)</w:t>
      </w:r>
    </w:p>
    <w:p w:rsidR="00D12716" w:rsidRPr="00CB69B6" w:rsidRDefault="00D12716" w:rsidP="00F12DB3">
      <w:pPr>
        <w:numPr>
          <w:ilvl w:val="0"/>
          <w:numId w:val="39"/>
        </w:numPr>
        <w:jc w:val="both"/>
        <w:rPr>
          <w:snapToGrid w:val="0"/>
          <w:color w:val="000000"/>
          <w:sz w:val="20"/>
          <w:szCs w:val="20"/>
        </w:rPr>
      </w:pPr>
      <w:r w:rsidRPr="00CB69B6">
        <w:rPr>
          <w:snapToGrid w:val="0"/>
          <w:color w:val="000000"/>
        </w:rPr>
        <w:t xml:space="preserve">nekvalitně provedený nátěr (nerovnoměrně rozetřené elementy, příliš krátký, hustý nátěr, příliš rozetřený nátěr nezachycující reprezentativní buněčnost, sražený nátěr) 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Dostupnost</w:t>
      </w:r>
      <w:r w:rsidRPr="00CB69B6">
        <w:rPr>
          <w:color w:val="000000"/>
        </w:rPr>
        <w:t>: do 7 dnů (mimo pohotovostní službu)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Hodnocení / Fyziologické hodnoty</w:t>
      </w:r>
      <w:r w:rsidRPr="00CB69B6">
        <w:rPr>
          <w:color w:val="000000"/>
        </w:rPr>
        <w:t>: Přítomnost peroxidázy v krevních buňkách se vyjadřuje v procentech pozitivních buněk, zároveň se hodnotí přítomnost enzymu v buňkách semikvantitativně – od negativního nálezu až po nález na čtyři kříže ++++.</w:t>
      </w:r>
    </w:p>
    <w:p w:rsidR="00D12716" w:rsidRPr="00CB69B6" w:rsidRDefault="00D12716" w:rsidP="006B3040">
      <w:pPr>
        <w:pStyle w:val="Nadpis2"/>
      </w:pPr>
      <w:bookmarkStart w:id="112" w:name="_Toc294245461"/>
      <w:r w:rsidRPr="00CB69B6">
        <w:br w:type="page"/>
      </w:r>
      <w:bookmarkStart w:id="113" w:name="_Toc208152387"/>
      <w:r w:rsidRPr="00CB69B6">
        <w:lastRenderedPageBreak/>
        <w:t>Peroxidáza v krevních buňkách – modifikace pro erytrocyty a erytroblasty podle Lepehneho</w:t>
      </w:r>
      <w:bookmarkEnd w:id="112"/>
      <w:bookmarkEnd w:id="113"/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Místo provádění metody</w:t>
      </w:r>
      <w:r w:rsidRPr="00CB69B6">
        <w:rPr>
          <w:color w:val="000000"/>
        </w:rPr>
        <w:t>: úsek cytochemie, tel. linka 5135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Požadavky na odběr</w:t>
      </w:r>
      <w:r w:rsidRPr="00CB69B6">
        <w:rPr>
          <w:color w:val="000000"/>
        </w:rPr>
        <w:t>: vytvořit krevní nátěr kapilární nebo žilní krve, popřípadě vytvořit nátěr punktátu kostní dřeně na podložní sklíčko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Vyšetřovaný materiál</w:t>
      </w:r>
      <w:r w:rsidRPr="00CB69B6">
        <w:rPr>
          <w:color w:val="000000"/>
        </w:rPr>
        <w:t>: nátěry kapilární nebo žilní krve, případně nátěry punktátu kostní dřeně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Transport</w:t>
      </w:r>
      <w:r w:rsidRPr="00CB69B6">
        <w:rPr>
          <w:color w:val="000000"/>
        </w:rPr>
        <w:t>: označené nátěry transportovat do laboratoře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Omezení</w:t>
      </w:r>
      <w:r w:rsidRPr="00CB69B6">
        <w:rPr>
          <w:color w:val="000000"/>
        </w:rPr>
        <w:t>: materiál nelze zpracovat (fixace, barvení) dříve než za 1 hodinu po odběru a starší než 3 týdny</w:t>
      </w:r>
    </w:p>
    <w:p w:rsidR="00D12716" w:rsidRPr="00CB69B6" w:rsidRDefault="00D12716" w:rsidP="0087649E">
      <w:pPr>
        <w:rPr>
          <w:color w:val="000000"/>
        </w:rPr>
      </w:pPr>
    </w:p>
    <w:p w:rsidR="00D12716" w:rsidRPr="00CB69B6" w:rsidRDefault="00D12716" w:rsidP="0087649E">
      <w:pPr>
        <w:rPr>
          <w:snapToGrid w:val="0"/>
          <w:color w:val="000000"/>
        </w:rPr>
      </w:pPr>
      <w:r w:rsidRPr="00CB69B6">
        <w:rPr>
          <w:b/>
          <w:color w:val="000000"/>
          <w:u w:val="single"/>
        </w:rPr>
        <w:t>Interference</w:t>
      </w:r>
      <w:r w:rsidRPr="00CB69B6">
        <w:rPr>
          <w:color w:val="000000"/>
        </w:rPr>
        <w:t>:</w:t>
      </w:r>
      <w:r w:rsidRPr="00CB69B6">
        <w:rPr>
          <w:snapToGrid w:val="0"/>
          <w:color w:val="000000"/>
        </w:rPr>
        <w:t xml:space="preserve"> </w:t>
      </w:r>
    </w:p>
    <w:p w:rsidR="00D12716" w:rsidRPr="00CB69B6" w:rsidRDefault="00D12716" w:rsidP="00F12DB3">
      <w:pPr>
        <w:numPr>
          <w:ilvl w:val="0"/>
          <w:numId w:val="38"/>
        </w:numPr>
        <w:jc w:val="both"/>
        <w:rPr>
          <w:snapToGrid w:val="0"/>
          <w:color w:val="000000"/>
          <w:sz w:val="20"/>
          <w:szCs w:val="20"/>
        </w:rPr>
      </w:pPr>
      <w:r w:rsidRPr="00CB69B6">
        <w:rPr>
          <w:snapToGrid w:val="0"/>
          <w:color w:val="000000"/>
        </w:rPr>
        <w:t>nekvalitně provedený odběr</w:t>
      </w:r>
      <w:r w:rsidRPr="00CB69B6">
        <w:rPr>
          <w:snapToGrid w:val="0"/>
          <w:color w:val="000000"/>
          <w:sz w:val="20"/>
          <w:szCs w:val="20"/>
        </w:rPr>
        <w:t xml:space="preserve">, </w:t>
      </w:r>
      <w:r w:rsidRPr="00CB69B6">
        <w:rPr>
          <w:snapToGrid w:val="0"/>
          <w:color w:val="000000"/>
        </w:rPr>
        <w:t>nekvalitně provedená aspirace kostní dřeně při odběru (kontaminace periferní krví, suchá punkce)</w:t>
      </w:r>
    </w:p>
    <w:p w:rsidR="00D12716" w:rsidRPr="00CB69B6" w:rsidRDefault="00D12716" w:rsidP="00F12DB3">
      <w:pPr>
        <w:numPr>
          <w:ilvl w:val="0"/>
          <w:numId w:val="38"/>
        </w:numPr>
        <w:jc w:val="both"/>
        <w:rPr>
          <w:snapToGrid w:val="0"/>
          <w:color w:val="000000"/>
          <w:sz w:val="20"/>
          <w:szCs w:val="20"/>
        </w:rPr>
      </w:pPr>
      <w:r w:rsidRPr="00CB69B6">
        <w:rPr>
          <w:snapToGrid w:val="0"/>
          <w:color w:val="000000"/>
        </w:rPr>
        <w:t xml:space="preserve">nekvalitně provedený nátěr (nerovnoměrně rozetřené elementy, příliš krátký, hustý nátěr, příliš rozetřený nátěr nezachycující reprezentativní buněčnost, sražený nátěr) 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Dostupnost</w:t>
      </w:r>
      <w:r w:rsidRPr="00CB69B6">
        <w:rPr>
          <w:color w:val="000000"/>
        </w:rPr>
        <w:t>: do 7 dnů (mimo pohotovostní službu)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Hodnocení / Fyziologické hodnoty</w:t>
      </w:r>
      <w:r w:rsidRPr="00CB69B6">
        <w:rPr>
          <w:color w:val="000000"/>
        </w:rPr>
        <w:t>: Přítomnost peroxidázy v krevních buňkách se vyjadřuje v procentech pozitivních buněk, zároveň se hodnotí přítomnost enzymu v buňkách semikvantitativně – od negativního nálezu až po nález na čtyři kříže ++++.</w:t>
      </w:r>
    </w:p>
    <w:p w:rsidR="00D12716" w:rsidRPr="00CB69B6" w:rsidRDefault="00D12716" w:rsidP="006B3040">
      <w:pPr>
        <w:pStyle w:val="Nadpis2"/>
      </w:pPr>
      <w:bookmarkStart w:id="114" w:name="_Toc294245462"/>
      <w:r w:rsidRPr="00CB69B6">
        <w:br w:type="page"/>
      </w:r>
      <w:bookmarkStart w:id="115" w:name="_Toc208152388"/>
      <w:r w:rsidRPr="00CB69B6">
        <w:lastRenderedPageBreak/>
        <w:t>Peroxidáza v myelocytech (myeloperoxidáza)</w:t>
      </w:r>
      <w:bookmarkEnd w:id="114"/>
      <w:bookmarkEnd w:id="115"/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Místo provádění metody</w:t>
      </w:r>
      <w:r w:rsidRPr="00CB69B6">
        <w:rPr>
          <w:color w:val="000000"/>
        </w:rPr>
        <w:t>: úsek cytochemie, tel. linka 5135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Požadavky na odběr</w:t>
      </w:r>
      <w:r w:rsidRPr="00CB69B6">
        <w:rPr>
          <w:color w:val="000000"/>
        </w:rPr>
        <w:t>: vytvořit krevní nátěr kapilární nebo žilní krve, popřípadě vytvořit nátěr punktátu kostní dřeně na podložní sklíčko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Vyšetřovaný materiál</w:t>
      </w:r>
      <w:r w:rsidRPr="00CB69B6">
        <w:rPr>
          <w:color w:val="000000"/>
        </w:rPr>
        <w:t>: nátěry kapilární nebo žilní krve, případně nátěry punktátu kostní dřeně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Transport</w:t>
      </w:r>
      <w:r w:rsidRPr="00CB69B6">
        <w:rPr>
          <w:color w:val="000000"/>
        </w:rPr>
        <w:t>: označené nátěry transportovat do laboratoře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Omezení</w:t>
      </w:r>
      <w:r w:rsidRPr="00CB69B6">
        <w:rPr>
          <w:color w:val="000000"/>
        </w:rPr>
        <w:t xml:space="preserve">: materiál nelze zpracovat (fixace, barvení) dříve než za 1 hodinu po odběru a starší než 3 týdny  </w:t>
      </w:r>
    </w:p>
    <w:p w:rsidR="00D12716" w:rsidRPr="00CB69B6" w:rsidRDefault="00D12716" w:rsidP="0087649E">
      <w:pPr>
        <w:rPr>
          <w:snapToGrid w:val="0"/>
          <w:color w:val="000000"/>
        </w:rPr>
      </w:pPr>
      <w:r w:rsidRPr="00CB69B6">
        <w:rPr>
          <w:b/>
          <w:color w:val="000000"/>
          <w:u w:val="single"/>
        </w:rPr>
        <w:t>Interference</w:t>
      </w:r>
      <w:r w:rsidRPr="00CB69B6">
        <w:rPr>
          <w:color w:val="000000"/>
        </w:rPr>
        <w:t>:</w:t>
      </w:r>
      <w:r w:rsidRPr="00CB69B6">
        <w:rPr>
          <w:snapToGrid w:val="0"/>
          <w:color w:val="000000"/>
        </w:rPr>
        <w:t xml:space="preserve"> </w:t>
      </w:r>
    </w:p>
    <w:p w:rsidR="00D12716" w:rsidRPr="00CB69B6" w:rsidRDefault="00D12716" w:rsidP="00F12DB3">
      <w:pPr>
        <w:numPr>
          <w:ilvl w:val="0"/>
          <w:numId w:val="37"/>
        </w:numPr>
        <w:jc w:val="both"/>
        <w:rPr>
          <w:snapToGrid w:val="0"/>
          <w:color w:val="000000"/>
          <w:sz w:val="20"/>
          <w:szCs w:val="20"/>
        </w:rPr>
      </w:pPr>
      <w:r w:rsidRPr="00CB69B6">
        <w:rPr>
          <w:snapToGrid w:val="0"/>
          <w:color w:val="000000"/>
        </w:rPr>
        <w:t>nekvalitně provedený odběr</w:t>
      </w:r>
      <w:r w:rsidRPr="00CB69B6">
        <w:rPr>
          <w:snapToGrid w:val="0"/>
          <w:color w:val="000000"/>
          <w:sz w:val="20"/>
          <w:szCs w:val="20"/>
        </w:rPr>
        <w:t xml:space="preserve">, </w:t>
      </w:r>
      <w:r w:rsidRPr="00CB69B6">
        <w:rPr>
          <w:snapToGrid w:val="0"/>
          <w:color w:val="000000"/>
        </w:rPr>
        <w:t>nekvalitně provedená aspirace kostní dřeně při odběru (kontaminace periferní krví, suchá punkce)</w:t>
      </w:r>
    </w:p>
    <w:p w:rsidR="00D12716" w:rsidRPr="00CB69B6" w:rsidRDefault="00D12716" w:rsidP="00F12DB3">
      <w:pPr>
        <w:numPr>
          <w:ilvl w:val="0"/>
          <w:numId w:val="37"/>
        </w:numPr>
        <w:jc w:val="both"/>
        <w:rPr>
          <w:snapToGrid w:val="0"/>
          <w:color w:val="000000"/>
          <w:sz w:val="20"/>
          <w:szCs w:val="20"/>
        </w:rPr>
      </w:pPr>
      <w:r w:rsidRPr="00CB69B6">
        <w:rPr>
          <w:snapToGrid w:val="0"/>
          <w:color w:val="000000"/>
        </w:rPr>
        <w:t xml:space="preserve">nekvalitně provedený nátěr (nerovnoměrně rozetřené elementy, příliš krátký, hustý nátěr, příliš rozetřený nátěr nezachycující reprezentativní buněčnost, sražený nátěr) 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Dostupnost</w:t>
      </w:r>
      <w:r w:rsidRPr="00CB69B6">
        <w:rPr>
          <w:color w:val="000000"/>
        </w:rPr>
        <w:t>: do 7 dnů (mimo pohotovostní službu)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Hodnocení / Fyziologické hodnoty</w:t>
      </w:r>
      <w:r w:rsidRPr="00CB69B6">
        <w:rPr>
          <w:color w:val="000000"/>
        </w:rPr>
        <w:t>: Přítomnost peroxidázy v krevních buňkách se vyjadřuje v procentech pozitivních buněk, zároveň se hodnotí přítomnost enzymu v buňkách semikvantitativně – od negativního nálezu až po nález na čtyři kříže ++++.</w:t>
      </w:r>
    </w:p>
    <w:p w:rsidR="00D12716" w:rsidRPr="00CB69B6" w:rsidRDefault="00D12716" w:rsidP="006B3040">
      <w:pPr>
        <w:pStyle w:val="Nadpis2"/>
      </w:pPr>
      <w:bookmarkStart w:id="116" w:name="_Toc294245463"/>
      <w:r w:rsidRPr="00CB69B6">
        <w:br w:type="page"/>
      </w:r>
      <w:bookmarkStart w:id="117" w:name="_Toc294245464"/>
      <w:bookmarkEnd w:id="116"/>
      <w:r w:rsidRPr="00CB69B6">
        <w:lastRenderedPageBreak/>
        <w:t xml:space="preserve"> </w:t>
      </w:r>
      <w:bookmarkStart w:id="118" w:name="_Toc208152389"/>
      <w:r w:rsidRPr="00CB69B6">
        <w:t>PFA – analýza funkce destiček</w:t>
      </w:r>
      <w:bookmarkEnd w:id="118"/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Místo provádění metody</w:t>
      </w:r>
      <w:r w:rsidRPr="00CB69B6">
        <w:rPr>
          <w:color w:val="000000"/>
        </w:rPr>
        <w:t>: úsek koagulací, tel. linka 5136</w:t>
      </w:r>
    </w:p>
    <w:p w:rsidR="00D12716" w:rsidRPr="00CB69B6" w:rsidRDefault="00D12716" w:rsidP="0087649E">
      <w:pPr>
        <w:widowControl w:val="0"/>
        <w:rPr>
          <w:snapToGrid w:val="0"/>
          <w:color w:val="000000"/>
        </w:rPr>
      </w:pPr>
      <w:r w:rsidRPr="00CB69B6">
        <w:rPr>
          <w:b/>
          <w:color w:val="000000"/>
          <w:u w:val="single"/>
        </w:rPr>
        <w:t>Požadavky na odběr</w:t>
      </w:r>
      <w:r w:rsidRPr="00CB69B6">
        <w:rPr>
          <w:color w:val="000000"/>
        </w:rPr>
        <w:t>: Materiál odebrat do zkumavky s 3,2%</w:t>
      </w:r>
      <w:r w:rsidR="00EC321D">
        <w:rPr>
          <w:color w:val="000000"/>
        </w:rPr>
        <w:t xml:space="preserve"> </w:t>
      </w:r>
      <w:r w:rsidR="00EC321D" w:rsidRPr="00EC321D">
        <w:rPr>
          <w:color w:val="0000FF"/>
        </w:rPr>
        <w:t>nebo 3,8%</w:t>
      </w:r>
      <w:r w:rsidR="00EC321D">
        <w:rPr>
          <w:color w:val="000000"/>
        </w:rPr>
        <w:t xml:space="preserve"> </w:t>
      </w:r>
      <w:r w:rsidRPr="00CB69B6">
        <w:rPr>
          <w:color w:val="000000"/>
        </w:rPr>
        <w:t xml:space="preserve">citrátem sodným (modrý uzávěr). </w:t>
      </w:r>
      <w:r w:rsidRPr="00CB69B6">
        <w:rPr>
          <w:snapToGrid w:val="0"/>
          <w:color w:val="000000"/>
        </w:rPr>
        <w:t>Je nutné dodržovat odběr krve přesně po rysku pro zachování přesného poměru krve a protisrážlivého činidla. Vzorek jemně promísit opakovaným převracením zkumavky, netřepat!</w:t>
      </w:r>
    </w:p>
    <w:p w:rsidR="00D12716" w:rsidRPr="00CB69B6" w:rsidRDefault="00D12716" w:rsidP="0087649E">
      <w:pPr>
        <w:widowControl w:val="0"/>
        <w:rPr>
          <w:snapToGrid w:val="0"/>
          <w:color w:val="000000"/>
        </w:rPr>
      </w:pPr>
      <w:r w:rsidRPr="00CB69B6">
        <w:rPr>
          <w:snapToGrid w:val="0"/>
          <w:color w:val="000000"/>
        </w:rPr>
        <w:t>Nutno uvést antiagregační léčbu.</w:t>
      </w:r>
    </w:p>
    <w:p w:rsidR="00D12716" w:rsidRPr="00CB69B6" w:rsidRDefault="00D12716" w:rsidP="0087649E">
      <w:r w:rsidRPr="00CB69B6">
        <w:rPr>
          <w:b/>
          <w:color w:val="000000"/>
          <w:u w:val="single"/>
        </w:rPr>
        <w:t>Vyšetřovaný materiál</w:t>
      </w:r>
      <w:r w:rsidRPr="00CB69B6">
        <w:t>: plná krev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Transport</w:t>
      </w:r>
      <w:r w:rsidRPr="00CB69B6">
        <w:rPr>
          <w:color w:val="000000"/>
        </w:rPr>
        <w:t>: odebraný materiál ihned transportovat do laboratoře, kde musí být zpracován do 2 hodin po odběru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Omezení</w:t>
      </w:r>
      <w:r w:rsidRPr="00CB69B6">
        <w:rPr>
          <w:color w:val="000000"/>
        </w:rPr>
        <w:t>: materiál nelze zpracovat v případě, kdy:</w:t>
      </w:r>
    </w:p>
    <w:p w:rsidR="00D12716" w:rsidRPr="00CB69B6" w:rsidRDefault="00D12716" w:rsidP="00F12DB3">
      <w:pPr>
        <w:numPr>
          <w:ilvl w:val="0"/>
          <w:numId w:val="8"/>
        </w:numPr>
        <w:jc w:val="both"/>
        <w:rPr>
          <w:color w:val="000000"/>
        </w:rPr>
      </w:pPr>
      <w:r w:rsidRPr="00CB69B6">
        <w:rPr>
          <w:color w:val="000000"/>
        </w:rPr>
        <w:t>krev je sražená</w:t>
      </w:r>
    </w:p>
    <w:p w:rsidR="00D12716" w:rsidRPr="00CB69B6" w:rsidRDefault="00D12716" w:rsidP="00F12DB3">
      <w:pPr>
        <w:numPr>
          <w:ilvl w:val="0"/>
          <w:numId w:val="8"/>
        </w:numPr>
        <w:jc w:val="both"/>
        <w:rPr>
          <w:color w:val="000000"/>
        </w:rPr>
      </w:pPr>
      <w:r w:rsidRPr="00CB69B6">
        <w:rPr>
          <w:color w:val="000000"/>
        </w:rPr>
        <w:t>odběrová zkumavka je expirovaná</w:t>
      </w:r>
    </w:p>
    <w:p w:rsidR="00D12716" w:rsidRPr="00CB69B6" w:rsidRDefault="00D12716" w:rsidP="00F12DB3">
      <w:pPr>
        <w:numPr>
          <w:ilvl w:val="0"/>
          <w:numId w:val="8"/>
        </w:numPr>
        <w:jc w:val="both"/>
        <w:rPr>
          <w:color w:val="000000"/>
        </w:rPr>
      </w:pPr>
      <w:r w:rsidRPr="00CB69B6">
        <w:rPr>
          <w:color w:val="000000"/>
        </w:rPr>
        <w:t>odběr není proveden po rysku odběrové zkumavky</w:t>
      </w:r>
    </w:p>
    <w:p w:rsidR="00D12716" w:rsidRPr="00CB69B6" w:rsidRDefault="00D12716" w:rsidP="0087649E">
      <w:pPr>
        <w:rPr>
          <w:rFonts w:cs="Helvetica"/>
          <w:color w:val="000000"/>
          <w:szCs w:val="22"/>
        </w:rPr>
      </w:pPr>
      <w:r w:rsidRPr="00CB69B6">
        <w:rPr>
          <w:b/>
          <w:color w:val="000000"/>
          <w:u w:val="single"/>
        </w:rPr>
        <w:t>Interference</w:t>
      </w:r>
      <w:r w:rsidRPr="00CB69B6">
        <w:rPr>
          <w:color w:val="000000"/>
        </w:rPr>
        <w:t xml:space="preserve">:  Výsledek analýzy může být ovlivněn léky, </w:t>
      </w:r>
      <w:r w:rsidRPr="00CB69B6">
        <w:rPr>
          <w:color w:val="000000"/>
          <w:szCs w:val="22"/>
        </w:rPr>
        <w:t>hladinou hematokritu (&lt; 35 %, &gt; 55 %), abnormálně nízkým počtem trombocytů (&lt; 150 000/µl), hemolýzou krve a lipémie plazmy.</w:t>
      </w:r>
    </w:p>
    <w:p w:rsidR="00D12716" w:rsidRPr="00CB69B6" w:rsidRDefault="00D12716" w:rsidP="0087649E">
      <w:pPr>
        <w:rPr>
          <w:color w:val="000000" w:themeColor="text1"/>
        </w:rPr>
      </w:pPr>
      <w:r w:rsidRPr="00CB69B6">
        <w:rPr>
          <w:b/>
          <w:color w:val="000000"/>
          <w:u w:val="single"/>
        </w:rPr>
        <w:t>Dostupnost</w:t>
      </w:r>
      <w:r w:rsidRPr="00CB69B6">
        <w:rPr>
          <w:color w:val="000000" w:themeColor="text1"/>
        </w:rPr>
        <w:t>: každý den do 11 hodin po předchozím objednání!</w:t>
      </w:r>
    </w:p>
    <w:p w:rsidR="00D12716" w:rsidRPr="00CB69B6" w:rsidRDefault="00D12716" w:rsidP="0087649E">
      <w:pPr>
        <w:rPr>
          <w:color w:val="000000" w:themeColor="text1"/>
        </w:rPr>
      </w:pPr>
      <w:r w:rsidRPr="00CB69B6">
        <w:rPr>
          <w:color w:val="000000" w:themeColor="text1"/>
        </w:rPr>
        <w:tab/>
        <w:t xml:space="preserve">        Vyhodnocení do 24 hodin.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Hodnocení / Fyziologické hodnoty</w:t>
      </w:r>
      <w:r w:rsidRPr="00CB69B6">
        <w:rPr>
          <w:color w:val="000000"/>
        </w:rPr>
        <w:t xml:space="preserve">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606"/>
        <w:gridCol w:w="4606"/>
      </w:tblGrid>
      <w:tr w:rsidR="00D12716" w:rsidRPr="00CB69B6" w:rsidTr="00E4035B">
        <w:tc>
          <w:tcPr>
            <w:tcW w:w="4606" w:type="dxa"/>
          </w:tcPr>
          <w:p w:rsidR="00D12716" w:rsidRPr="00CB69B6" w:rsidRDefault="00D12716" w:rsidP="0087649E">
            <w:pPr>
              <w:rPr>
                <w:b/>
                <w:bCs/>
                <w:color w:val="000000"/>
              </w:rPr>
            </w:pPr>
            <w:r w:rsidRPr="00CB69B6">
              <w:rPr>
                <w:b/>
                <w:bCs/>
                <w:color w:val="000000"/>
              </w:rPr>
              <w:t>Typ cartridge</w:t>
            </w:r>
          </w:p>
        </w:tc>
        <w:tc>
          <w:tcPr>
            <w:tcW w:w="4606" w:type="dxa"/>
          </w:tcPr>
          <w:p w:rsidR="00D12716" w:rsidRPr="00CB69B6" w:rsidRDefault="00D12716" w:rsidP="0087649E">
            <w:pPr>
              <w:rPr>
                <w:b/>
                <w:bCs/>
                <w:color w:val="000000"/>
              </w:rPr>
            </w:pPr>
            <w:r w:rsidRPr="00CB69B6">
              <w:rPr>
                <w:b/>
                <w:bCs/>
                <w:color w:val="000000"/>
              </w:rPr>
              <w:t>Normy pro celou populaci</w:t>
            </w:r>
          </w:p>
        </w:tc>
      </w:tr>
      <w:tr w:rsidR="00D12716" w:rsidRPr="00CB69B6" w:rsidTr="00E4035B">
        <w:tc>
          <w:tcPr>
            <w:tcW w:w="4606" w:type="dxa"/>
          </w:tcPr>
          <w:p w:rsidR="00D12716" w:rsidRPr="00CB69B6" w:rsidRDefault="00D12716" w:rsidP="0087649E">
            <w:pPr>
              <w:rPr>
                <w:color w:val="000000"/>
              </w:rPr>
            </w:pPr>
            <w:r w:rsidRPr="00CB69B6">
              <w:rPr>
                <w:color w:val="000000"/>
              </w:rPr>
              <w:t>PFA COL/EPI</w:t>
            </w:r>
            <w:r w:rsidR="00EC321D">
              <w:rPr>
                <w:color w:val="000000"/>
              </w:rPr>
              <w:t xml:space="preserve"> </w:t>
            </w:r>
            <w:r w:rsidR="00EC321D" w:rsidRPr="00EC321D">
              <w:rPr>
                <w:color w:val="0000FF"/>
              </w:rPr>
              <w:t>3,2% citrát sodný</w:t>
            </w:r>
          </w:p>
        </w:tc>
        <w:tc>
          <w:tcPr>
            <w:tcW w:w="4606" w:type="dxa"/>
          </w:tcPr>
          <w:p w:rsidR="00D12716" w:rsidRPr="00CB69B6" w:rsidRDefault="00EC321D" w:rsidP="0087649E">
            <w:pPr>
              <w:rPr>
                <w:color w:val="000000"/>
              </w:rPr>
            </w:pPr>
            <w:r w:rsidRPr="00EC321D">
              <w:rPr>
                <w:color w:val="0000FF"/>
              </w:rPr>
              <w:t>82-150</w:t>
            </w:r>
            <w:r w:rsidR="00D12716" w:rsidRPr="00CB69B6">
              <w:rPr>
                <w:color w:val="000000"/>
              </w:rPr>
              <w:t xml:space="preserve"> s</w:t>
            </w:r>
          </w:p>
        </w:tc>
      </w:tr>
      <w:tr w:rsidR="00D12716" w:rsidRPr="00CB69B6" w:rsidTr="00E4035B">
        <w:tc>
          <w:tcPr>
            <w:tcW w:w="4606" w:type="dxa"/>
          </w:tcPr>
          <w:p w:rsidR="00D12716" w:rsidRPr="00CB69B6" w:rsidRDefault="00D12716" w:rsidP="0087649E">
            <w:pPr>
              <w:rPr>
                <w:color w:val="000000"/>
              </w:rPr>
            </w:pPr>
            <w:r w:rsidRPr="00CB69B6">
              <w:rPr>
                <w:color w:val="000000"/>
              </w:rPr>
              <w:t>PFA COL/ADP</w:t>
            </w:r>
            <w:r w:rsidR="00EC321D">
              <w:rPr>
                <w:color w:val="000000"/>
              </w:rPr>
              <w:t xml:space="preserve"> </w:t>
            </w:r>
            <w:r w:rsidR="00EC321D" w:rsidRPr="00EC321D">
              <w:rPr>
                <w:color w:val="0000FF"/>
              </w:rPr>
              <w:t>3,2% citrát sodný</w:t>
            </w:r>
          </w:p>
        </w:tc>
        <w:tc>
          <w:tcPr>
            <w:tcW w:w="4606" w:type="dxa"/>
          </w:tcPr>
          <w:p w:rsidR="00D12716" w:rsidRPr="00CB69B6" w:rsidRDefault="00D12716" w:rsidP="00EC321D">
            <w:pPr>
              <w:rPr>
                <w:color w:val="000000"/>
              </w:rPr>
            </w:pPr>
            <w:r w:rsidRPr="00CB69B6">
              <w:rPr>
                <w:color w:val="000000"/>
              </w:rPr>
              <w:t>62-</w:t>
            </w:r>
            <w:r w:rsidRPr="00EC321D">
              <w:rPr>
                <w:color w:val="0000FF"/>
              </w:rPr>
              <w:t>10</w:t>
            </w:r>
            <w:r w:rsidR="00EC321D" w:rsidRPr="00EC321D">
              <w:rPr>
                <w:color w:val="0000FF"/>
              </w:rPr>
              <w:t>0</w:t>
            </w:r>
            <w:r w:rsidRPr="00EC321D">
              <w:rPr>
                <w:color w:val="0000FF"/>
              </w:rPr>
              <w:t xml:space="preserve"> </w:t>
            </w:r>
            <w:r w:rsidRPr="00CB69B6">
              <w:rPr>
                <w:color w:val="000000"/>
              </w:rPr>
              <w:t xml:space="preserve">s </w:t>
            </w:r>
          </w:p>
        </w:tc>
      </w:tr>
      <w:tr w:rsidR="00EC321D" w:rsidRPr="00CB69B6" w:rsidTr="00E4035B">
        <w:tc>
          <w:tcPr>
            <w:tcW w:w="4606" w:type="dxa"/>
          </w:tcPr>
          <w:p w:rsidR="00EC321D" w:rsidRPr="00EC321D" w:rsidRDefault="00EC321D" w:rsidP="00EE5884">
            <w:pPr>
              <w:rPr>
                <w:color w:val="0000FF"/>
              </w:rPr>
            </w:pPr>
            <w:r w:rsidRPr="00EC321D">
              <w:rPr>
                <w:color w:val="0000FF"/>
              </w:rPr>
              <w:t>PFA COL/EPI 3,8% citrát sodný</w:t>
            </w:r>
          </w:p>
        </w:tc>
        <w:tc>
          <w:tcPr>
            <w:tcW w:w="4606" w:type="dxa"/>
          </w:tcPr>
          <w:p w:rsidR="00EC321D" w:rsidRPr="00EC321D" w:rsidRDefault="00EC321D" w:rsidP="00EC321D">
            <w:pPr>
              <w:rPr>
                <w:color w:val="0000FF"/>
              </w:rPr>
            </w:pPr>
            <w:r w:rsidRPr="00EC321D">
              <w:rPr>
                <w:color w:val="0000FF"/>
              </w:rPr>
              <w:t>84-160 s</w:t>
            </w:r>
          </w:p>
        </w:tc>
      </w:tr>
      <w:tr w:rsidR="00EC321D" w:rsidRPr="00CB69B6" w:rsidTr="00E4035B">
        <w:tc>
          <w:tcPr>
            <w:tcW w:w="4606" w:type="dxa"/>
          </w:tcPr>
          <w:p w:rsidR="00EC321D" w:rsidRPr="00EC321D" w:rsidRDefault="00EC321D" w:rsidP="00EE5884">
            <w:pPr>
              <w:rPr>
                <w:color w:val="0000FF"/>
              </w:rPr>
            </w:pPr>
            <w:r w:rsidRPr="00EC321D">
              <w:rPr>
                <w:color w:val="0000FF"/>
              </w:rPr>
              <w:t>PFA COL/ADP 3,8% citrát sodný</w:t>
            </w:r>
          </w:p>
        </w:tc>
        <w:tc>
          <w:tcPr>
            <w:tcW w:w="4606" w:type="dxa"/>
          </w:tcPr>
          <w:p w:rsidR="00EC321D" w:rsidRPr="00EC321D" w:rsidRDefault="00EC321D" w:rsidP="00EC321D">
            <w:pPr>
              <w:rPr>
                <w:color w:val="0000FF"/>
              </w:rPr>
            </w:pPr>
            <w:r w:rsidRPr="00EC321D">
              <w:rPr>
                <w:color w:val="0000FF"/>
              </w:rPr>
              <w:t>68-121 s</w:t>
            </w:r>
          </w:p>
        </w:tc>
      </w:tr>
    </w:tbl>
    <w:p w:rsidR="00B61BB9" w:rsidRPr="00B61BB9" w:rsidRDefault="00B61BB9" w:rsidP="00B61BB9">
      <w:pPr>
        <w:pStyle w:val="Nadpis2"/>
        <w:spacing w:before="240"/>
        <w:rPr>
          <w:b w:val="0"/>
          <w:i w:val="0"/>
        </w:rPr>
      </w:pPr>
      <w:bookmarkStart w:id="119" w:name="_Toc208152390"/>
      <w:r w:rsidRPr="00B61BB9">
        <w:rPr>
          <w:b w:val="0"/>
          <w:i w:val="0"/>
          <w:color w:val="0000FF"/>
          <w:sz w:val="18"/>
          <w:szCs w:val="18"/>
        </w:rPr>
        <w:t>Zdroj referenčního rozmezí dle České hematologické společnosti ČLS JEP.</w:t>
      </w:r>
      <w:bookmarkEnd w:id="119"/>
    </w:p>
    <w:p w:rsidR="00D12716" w:rsidRPr="00CB69B6" w:rsidRDefault="00D12716" w:rsidP="00EE5884">
      <w:pPr>
        <w:spacing w:before="240"/>
        <w:rPr>
          <w:color w:val="000000"/>
        </w:rPr>
      </w:pPr>
    </w:p>
    <w:p w:rsidR="00D12716" w:rsidRPr="00CB69B6" w:rsidRDefault="00D12716" w:rsidP="006B3040">
      <w:pPr>
        <w:pStyle w:val="Nadpis2"/>
      </w:pPr>
      <w:r w:rsidRPr="00CB69B6">
        <w:br w:type="page"/>
      </w:r>
      <w:bookmarkStart w:id="120" w:name="_Toc208152391"/>
      <w:r w:rsidRPr="00CB69B6">
        <w:lastRenderedPageBreak/>
        <w:t>Plazminogen</w:t>
      </w:r>
      <w:bookmarkEnd w:id="117"/>
      <w:bookmarkEnd w:id="120"/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Místo provádění metody</w:t>
      </w:r>
      <w:r w:rsidRPr="00CB69B6">
        <w:rPr>
          <w:color w:val="000000"/>
        </w:rPr>
        <w:t>: úsek koagulací, tel. linka 5136</w:t>
      </w:r>
    </w:p>
    <w:p w:rsidR="00D12716" w:rsidRPr="00CB69B6" w:rsidRDefault="00D12716" w:rsidP="0087649E">
      <w:pPr>
        <w:widowControl w:val="0"/>
        <w:rPr>
          <w:snapToGrid w:val="0"/>
          <w:color w:val="000000"/>
        </w:rPr>
      </w:pPr>
      <w:r w:rsidRPr="00CB69B6">
        <w:rPr>
          <w:b/>
          <w:color w:val="000000"/>
          <w:u w:val="single"/>
        </w:rPr>
        <w:t>Požadavky na odběr</w:t>
      </w:r>
      <w:r w:rsidRPr="00CB69B6">
        <w:rPr>
          <w:color w:val="000000"/>
        </w:rPr>
        <w:t>: Materiál odebrat do zkumavky s 3,2%</w:t>
      </w:r>
      <w:r w:rsidR="008D5F9B">
        <w:rPr>
          <w:color w:val="000000"/>
        </w:rPr>
        <w:t xml:space="preserve"> </w:t>
      </w:r>
      <w:r w:rsidRPr="00CB69B6">
        <w:rPr>
          <w:color w:val="000000"/>
        </w:rPr>
        <w:t xml:space="preserve">citrátem sodným (modrý uzávěr). </w:t>
      </w:r>
      <w:r w:rsidRPr="00CB69B6">
        <w:rPr>
          <w:snapToGrid w:val="0"/>
          <w:color w:val="000000"/>
        </w:rPr>
        <w:t>Je nutné dodržovat odběr krve přesně po rysku pro zachování přesného poměru krve a protisrážlivého činidla. Vzorek jemně promísit opakovaným převracením zkumavky, netřepat!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Vyšetřovaný materiál</w:t>
      </w:r>
      <w:r w:rsidRPr="00CB69B6">
        <w:rPr>
          <w:color w:val="000000"/>
        </w:rPr>
        <w:t>: plazma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Transport</w:t>
      </w:r>
      <w:r w:rsidRPr="00CB69B6">
        <w:rPr>
          <w:color w:val="000000"/>
        </w:rPr>
        <w:t>: odebraný materiál ihned transportovat do laboratoře, kde musí být zpracován do 2 hodin po odběru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Omezení</w:t>
      </w:r>
      <w:r w:rsidRPr="00CB69B6">
        <w:rPr>
          <w:color w:val="000000"/>
        </w:rPr>
        <w:t>: materiál nelze zpracovat v případě, kdy:</w:t>
      </w:r>
    </w:p>
    <w:p w:rsidR="00D12716" w:rsidRPr="00CB69B6" w:rsidRDefault="00D12716" w:rsidP="00F12DB3">
      <w:pPr>
        <w:numPr>
          <w:ilvl w:val="0"/>
          <w:numId w:val="36"/>
        </w:numPr>
        <w:jc w:val="both"/>
        <w:rPr>
          <w:color w:val="000000"/>
        </w:rPr>
      </w:pPr>
      <w:r w:rsidRPr="00CB69B6">
        <w:rPr>
          <w:color w:val="000000"/>
        </w:rPr>
        <w:t>krev je sražená</w:t>
      </w:r>
    </w:p>
    <w:p w:rsidR="00D12716" w:rsidRPr="00CB69B6" w:rsidRDefault="00D12716" w:rsidP="00F12DB3">
      <w:pPr>
        <w:numPr>
          <w:ilvl w:val="0"/>
          <w:numId w:val="36"/>
        </w:numPr>
        <w:jc w:val="both"/>
        <w:rPr>
          <w:color w:val="000000"/>
        </w:rPr>
      </w:pPr>
      <w:r w:rsidRPr="00CB69B6">
        <w:rPr>
          <w:color w:val="000000"/>
        </w:rPr>
        <w:t>odběrová zkumavka je expirovaná</w:t>
      </w:r>
    </w:p>
    <w:p w:rsidR="00D12716" w:rsidRPr="00CB69B6" w:rsidRDefault="00D12716" w:rsidP="00F12DB3">
      <w:pPr>
        <w:numPr>
          <w:ilvl w:val="0"/>
          <w:numId w:val="36"/>
        </w:numPr>
        <w:jc w:val="both"/>
        <w:rPr>
          <w:color w:val="000000"/>
        </w:rPr>
      </w:pPr>
      <w:r w:rsidRPr="00CB69B6">
        <w:rPr>
          <w:color w:val="000000"/>
        </w:rPr>
        <w:t>odběr není proveden po rysku odběrové zkumavky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Interference</w:t>
      </w:r>
      <w:r w:rsidRPr="00CB69B6">
        <w:rPr>
          <w:color w:val="000000"/>
        </w:rPr>
        <w:t>: v</w:t>
      </w:r>
      <w:r w:rsidRPr="00CB69B6">
        <w:rPr>
          <w:snapToGrid w:val="0"/>
          <w:color w:val="000000"/>
        </w:rPr>
        <w:t>ýsledky ovlivňuje ikterus, chylózní a hemolytická plazma (výsledek opatřen komentářem)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Dostupnost</w:t>
      </w:r>
      <w:r w:rsidRPr="00CB69B6">
        <w:rPr>
          <w:color w:val="000000"/>
        </w:rPr>
        <w:t>: normal 1x měsíčně (při dostatečném počtu vzorků)</w:t>
      </w:r>
      <w:r w:rsidR="00B61BB9">
        <w:rPr>
          <w:color w:val="000000"/>
        </w:rPr>
        <w:t xml:space="preserve"> a</w:t>
      </w:r>
      <w:r w:rsidRPr="00CB69B6">
        <w:rPr>
          <w:color w:val="000000"/>
        </w:rPr>
        <w:t xml:space="preserve"> po domluvě s hematologem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Hodnocení / Fyziologické hodnoty</w:t>
      </w:r>
      <w:r w:rsidRPr="00CB69B6">
        <w:rPr>
          <w:color w:val="000000"/>
        </w:rPr>
        <w:t>:</w:t>
      </w:r>
    </w:p>
    <w:tbl>
      <w:tblPr>
        <w:tblW w:w="102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029"/>
        <w:gridCol w:w="1029"/>
        <w:gridCol w:w="1029"/>
        <w:gridCol w:w="1029"/>
        <w:gridCol w:w="1029"/>
        <w:gridCol w:w="1029"/>
        <w:gridCol w:w="1029"/>
        <w:gridCol w:w="1029"/>
        <w:gridCol w:w="1029"/>
        <w:gridCol w:w="1029"/>
      </w:tblGrid>
      <w:tr w:rsidR="00D12716" w:rsidRPr="00CB69B6" w:rsidTr="00813DFA">
        <w:trPr>
          <w:tblHeader/>
          <w:jc w:val="center"/>
        </w:trPr>
        <w:tc>
          <w:tcPr>
            <w:tcW w:w="1029" w:type="dxa"/>
            <w:vMerge w:val="restart"/>
            <w:tcBorders>
              <w:top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CB69B6">
              <w:rPr>
                <w:b/>
                <w:color w:val="000000"/>
                <w:sz w:val="20"/>
                <w:szCs w:val="20"/>
              </w:rPr>
              <w:t>Jednotky</w:t>
            </w:r>
          </w:p>
        </w:tc>
        <w:tc>
          <w:tcPr>
            <w:tcW w:w="9261" w:type="dxa"/>
            <w:gridSpan w:val="9"/>
            <w:tcBorders>
              <w:top w:val="single" w:sz="12" w:space="0" w:color="000000"/>
              <w:right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Referenční rozmezí</w:t>
            </w:r>
          </w:p>
        </w:tc>
      </w:tr>
      <w:tr w:rsidR="00D12716" w:rsidRPr="00CB69B6" w:rsidTr="00813DFA">
        <w:trPr>
          <w:tblHeader/>
          <w:jc w:val="center"/>
        </w:trPr>
        <w:tc>
          <w:tcPr>
            <w:tcW w:w="1029" w:type="dxa"/>
            <w:vMerge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0-1  den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1 – 28 dní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1 – 6 měsíců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6 měsíců – 1 rok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1 – 6 let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6 – 11 let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11 – 16 let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16 – 18 let</w:t>
            </w:r>
          </w:p>
        </w:tc>
        <w:tc>
          <w:tcPr>
            <w:tcW w:w="1029" w:type="dxa"/>
            <w:tcBorders>
              <w:bottom w:val="single" w:sz="12" w:space="0" w:color="000000"/>
              <w:right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nad 18 let</w:t>
            </w:r>
          </w:p>
        </w:tc>
      </w:tr>
      <w:tr w:rsidR="00D12716" w:rsidRPr="00CB69B6" w:rsidTr="00813DFA">
        <w:trPr>
          <w:jc w:val="center"/>
        </w:trPr>
        <w:tc>
          <w:tcPr>
            <w:tcW w:w="1029" w:type="dxa"/>
            <w:vAlign w:val="center"/>
          </w:tcPr>
          <w:p w:rsidR="00D12716" w:rsidRPr="00CB69B6" w:rsidRDefault="00D12716" w:rsidP="001E15F5">
            <w:pPr>
              <w:jc w:val="center"/>
              <w:rPr>
                <w:color w:val="000000"/>
                <w:sz w:val="20"/>
              </w:rPr>
            </w:pPr>
            <w:r w:rsidRPr="00CB69B6">
              <w:rPr>
                <w:color w:val="000000"/>
                <w:sz w:val="20"/>
              </w:rPr>
              <w:t>%</w:t>
            </w:r>
          </w:p>
        </w:tc>
        <w:tc>
          <w:tcPr>
            <w:tcW w:w="1029" w:type="dxa"/>
            <w:vAlign w:val="center"/>
          </w:tcPr>
          <w:p w:rsidR="00D12716" w:rsidRPr="00CB69B6" w:rsidRDefault="00D12716" w:rsidP="001E15F5">
            <w:pPr>
              <w:jc w:val="center"/>
              <w:rPr>
                <w:color w:val="000000"/>
                <w:sz w:val="20"/>
              </w:rPr>
            </w:pPr>
            <w:r w:rsidRPr="00CB69B6">
              <w:rPr>
                <w:color w:val="000000"/>
                <w:sz w:val="20"/>
              </w:rPr>
              <w:t>30 - 75</w:t>
            </w:r>
          </w:p>
        </w:tc>
        <w:tc>
          <w:tcPr>
            <w:tcW w:w="3087" w:type="dxa"/>
            <w:gridSpan w:val="3"/>
            <w:vAlign w:val="center"/>
          </w:tcPr>
          <w:p w:rsidR="00D12716" w:rsidRPr="00CB69B6" w:rsidRDefault="00D12716" w:rsidP="001E15F5">
            <w:pPr>
              <w:jc w:val="center"/>
              <w:rPr>
                <w:color w:val="000000"/>
                <w:sz w:val="20"/>
              </w:rPr>
            </w:pPr>
            <w:r w:rsidRPr="00CB69B6">
              <w:rPr>
                <w:color w:val="000000"/>
                <w:sz w:val="20"/>
              </w:rPr>
              <w:t>60 - 105</w:t>
            </w:r>
          </w:p>
        </w:tc>
        <w:tc>
          <w:tcPr>
            <w:tcW w:w="1029" w:type="dxa"/>
            <w:vAlign w:val="center"/>
          </w:tcPr>
          <w:p w:rsidR="00D12716" w:rsidRPr="00CB69B6" w:rsidRDefault="00D12716" w:rsidP="001E15F5">
            <w:pPr>
              <w:jc w:val="center"/>
              <w:rPr>
                <w:color w:val="000000"/>
                <w:sz w:val="20"/>
              </w:rPr>
            </w:pPr>
            <w:r w:rsidRPr="00CB69B6">
              <w:rPr>
                <w:color w:val="000000"/>
                <w:sz w:val="20"/>
              </w:rPr>
              <w:t>80 - 120</w:t>
            </w:r>
          </w:p>
        </w:tc>
        <w:tc>
          <w:tcPr>
            <w:tcW w:w="1029" w:type="dxa"/>
            <w:vAlign w:val="center"/>
          </w:tcPr>
          <w:p w:rsidR="00D12716" w:rsidRPr="00CB69B6" w:rsidRDefault="00D12716" w:rsidP="001E15F5">
            <w:pPr>
              <w:jc w:val="center"/>
              <w:rPr>
                <w:color w:val="000000"/>
                <w:sz w:val="20"/>
              </w:rPr>
            </w:pPr>
            <w:r w:rsidRPr="00CB69B6">
              <w:rPr>
                <w:color w:val="000000"/>
                <w:sz w:val="20"/>
              </w:rPr>
              <w:t>75 - 110</w:t>
            </w:r>
          </w:p>
        </w:tc>
        <w:tc>
          <w:tcPr>
            <w:tcW w:w="1029" w:type="dxa"/>
            <w:vAlign w:val="center"/>
          </w:tcPr>
          <w:p w:rsidR="00D12716" w:rsidRPr="00CB69B6" w:rsidRDefault="00D12716" w:rsidP="001E15F5">
            <w:pPr>
              <w:jc w:val="center"/>
              <w:rPr>
                <w:color w:val="000000"/>
                <w:sz w:val="20"/>
              </w:rPr>
            </w:pPr>
            <w:r w:rsidRPr="00CB69B6">
              <w:rPr>
                <w:color w:val="000000"/>
                <w:sz w:val="20"/>
              </w:rPr>
              <w:t>70 - 110</w:t>
            </w:r>
          </w:p>
        </w:tc>
        <w:tc>
          <w:tcPr>
            <w:tcW w:w="2058" w:type="dxa"/>
            <w:gridSpan w:val="2"/>
            <w:vAlign w:val="center"/>
          </w:tcPr>
          <w:p w:rsidR="00D12716" w:rsidRPr="00CB69B6" w:rsidRDefault="00D12716" w:rsidP="001E15F5">
            <w:pPr>
              <w:jc w:val="center"/>
              <w:rPr>
                <w:color w:val="000000"/>
                <w:sz w:val="20"/>
              </w:rPr>
            </w:pPr>
            <w:r w:rsidRPr="00CB69B6">
              <w:rPr>
                <w:color w:val="000000"/>
                <w:sz w:val="20"/>
              </w:rPr>
              <w:t>80 - 120</w:t>
            </w:r>
          </w:p>
        </w:tc>
      </w:tr>
    </w:tbl>
    <w:p w:rsidR="00B61BB9" w:rsidRPr="00B61BB9" w:rsidRDefault="00B61BB9" w:rsidP="00B61BB9">
      <w:pPr>
        <w:pStyle w:val="Nadpis2"/>
        <w:spacing w:before="240"/>
        <w:rPr>
          <w:b w:val="0"/>
          <w:i w:val="0"/>
        </w:rPr>
      </w:pPr>
      <w:bookmarkStart w:id="121" w:name="_Toc208152392"/>
      <w:r w:rsidRPr="00B61BB9">
        <w:rPr>
          <w:b w:val="0"/>
          <w:i w:val="0"/>
          <w:color w:val="0000FF"/>
          <w:sz w:val="18"/>
          <w:szCs w:val="18"/>
        </w:rPr>
        <w:t>Zdroj referenčního rozmezí dle České hematologické společnosti ČLS JEP.</w:t>
      </w:r>
      <w:bookmarkEnd w:id="121"/>
    </w:p>
    <w:p w:rsidR="00D12716" w:rsidRPr="00CB69B6" w:rsidRDefault="00D12716" w:rsidP="006B3040">
      <w:pPr>
        <w:pStyle w:val="Nadpis2"/>
      </w:pPr>
      <w:r w:rsidRPr="00CB69B6">
        <w:br w:type="page"/>
      </w:r>
      <w:bookmarkStart w:id="122" w:name="_Toc294245465"/>
      <w:bookmarkStart w:id="123" w:name="_Toc208152393"/>
      <w:r w:rsidRPr="00CB69B6">
        <w:lastRenderedPageBreak/>
        <w:t>Protein C</w:t>
      </w:r>
      <w:bookmarkEnd w:id="122"/>
      <w:bookmarkEnd w:id="123"/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Místo provádění metody</w:t>
      </w:r>
      <w:r w:rsidRPr="00CB69B6">
        <w:rPr>
          <w:color w:val="000000"/>
        </w:rPr>
        <w:t>: úsek koagulací, tel. linka 5136</w:t>
      </w:r>
    </w:p>
    <w:p w:rsidR="00D12716" w:rsidRPr="00CB69B6" w:rsidRDefault="00D12716" w:rsidP="0087649E">
      <w:pPr>
        <w:widowControl w:val="0"/>
        <w:rPr>
          <w:snapToGrid w:val="0"/>
          <w:color w:val="000000"/>
        </w:rPr>
      </w:pPr>
      <w:r w:rsidRPr="00CB69B6">
        <w:rPr>
          <w:b/>
          <w:color w:val="000000"/>
          <w:u w:val="single"/>
        </w:rPr>
        <w:t>Požadavky na odběr</w:t>
      </w:r>
      <w:r w:rsidRPr="00CB69B6">
        <w:rPr>
          <w:color w:val="000000"/>
        </w:rPr>
        <w:t>: Materiál odebrat do zkumavky s 3,2%</w:t>
      </w:r>
      <w:r w:rsidR="008D5F9B">
        <w:rPr>
          <w:color w:val="000000"/>
        </w:rPr>
        <w:t xml:space="preserve"> </w:t>
      </w:r>
      <w:r w:rsidRPr="00CB69B6">
        <w:rPr>
          <w:color w:val="000000"/>
        </w:rPr>
        <w:t xml:space="preserve">citrátem sodným (modrý uzávěr). </w:t>
      </w:r>
      <w:r w:rsidRPr="00CB69B6">
        <w:rPr>
          <w:snapToGrid w:val="0"/>
          <w:color w:val="000000"/>
        </w:rPr>
        <w:t>Je nutné dodržovat odběr krve přesně po rysku pro zachování přesného poměru krve a protisrážlivého činidla. Vzorek jemně promísit opakovaným převracením zkumavky, netřepat!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Vyšetřovaný materiál</w:t>
      </w:r>
      <w:r w:rsidRPr="00CB69B6">
        <w:rPr>
          <w:color w:val="000000"/>
        </w:rPr>
        <w:t>: plazma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Transport</w:t>
      </w:r>
      <w:r w:rsidRPr="00CB69B6">
        <w:rPr>
          <w:color w:val="000000"/>
        </w:rPr>
        <w:t>: odebraný materiál ihned transportovat do laboratoře, kde musí být zpracován do 2 hodin po odběru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Omezení</w:t>
      </w:r>
      <w:r w:rsidRPr="00CB69B6">
        <w:rPr>
          <w:color w:val="000000"/>
        </w:rPr>
        <w:t>: materiál nelze zpracovat v případě, kdy:</w:t>
      </w:r>
    </w:p>
    <w:p w:rsidR="00D12716" w:rsidRPr="00CB69B6" w:rsidRDefault="00D12716" w:rsidP="00F12DB3">
      <w:pPr>
        <w:numPr>
          <w:ilvl w:val="0"/>
          <w:numId w:val="35"/>
        </w:numPr>
        <w:jc w:val="both"/>
        <w:rPr>
          <w:color w:val="000000"/>
        </w:rPr>
      </w:pPr>
      <w:r w:rsidRPr="00CB69B6">
        <w:rPr>
          <w:color w:val="000000"/>
        </w:rPr>
        <w:t>krev je sražená</w:t>
      </w:r>
    </w:p>
    <w:p w:rsidR="00D12716" w:rsidRPr="00CB69B6" w:rsidRDefault="00D12716" w:rsidP="00F12DB3">
      <w:pPr>
        <w:numPr>
          <w:ilvl w:val="0"/>
          <w:numId w:val="35"/>
        </w:numPr>
        <w:jc w:val="both"/>
        <w:rPr>
          <w:color w:val="000000"/>
        </w:rPr>
      </w:pPr>
      <w:r w:rsidRPr="00CB69B6">
        <w:rPr>
          <w:color w:val="000000"/>
        </w:rPr>
        <w:t>odběrová zkumavka je expirovaná</w:t>
      </w:r>
    </w:p>
    <w:p w:rsidR="00D12716" w:rsidRPr="00CB69B6" w:rsidRDefault="00D12716" w:rsidP="00F12DB3">
      <w:pPr>
        <w:numPr>
          <w:ilvl w:val="0"/>
          <w:numId w:val="35"/>
        </w:numPr>
        <w:jc w:val="both"/>
        <w:rPr>
          <w:color w:val="000000"/>
        </w:rPr>
      </w:pPr>
      <w:r w:rsidRPr="00CB69B6">
        <w:rPr>
          <w:color w:val="000000"/>
        </w:rPr>
        <w:t>odběr není proveden po rysku odběrové zkumavky</w:t>
      </w:r>
    </w:p>
    <w:p w:rsidR="00D12716" w:rsidRPr="00CB69B6" w:rsidRDefault="00D12716" w:rsidP="0087649E">
      <w:r w:rsidRPr="00CB69B6">
        <w:rPr>
          <w:b/>
          <w:color w:val="000000"/>
          <w:u w:val="single"/>
        </w:rPr>
        <w:t>Interference</w:t>
      </w:r>
      <w:r w:rsidRPr="00CB69B6">
        <w:rPr>
          <w:color w:val="000000"/>
        </w:rPr>
        <w:t>: v</w:t>
      </w:r>
      <w:r w:rsidRPr="00CB69B6">
        <w:rPr>
          <w:snapToGrid w:val="0"/>
          <w:color w:val="000000"/>
        </w:rPr>
        <w:t>ýsledky ovlivňuje ikterus, chylózní a hemolytická plazma (výsledek opatřen komentářem</w:t>
      </w:r>
      <w:r w:rsidRPr="00CB69B6">
        <w:rPr>
          <w:snapToGrid w:val="0"/>
        </w:rPr>
        <w:t>), léčba přímými orálními antikoagulancii (Dabigatran, Apixaban, Rivaroxaban)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Dostupnost</w:t>
      </w:r>
      <w:r w:rsidRPr="00CB69B6">
        <w:rPr>
          <w:color w:val="000000"/>
        </w:rPr>
        <w:t>: vitální indikace do 60 minut, statim do 120 minut, normal 1x týdně (při dostatečné počtu vzorků)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Hodnocení / Fyziologické hodnoty</w:t>
      </w:r>
      <w:r w:rsidRPr="00CB69B6">
        <w:rPr>
          <w:color w:val="000000"/>
        </w:rPr>
        <w:t>:</w:t>
      </w:r>
    </w:p>
    <w:tbl>
      <w:tblPr>
        <w:tblW w:w="102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029"/>
        <w:gridCol w:w="1029"/>
        <w:gridCol w:w="1029"/>
        <w:gridCol w:w="1029"/>
        <w:gridCol w:w="6"/>
        <w:gridCol w:w="1023"/>
        <w:gridCol w:w="1029"/>
        <w:gridCol w:w="1029"/>
        <w:gridCol w:w="1029"/>
        <w:gridCol w:w="1029"/>
        <w:gridCol w:w="1029"/>
      </w:tblGrid>
      <w:tr w:rsidR="00D12716" w:rsidRPr="00CB69B6" w:rsidTr="001E15F5">
        <w:trPr>
          <w:tblHeader/>
        </w:trPr>
        <w:tc>
          <w:tcPr>
            <w:tcW w:w="1029" w:type="dxa"/>
            <w:vMerge w:val="restart"/>
            <w:tcBorders>
              <w:top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  <w:szCs w:val="20"/>
              </w:rPr>
            </w:pPr>
            <w:bookmarkStart w:id="124" w:name="_Toc294245466"/>
            <w:r w:rsidRPr="00CB69B6">
              <w:rPr>
                <w:b/>
                <w:color w:val="000000"/>
                <w:sz w:val="20"/>
                <w:szCs w:val="20"/>
              </w:rPr>
              <w:t>Jednotky</w:t>
            </w:r>
          </w:p>
        </w:tc>
        <w:tc>
          <w:tcPr>
            <w:tcW w:w="9261" w:type="dxa"/>
            <w:gridSpan w:val="10"/>
            <w:tcBorders>
              <w:top w:val="single" w:sz="12" w:space="0" w:color="000000"/>
              <w:right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Referenční rozmezí</w:t>
            </w:r>
          </w:p>
        </w:tc>
      </w:tr>
      <w:tr w:rsidR="00D12716" w:rsidRPr="00CB69B6" w:rsidTr="001E15F5">
        <w:trPr>
          <w:tblHeader/>
        </w:trPr>
        <w:tc>
          <w:tcPr>
            <w:tcW w:w="1029" w:type="dxa"/>
            <w:vMerge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0-1  den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1 – 28 dní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sz w:val="20"/>
              </w:rPr>
            </w:pPr>
            <w:r w:rsidRPr="00CB69B6">
              <w:rPr>
                <w:b/>
                <w:sz w:val="20"/>
              </w:rPr>
              <w:t>1 – 6 měsíců</w:t>
            </w:r>
          </w:p>
        </w:tc>
        <w:tc>
          <w:tcPr>
            <w:tcW w:w="1029" w:type="dxa"/>
            <w:gridSpan w:val="2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sz w:val="20"/>
              </w:rPr>
            </w:pPr>
            <w:r w:rsidRPr="00CB69B6">
              <w:rPr>
                <w:b/>
                <w:sz w:val="20"/>
              </w:rPr>
              <w:t>6 měsíců – 1 rok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sz w:val="20"/>
              </w:rPr>
            </w:pPr>
            <w:r w:rsidRPr="00CB69B6">
              <w:rPr>
                <w:b/>
                <w:sz w:val="20"/>
              </w:rPr>
              <w:t>1 – 6 let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6 – 11 let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11 – 16 let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16 – 18 let</w:t>
            </w:r>
          </w:p>
        </w:tc>
        <w:tc>
          <w:tcPr>
            <w:tcW w:w="1029" w:type="dxa"/>
            <w:tcBorders>
              <w:bottom w:val="single" w:sz="12" w:space="0" w:color="000000"/>
              <w:right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nad 18 let</w:t>
            </w:r>
          </w:p>
        </w:tc>
      </w:tr>
      <w:tr w:rsidR="00D12716" w:rsidRPr="00CB69B6" w:rsidTr="00425D52">
        <w:tc>
          <w:tcPr>
            <w:tcW w:w="1029" w:type="dxa"/>
            <w:vAlign w:val="center"/>
          </w:tcPr>
          <w:p w:rsidR="00D12716" w:rsidRPr="00CB69B6" w:rsidRDefault="00D12716" w:rsidP="001E15F5">
            <w:pPr>
              <w:jc w:val="center"/>
              <w:rPr>
                <w:color w:val="000000"/>
                <w:sz w:val="20"/>
              </w:rPr>
            </w:pPr>
            <w:r w:rsidRPr="00CB69B6">
              <w:rPr>
                <w:color w:val="000000"/>
                <w:sz w:val="20"/>
              </w:rPr>
              <w:t>%</w:t>
            </w:r>
          </w:p>
        </w:tc>
        <w:tc>
          <w:tcPr>
            <w:tcW w:w="1029" w:type="dxa"/>
            <w:vAlign w:val="center"/>
          </w:tcPr>
          <w:p w:rsidR="00D12716" w:rsidRPr="00CB69B6" w:rsidRDefault="00D12716" w:rsidP="001E15F5">
            <w:pPr>
              <w:jc w:val="center"/>
              <w:rPr>
                <w:color w:val="000000"/>
                <w:sz w:val="20"/>
              </w:rPr>
            </w:pPr>
            <w:r w:rsidRPr="00CB69B6">
              <w:rPr>
                <w:color w:val="000000"/>
                <w:sz w:val="20"/>
              </w:rPr>
              <w:t>25 - 45</w:t>
            </w:r>
          </w:p>
        </w:tc>
        <w:tc>
          <w:tcPr>
            <w:tcW w:w="1029" w:type="dxa"/>
            <w:vAlign w:val="center"/>
          </w:tcPr>
          <w:p w:rsidR="00D12716" w:rsidRPr="00CB69B6" w:rsidRDefault="00D12716" w:rsidP="001E15F5">
            <w:pPr>
              <w:jc w:val="center"/>
              <w:rPr>
                <w:color w:val="000000"/>
                <w:sz w:val="20"/>
              </w:rPr>
            </w:pPr>
            <w:r w:rsidRPr="00CB69B6">
              <w:rPr>
                <w:color w:val="000000"/>
                <w:sz w:val="20"/>
              </w:rPr>
              <w:t>30 - 55</w:t>
            </w:r>
          </w:p>
        </w:tc>
        <w:tc>
          <w:tcPr>
            <w:tcW w:w="1035" w:type="dxa"/>
            <w:gridSpan w:val="2"/>
            <w:vAlign w:val="center"/>
          </w:tcPr>
          <w:p w:rsidR="00D12716" w:rsidRPr="00CB69B6" w:rsidRDefault="00D12716" w:rsidP="001E15F5">
            <w:pPr>
              <w:jc w:val="center"/>
              <w:rPr>
                <w:sz w:val="20"/>
              </w:rPr>
            </w:pPr>
            <w:r w:rsidRPr="00CB69B6">
              <w:rPr>
                <w:sz w:val="20"/>
              </w:rPr>
              <w:t>35 - 112</w:t>
            </w:r>
          </w:p>
        </w:tc>
        <w:tc>
          <w:tcPr>
            <w:tcW w:w="1023" w:type="dxa"/>
            <w:vAlign w:val="center"/>
          </w:tcPr>
          <w:p w:rsidR="00D12716" w:rsidRPr="00CB69B6" w:rsidRDefault="00D12716" w:rsidP="001E15F5">
            <w:pPr>
              <w:jc w:val="center"/>
              <w:rPr>
                <w:sz w:val="20"/>
              </w:rPr>
            </w:pPr>
            <w:r w:rsidRPr="00CB69B6">
              <w:rPr>
                <w:sz w:val="20"/>
              </w:rPr>
              <w:t>40-112</w:t>
            </w:r>
          </w:p>
        </w:tc>
        <w:tc>
          <w:tcPr>
            <w:tcW w:w="1029" w:type="dxa"/>
            <w:vAlign w:val="center"/>
          </w:tcPr>
          <w:p w:rsidR="00D12716" w:rsidRPr="00CB69B6" w:rsidRDefault="00D12716" w:rsidP="001E15F5">
            <w:pPr>
              <w:jc w:val="center"/>
              <w:rPr>
                <w:sz w:val="20"/>
              </w:rPr>
            </w:pPr>
            <w:r w:rsidRPr="00CB69B6">
              <w:rPr>
                <w:sz w:val="20"/>
              </w:rPr>
              <w:t>50 - 125</w:t>
            </w:r>
          </w:p>
        </w:tc>
        <w:tc>
          <w:tcPr>
            <w:tcW w:w="1029" w:type="dxa"/>
            <w:vAlign w:val="center"/>
          </w:tcPr>
          <w:p w:rsidR="00D12716" w:rsidRPr="00CB69B6" w:rsidRDefault="00D12716" w:rsidP="001E15F5">
            <w:pPr>
              <w:jc w:val="center"/>
              <w:rPr>
                <w:color w:val="000000"/>
                <w:sz w:val="20"/>
              </w:rPr>
            </w:pPr>
            <w:r w:rsidRPr="00CB69B6">
              <w:rPr>
                <w:color w:val="000000"/>
                <w:sz w:val="20"/>
              </w:rPr>
              <w:t>60 - 125</w:t>
            </w:r>
          </w:p>
        </w:tc>
        <w:tc>
          <w:tcPr>
            <w:tcW w:w="1029" w:type="dxa"/>
            <w:vAlign w:val="center"/>
          </w:tcPr>
          <w:p w:rsidR="00D12716" w:rsidRPr="00CB69B6" w:rsidRDefault="00D12716" w:rsidP="001E15F5">
            <w:pPr>
              <w:jc w:val="center"/>
              <w:rPr>
                <w:color w:val="000000"/>
                <w:sz w:val="20"/>
              </w:rPr>
            </w:pPr>
            <w:r w:rsidRPr="00CB69B6">
              <w:rPr>
                <w:color w:val="000000"/>
                <w:sz w:val="20"/>
              </w:rPr>
              <w:t>65 - 120</w:t>
            </w:r>
          </w:p>
        </w:tc>
        <w:tc>
          <w:tcPr>
            <w:tcW w:w="2058" w:type="dxa"/>
            <w:gridSpan w:val="2"/>
            <w:vAlign w:val="center"/>
          </w:tcPr>
          <w:p w:rsidR="00D12716" w:rsidRPr="00CB69B6" w:rsidRDefault="00D12716" w:rsidP="001E15F5">
            <w:pPr>
              <w:jc w:val="center"/>
              <w:rPr>
                <w:color w:val="000000"/>
                <w:sz w:val="20"/>
              </w:rPr>
            </w:pPr>
            <w:r w:rsidRPr="00CB69B6">
              <w:rPr>
                <w:color w:val="000000"/>
                <w:sz w:val="20"/>
              </w:rPr>
              <w:t>70 - 130</w:t>
            </w:r>
          </w:p>
        </w:tc>
      </w:tr>
    </w:tbl>
    <w:p w:rsidR="00D12716" w:rsidRPr="00B61BB9" w:rsidRDefault="00B61BB9" w:rsidP="00B61BB9">
      <w:pPr>
        <w:pStyle w:val="Nadpis2"/>
        <w:spacing w:before="240"/>
        <w:rPr>
          <w:b w:val="0"/>
          <w:i w:val="0"/>
        </w:rPr>
      </w:pPr>
      <w:bookmarkStart w:id="125" w:name="_Toc208152394"/>
      <w:r w:rsidRPr="00B61BB9">
        <w:rPr>
          <w:b w:val="0"/>
          <w:i w:val="0"/>
          <w:color w:val="0000FF"/>
          <w:sz w:val="18"/>
          <w:szCs w:val="18"/>
        </w:rPr>
        <w:t>Zdroj referenčního rozmezí dle České hematologické společnosti ČLS JEP.</w:t>
      </w:r>
      <w:bookmarkEnd w:id="125"/>
    </w:p>
    <w:p w:rsidR="00D12716" w:rsidRPr="00CB69B6" w:rsidRDefault="00D12716" w:rsidP="00B61BB9">
      <w:pPr>
        <w:pStyle w:val="Nadpis2"/>
        <w:spacing w:before="240"/>
      </w:pPr>
      <w:r w:rsidRPr="00CB69B6">
        <w:br w:type="page"/>
      </w:r>
      <w:bookmarkStart w:id="126" w:name="_Toc208152395"/>
      <w:r w:rsidRPr="00CB69B6">
        <w:lastRenderedPageBreak/>
        <w:t>Protein S</w:t>
      </w:r>
      <w:bookmarkEnd w:id="124"/>
      <w:bookmarkEnd w:id="126"/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Místo provádění metody</w:t>
      </w:r>
      <w:r w:rsidRPr="00CB69B6">
        <w:rPr>
          <w:color w:val="000000"/>
        </w:rPr>
        <w:t>: úsek koagulací, tel. linka 5136</w:t>
      </w:r>
    </w:p>
    <w:p w:rsidR="00D12716" w:rsidRPr="00CB69B6" w:rsidRDefault="00D12716" w:rsidP="0087649E">
      <w:pPr>
        <w:widowControl w:val="0"/>
        <w:rPr>
          <w:snapToGrid w:val="0"/>
          <w:color w:val="000000"/>
        </w:rPr>
      </w:pPr>
      <w:r w:rsidRPr="00CB69B6">
        <w:rPr>
          <w:b/>
          <w:color w:val="000000"/>
          <w:u w:val="single"/>
        </w:rPr>
        <w:t>Požadavky na odběr</w:t>
      </w:r>
      <w:r w:rsidRPr="00CB69B6">
        <w:rPr>
          <w:color w:val="000000"/>
        </w:rPr>
        <w:t>: Materiál odebrat do zkumavky s 3,2%</w:t>
      </w:r>
      <w:r w:rsidR="008D5F9B">
        <w:rPr>
          <w:color w:val="000000"/>
        </w:rPr>
        <w:t xml:space="preserve"> </w:t>
      </w:r>
      <w:r w:rsidRPr="00CB69B6">
        <w:rPr>
          <w:color w:val="000000"/>
        </w:rPr>
        <w:t xml:space="preserve">citrátem sodným (modrý uzávěr). </w:t>
      </w:r>
      <w:r w:rsidRPr="00CB69B6">
        <w:rPr>
          <w:snapToGrid w:val="0"/>
          <w:color w:val="000000"/>
        </w:rPr>
        <w:t>Je nutné dodržovat odběr krve přesně po rysku pro zachování přesného poměru krve a protisrážlivého činidla Vzorek jemně promísit opakovaným převracením zkumavky, netřepat!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Vyšetřovaný materiál</w:t>
      </w:r>
      <w:r w:rsidRPr="00CB69B6">
        <w:rPr>
          <w:color w:val="000000"/>
        </w:rPr>
        <w:t>: plazma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Transport</w:t>
      </w:r>
      <w:r w:rsidRPr="00CB69B6">
        <w:rPr>
          <w:color w:val="000000"/>
        </w:rPr>
        <w:t>: odebraný materiál ihned transportovat do laboratoře, kde musí být zpracován do 2 hodin po odběru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Omezení</w:t>
      </w:r>
      <w:r w:rsidRPr="00CB69B6">
        <w:rPr>
          <w:color w:val="000000"/>
        </w:rPr>
        <w:t>: materiál nelze zpracovat v případě, kdy:</w:t>
      </w:r>
    </w:p>
    <w:p w:rsidR="00D12716" w:rsidRPr="00CB69B6" w:rsidRDefault="00D12716" w:rsidP="00F12DB3">
      <w:pPr>
        <w:numPr>
          <w:ilvl w:val="0"/>
          <w:numId w:val="34"/>
        </w:numPr>
        <w:jc w:val="both"/>
        <w:rPr>
          <w:color w:val="000000"/>
        </w:rPr>
      </w:pPr>
      <w:r w:rsidRPr="00CB69B6">
        <w:rPr>
          <w:color w:val="000000"/>
        </w:rPr>
        <w:t>krev je sražená</w:t>
      </w:r>
    </w:p>
    <w:p w:rsidR="00D12716" w:rsidRPr="00CB69B6" w:rsidRDefault="00D12716" w:rsidP="00F12DB3">
      <w:pPr>
        <w:numPr>
          <w:ilvl w:val="0"/>
          <w:numId w:val="34"/>
        </w:numPr>
        <w:jc w:val="both"/>
        <w:rPr>
          <w:color w:val="000000"/>
        </w:rPr>
      </w:pPr>
      <w:r w:rsidRPr="00CB69B6">
        <w:rPr>
          <w:color w:val="000000"/>
        </w:rPr>
        <w:t>odběrová zkumavka je expirovaná</w:t>
      </w:r>
    </w:p>
    <w:p w:rsidR="00D12716" w:rsidRPr="00CB69B6" w:rsidRDefault="00D12716" w:rsidP="00F12DB3">
      <w:pPr>
        <w:numPr>
          <w:ilvl w:val="0"/>
          <w:numId w:val="34"/>
        </w:numPr>
        <w:jc w:val="both"/>
        <w:rPr>
          <w:color w:val="000000"/>
        </w:rPr>
      </w:pPr>
      <w:r w:rsidRPr="00CB69B6">
        <w:rPr>
          <w:color w:val="000000"/>
        </w:rPr>
        <w:t>odběr není proveden po rysku odběrové zkumavky</w:t>
      </w:r>
    </w:p>
    <w:p w:rsidR="00D12716" w:rsidRPr="00CB69B6" w:rsidRDefault="00D12716" w:rsidP="0087649E">
      <w:r w:rsidRPr="00CB69B6">
        <w:rPr>
          <w:b/>
          <w:color w:val="000000"/>
          <w:u w:val="single"/>
        </w:rPr>
        <w:t>Interference</w:t>
      </w:r>
      <w:r w:rsidRPr="00CB69B6">
        <w:rPr>
          <w:color w:val="000000"/>
        </w:rPr>
        <w:t>: v</w:t>
      </w:r>
      <w:r w:rsidRPr="00CB69B6">
        <w:rPr>
          <w:snapToGrid w:val="0"/>
          <w:color w:val="000000"/>
        </w:rPr>
        <w:t xml:space="preserve">ýsledky ovlivňuje ikterus, chylózní a hemolytická plazma (výsledek opatřen komentářem), </w:t>
      </w:r>
      <w:r w:rsidRPr="00CB69B6">
        <w:rPr>
          <w:snapToGrid w:val="0"/>
        </w:rPr>
        <w:t>léčba přímými orálními antikoagulancii (Dabigatran, Apixaban, Rivaroxaban)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Dostupnost</w:t>
      </w:r>
      <w:r w:rsidRPr="00CB69B6">
        <w:rPr>
          <w:color w:val="000000"/>
        </w:rPr>
        <w:t>: normal 1x týdně (při dostatečném počtu vzorků)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Hodnocení / Fyziologické hodnoty</w:t>
      </w:r>
      <w:r w:rsidRPr="00CB69B6">
        <w:rPr>
          <w:color w:val="000000"/>
        </w:rPr>
        <w:t>:</w:t>
      </w:r>
    </w:p>
    <w:tbl>
      <w:tblPr>
        <w:tblW w:w="102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029"/>
        <w:gridCol w:w="1029"/>
        <w:gridCol w:w="1029"/>
        <w:gridCol w:w="1029"/>
        <w:gridCol w:w="1029"/>
        <w:gridCol w:w="1029"/>
        <w:gridCol w:w="1029"/>
        <w:gridCol w:w="1029"/>
        <w:gridCol w:w="1029"/>
        <w:gridCol w:w="1029"/>
      </w:tblGrid>
      <w:tr w:rsidR="00D12716" w:rsidRPr="00CB69B6" w:rsidTr="00813DFA">
        <w:trPr>
          <w:tblHeader/>
          <w:jc w:val="center"/>
        </w:trPr>
        <w:tc>
          <w:tcPr>
            <w:tcW w:w="1029" w:type="dxa"/>
            <w:vMerge w:val="restart"/>
            <w:tcBorders>
              <w:top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  <w:szCs w:val="20"/>
              </w:rPr>
            </w:pPr>
            <w:bookmarkStart w:id="127" w:name="_Toc294245467"/>
            <w:r w:rsidRPr="00CB69B6">
              <w:rPr>
                <w:b/>
                <w:color w:val="000000"/>
                <w:sz w:val="20"/>
                <w:szCs w:val="20"/>
              </w:rPr>
              <w:t>Jednotky</w:t>
            </w:r>
          </w:p>
        </w:tc>
        <w:tc>
          <w:tcPr>
            <w:tcW w:w="9261" w:type="dxa"/>
            <w:gridSpan w:val="9"/>
            <w:tcBorders>
              <w:top w:val="single" w:sz="12" w:space="0" w:color="000000"/>
              <w:right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Referenční rozmezí</w:t>
            </w:r>
          </w:p>
        </w:tc>
      </w:tr>
      <w:tr w:rsidR="00D12716" w:rsidRPr="00CB69B6" w:rsidTr="00813DFA">
        <w:trPr>
          <w:tblHeader/>
          <w:jc w:val="center"/>
        </w:trPr>
        <w:tc>
          <w:tcPr>
            <w:tcW w:w="1029" w:type="dxa"/>
            <w:vMerge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0-1  den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1 – 28 dní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1 – 6 měsíců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6 měsíců – 1 rok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1 – 6 let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6 – 11 let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11 – 16 let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16 – 18 let</w:t>
            </w:r>
          </w:p>
        </w:tc>
        <w:tc>
          <w:tcPr>
            <w:tcW w:w="1029" w:type="dxa"/>
            <w:tcBorders>
              <w:bottom w:val="single" w:sz="12" w:space="0" w:color="000000"/>
              <w:right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nad 18 let</w:t>
            </w:r>
          </w:p>
        </w:tc>
      </w:tr>
      <w:tr w:rsidR="00D12716" w:rsidRPr="00CB69B6" w:rsidTr="00813DFA">
        <w:trPr>
          <w:trHeight w:val="270"/>
          <w:jc w:val="center"/>
        </w:trPr>
        <w:tc>
          <w:tcPr>
            <w:tcW w:w="1029" w:type="dxa"/>
            <w:vMerge w:val="restart"/>
            <w:vAlign w:val="center"/>
          </w:tcPr>
          <w:p w:rsidR="00D12716" w:rsidRPr="00CB69B6" w:rsidRDefault="00D12716" w:rsidP="001E15F5">
            <w:pPr>
              <w:jc w:val="center"/>
              <w:rPr>
                <w:color w:val="000000"/>
                <w:sz w:val="20"/>
              </w:rPr>
            </w:pPr>
            <w:r w:rsidRPr="00CB69B6">
              <w:rPr>
                <w:color w:val="000000"/>
                <w:sz w:val="20"/>
              </w:rPr>
              <w:t>%</w:t>
            </w:r>
          </w:p>
        </w:tc>
        <w:tc>
          <w:tcPr>
            <w:tcW w:w="1029" w:type="dxa"/>
            <w:vMerge w:val="restart"/>
            <w:vAlign w:val="center"/>
          </w:tcPr>
          <w:p w:rsidR="00D12716" w:rsidRPr="00CB69B6" w:rsidRDefault="00D12716" w:rsidP="001E15F5">
            <w:pPr>
              <w:jc w:val="center"/>
              <w:rPr>
                <w:color w:val="000000"/>
                <w:sz w:val="20"/>
              </w:rPr>
            </w:pPr>
            <w:r w:rsidRPr="00CB69B6">
              <w:rPr>
                <w:color w:val="000000"/>
                <w:sz w:val="20"/>
              </w:rPr>
              <w:t>25 - 50</w:t>
            </w:r>
          </w:p>
        </w:tc>
        <w:tc>
          <w:tcPr>
            <w:tcW w:w="1029" w:type="dxa"/>
            <w:vMerge w:val="restart"/>
            <w:vAlign w:val="center"/>
          </w:tcPr>
          <w:p w:rsidR="00D12716" w:rsidRPr="00CB69B6" w:rsidRDefault="00D12716" w:rsidP="001E15F5">
            <w:pPr>
              <w:jc w:val="center"/>
              <w:rPr>
                <w:color w:val="000000"/>
                <w:sz w:val="20"/>
              </w:rPr>
            </w:pPr>
            <w:r w:rsidRPr="00CB69B6">
              <w:rPr>
                <w:color w:val="000000"/>
                <w:sz w:val="20"/>
              </w:rPr>
              <w:t>35 - 65</w:t>
            </w:r>
          </w:p>
        </w:tc>
        <w:tc>
          <w:tcPr>
            <w:tcW w:w="3087" w:type="dxa"/>
            <w:gridSpan w:val="3"/>
            <w:vMerge w:val="restart"/>
            <w:vAlign w:val="center"/>
          </w:tcPr>
          <w:p w:rsidR="00D12716" w:rsidRPr="00CB69B6" w:rsidRDefault="00D12716" w:rsidP="001E15F5">
            <w:pPr>
              <w:jc w:val="center"/>
              <w:rPr>
                <w:color w:val="000000"/>
                <w:sz w:val="20"/>
              </w:rPr>
            </w:pPr>
            <w:r w:rsidRPr="00CB69B6">
              <w:rPr>
                <w:color w:val="000000"/>
                <w:sz w:val="20"/>
              </w:rPr>
              <w:t>55 - 120</w:t>
            </w:r>
          </w:p>
        </w:tc>
        <w:tc>
          <w:tcPr>
            <w:tcW w:w="1029" w:type="dxa"/>
            <w:vMerge w:val="restart"/>
            <w:vAlign w:val="center"/>
          </w:tcPr>
          <w:p w:rsidR="00D12716" w:rsidRPr="00CB69B6" w:rsidRDefault="00D12716" w:rsidP="001E15F5">
            <w:pPr>
              <w:jc w:val="center"/>
              <w:rPr>
                <w:color w:val="000000"/>
                <w:sz w:val="20"/>
              </w:rPr>
            </w:pPr>
            <w:r w:rsidRPr="00CB69B6">
              <w:rPr>
                <w:color w:val="000000"/>
                <w:sz w:val="20"/>
              </w:rPr>
              <w:t>45 - 115</w:t>
            </w:r>
          </w:p>
        </w:tc>
        <w:tc>
          <w:tcPr>
            <w:tcW w:w="1029" w:type="dxa"/>
            <w:vMerge w:val="restart"/>
            <w:vAlign w:val="center"/>
          </w:tcPr>
          <w:p w:rsidR="00D12716" w:rsidRPr="00CB69B6" w:rsidRDefault="00D12716" w:rsidP="001E15F5">
            <w:pPr>
              <w:jc w:val="center"/>
              <w:rPr>
                <w:color w:val="000000"/>
                <w:sz w:val="20"/>
              </w:rPr>
            </w:pPr>
            <w:r w:rsidRPr="00CB69B6">
              <w:rPr>
                <w:color w:val="000000"/>
                <w:sz w:val="20"/>
              </w:rPr>
              <w:t>50 - 110</w:t>
            </w:r>
          </w:p>
        </w:tc>
        <w:tc>
          <w:tcPr>
            <w:tcW w:w="1029" w:type="dxa"/>
            <w:vMerge w:val="restart"/>
            <w:vAlign w:val="center"/>
          </w:tcPr>
          <w:p w:rsidR="00D12716" w:rsidRPr="00CB69B6" w:rsidRDefault="00D12716" w:rsidP="001E15F5">
            <w:pPr>
              <w:jc w:val="center"/>
              <w:rPr>
                <w:color w:val="000000"/>
                <w:sz w:val="20"/>
              </w:rPr>
            </w:pPr>
            <w:r w:rsidRPr="00CB69B6">
              <w:rPr>
                <w:color w:val="000000"/>
                <w:sz w:val="20"/>
              </w:rPr>
              <w:t>65 - 140</w:t>
            </w:r>
          </w:p>
        </w:tc>
        <w:tc>
          <w:tcPr>
            <w:tcW w:w="1029" w:type="dxa"/>
            <w:vAlign w:val="center"/>
          </w:tcPr>
          <w:p w:rsidR="00D12716" w:rsidRPr="00CB69B6" w:rsidRDefault="00D12716" w:rsidP="001E15F5">
            <w:pPr>
              <w:jc w:val="center"/>
              <w:rPr>
                <w:color w:val="000000"/>
                <w:sz w:val="20"/>
              </w:rPr>
            </w:pPr>
            <w:r w:rsidRPr="00CB69B6">
              <w:rPr>
                <w:color w:val="000000"/>
                <w:sz w:val="20"/>
              </w:rPr>
              <w:t>Muži    65 - 140</w:t>
            </w:r>
          </w:p>
        </w:tc>
      </w:tr>
      <w:tr w:rsidR="00D12716" w:rsidRPr="00CB69B6" w:rsidTr="00813DFA">
        <w:trPr>
          <w:trHeight w:val="270"/>
          <w:jc w:val="center"/>
        </w:trPr>
        <w:tc>
          <w:tcPr>
            <w:tcW w:w="1029" w:type="dxa"/>
            <w:vMerge/>
            <w:vAlign w:val="center"/>
          </w:tcPr>
          <w:p w:rsidR="00D12716" w:rsidRPr="00CB69B6" w:rsidRDefault="00D12716" w:rsidP="001E15F5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1029" w:type="dxa"/>
            <w:vMerge/>
            <w:vAlign w:val="center"/>
          </w:tcPr>
          <w:p w:rsidR="00D12716" w:rsidRPr="00CB69B6" w:rsidRDefault="00D12716" w:rsidP="001E15F5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1029" w:type="dxa"/>
            <w:vMerge/>
            <w:vAlign w:val="center"/>
          </w:tcPr>
          <w:p w:rsidR="00D12716" w:rsidRPr="00CB69B6" w:rsidRDefault="00D12716" w:rsidP="001E15F5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3087" w:type="dxa"/>
            <w:gridSpan w:val="3"/>
            <w:vMerge/>
            <w:vAlign w:val="center"/>
          </w:tcPr>
          <w:p w:rsidR="00D12716" w:rsidRPr="00CB69B6" w:rsidRDefault="00D12716" w:rsidP="001E15F5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1029" w:type="dxa"/>
            <w:vMerge/>
            <w:vAlign w:val="center"/>
          </w:tcPr>
          <w:p w:rsidR="00D12716" w:rsidRPr="00CB69B6" w:rsidRDefault="00D12716" w:rsidP="001E15F5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1029" w:type="dxa"/>
            <w:vMerge/>
            <w:vAlign w:val="center"/>
          </w:tcPr>
          <w:p w:rsidR="00D12716" w:rsidRPr="00CB69B6" w:rsidRDefault="00D12716" w:rsidP="001E15F5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1029" w:type="dxa"/>
            <w:vMerge/>
            <w:vAlign w:val="center"/>
          </w:tcPr>
          <w:p w:rsidR="00D12716" w:rsidRPr="00CB69B6" w:rsidRDefault="00D12716" w:rsidP="001E15F5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1029" w:type="dxa"/>
            <w:vAlign w:val="center"/>
          </w:tcPr>
          <w:p w:rsidR="00D12716" w:rsidRPr="00CB69B6" w:rsidRDefault="00D12716" w:rsidP="001E15F5">
            <w:pPr>
              <w:jc w:val="center"/>
              <w:rPr>
                <w:color w:val="000000"/>
                <w:sz w:val="20"/>
              </w:rPr>
            </w:pPr>
            <w:r w:rsidRPr="00CB69B6">
              <w:rPr>
                <w:color w:val="000000"/>
                <w:sz w:val="20"/>
              </w:rPr>
              <w:t xml:space="preserve">Ženy </w:t>
            </w:r>
          </w:p>
          <w:p w:rsidR="00D12716" w:rsidRPr="00CB69B6" w:rsidRDefault="00D12716" w:rsidP="001E15F5">
            <w:pPr>
              <w:jc w:val="center"/>
              <w:rPr>
                <w:color w:val="000000"/>
                <w:sz w:val="20"/>
              </w:rPr>
            </w:pPr>
            <w:r w:rsidRPr="00CB69B6">
              <w:rPr>
                <w:color w:val="000000"/>
                <w:sz w:val="20"/>
              </w:rPr>
              <w:t>50 - 140</w:t>
            </w:r>
          </w:p>
        </w:tc>
      </w:tr>
      <w:tr w:rsidR="00D12716" w:rsidRPr="00CB69B6" w:rsidTr="00813DFA">
        <w:trPr>
          <w:trHeight w:val="270"/>
          <w:jc w:val="center"/>
        </w:trPr>
        <w:tc>
          <w:tcPr>
            <w:tcW w:w="1029" w:type="dxa"/>
            <w:vMerge/>
            <w:vAlign w:val="center"/>
          </w:tcPr>
          <w:p w:rsidR="00D12716" w:rsidRPr="00CB69B6" w:rsidRDefault="00D12716" w:rsidP="001E15F5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1029" w:type="dxa"/>
            <w:vMerge/>
            <w:vAlign w:val="center"/>
          </w:tcPr>
          <w:p w:rsidR="00D12716" w:rsidRPr="00CB69B6" w:rsidRDefault="00D12716" w:rsidP="001E15F5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1029" w:type="dxa"/>
            <w:vMerge/>
            <w:vAlign w:val="center"/>
          </w:tcPr>
          <w:p w:rsidR="00D12716" w:rsidRPr="00CB69B6" w:rsidRDefault="00D12716" w:rsidP="001E15F5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3087" w:type="dxa"/>
            <w:gridSpan w:val="3"/>
            <w:vMerge/>
            <w:vAlign w:val="center"/>
          </w:tcPr>
          <w:p w:rsidR="00D12716" w:rsidRPr="00CB69B6" w:rsidRDefault="00D12716" w:rsidP="001E15F5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1029" w:type="dxa"/>
            <w:vMerge/>
            <w:vAlign w:val="center"/>
          </w:tcPr>
          <w:p w:rsidR="00D12716" w:rsidRPr="00CB69B6" w:rsidRDefault="00D12716" w:rsidP="001E15F5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1029" w:type="dxa"/>
            <w:vMerge/>
            <w:vAlign w:val="center"/>
          </w:tcPr>
          <w:p w:rsidR="00D12716" w:rsidRPr="00CB69B6" w:rsidRDefault="00D12716" w:rsidP="001E15F5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1029" w:type="dxa"/>
            <w:vMerge/>
            <w:vAlign w:val="center"/>
          </w:tcPr>
          <w:p w:rsidR="00D12716" w:rsidRPr="00CB69B6" w:rsidRDefault="00D12716" w:rsidP="001E15F5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1029" w:type="dxa"/>
            <w:vAlign w:val="center"/>
          </w:tcPr>
          <w:p w:rsidR="00D12716" w:rsidRPr="00CB69B6" w:rsidRDefault="00D12716" w:rsidP="001E15F5">
            <w:pPr>
              <w:jc w:val="center"/>
              <w:rPr>
                <w:color w:val="000000"/>
                <w:sz w:val="20"/>
              </w:rPr>
            </w:pPr>
            <w:r w:rsidRPr="00CB69B6">
              <w:rPr>
                <w:color w:val="000000"/>
                <w:sz w:val="20"/>
              </w:rPr>
              <w:t>Gravidní</w:t>
            </w:r>
          </w:p>
          <w:p w:rsidR="00D12716" w:rsidRPr="00CB69B6" w:rsidRDefault="00D12716" w:rsidP="001E15F5">
            <w:pPr>
              <w:jc w:val="center"/>
              <w:rPr>
                <w:color w:val="000000"/>
                <w:sz w:val="20"/>
              </w:rPr>
            </w:pPr>
            <w:r w:rsidRPr="00CB69B6">
              <w:rPr>
                <w:color w:val="000000"/>
                <w:sz w:val="20"/>
              </w:rPr>
              <w:t>35 - 140</w:t>
            </w:r>
          </w:p>
        </w:tc>
      </w:tr>
    </w:tbl>
    <w:p w:rsidR="00D12716" w:rsidRPr="00CB69B6" w:rsidRDefault="00B61BB9" w:rsidP="00B61BB9">
      <w:pPr>
        <w:pStyle w:val="Nadpis2"/>
        <w:spacing w:before="240"/>
      </w:pPr>
      <w:bookmarkStart w:id="128" w:name="_Toc208152396"/>
      <w:r w:rsidRPr="00B61BB9">
        <w:rPr>
          <w:rFonts w:ascii="Times New Roman" w:hAnsi="Times New Roman"/>
          <w:b w:val="0"/>
          <w:i w:val="0"/>
          <w:color w:val="0000FF"/>
          <w:sz w:val="18"/>
          <w:szCs w:val="18"/>
        </w:rPr>
        <w:t>Zdroj referenčního rozmezí dle České hematologické společnosti ČLS JEP.</w:t>
      </w:r>
      <w:r w:rsidR="00D12716" w:rsidRPr="00CB69B6">
        <w:br w:type="page"/>
      </w:r>
      <w:bookmarkStart w:id="129" w:name="_Toc208152397"/>
      <w:r w:rsidR="00D12716" w:rsidRPr="00CB69B6">
        <w:lastRenderedPageBreak/>
        <w:t>Protrombinový (Quickův) test</w:t>
      </w:r>
      <w:bookmarkEnd w:id="127"/>
      <w:bookmarkEnd w:id="128"/>
      <w:bookmarkEnd w:id="129"/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Místo provádění metody</w:t>
      </w:r>
      <w:r w:rsidRPr="00CB69B6">
        <w:rPr>
          <w:color w:val="000000"/>
        </w:rPr>
        <w:t>: úsek koagulací, tel. linka 5136</w:t>
      </w:r>
    </w:p>
    <w:p w:rsidR="00D12716" w:rsidRPr="00CB69B6" w:rsidRDefault="00D12716" w:rsidP="0087649E">
      <w:pPr>
        <w:widowControl w:val="0"/>
        <w:rPr>
          <w:snapToGrid w:val="0"/>
          <w:color w:val="000000"/>
        </w:rPr>
      </w:pPr>
      <w:r w:rsidRPr="00CB69B6">
        <w:rPr>
          <w:b/>
          <w:color w:val="000000"/>
          <w:u w:val="single"/>
        </w:rPr>
        <w:t>Požadavky na odběr</w:t>
      </w:r>
      <w:r w:rsidRPr="00CB69B6">
        <w:rPr>
          <w:color w:val="000000"/>
        </w:rPr>
        <w:t>: Materiál odebrat do zkumavky s 3,2%</w:t>
      </w:r>
      <w:r w:rsidR="008D5F9B">
        <w:rPr>
          <w:color w:val="000000"/>
        </w:rPr>
        <w:t xml:space="preserve"> </w:t>
      </w:r>
      <w:r w:rsidRPr="00CB69B6">
        <w:rPr>
          <w:color w:val="000000"/>
        </w:rPr>
        <w:t xml:space="preserve">citrátem sodným (modrý uzávěr). </w:t>
      </w:r>
      <w:r w:rsidRPr="00CB69B6">
        <w:rPr>
          <w:snapToGrid w:val="0"/>
          <w:color w:val="000000"/>
        </w:rPr>
        <w:t>Je nutné dodržovat odběr krve přesně po rysku pro zachování přesného poměru krve a protisrážlivého činidla. Vzorek jemně promísit opakovaným převracením zkumavky, netřepat!</w:t>
      </w:r>
    </w:p>
    <w:p w:rsidR="00D12716" w:rsidRPr="00CB69B6" w:rsidRDefault="00D12716" w:rsidP="0087649E">
      <w:pPr>
        <w:widowControl w:val="0"/>
        <w:rPr>
          <w:snapToGrid w:val="0"/>
          <w:color w:val="000000"/>
        </w:rPr>
      </w:pPr>
      <w:r w:rsidRPr="00CB69B6">
        <w:rPr>
          <w:snapToGrid w:val="0"/>
          <w:color w:val="000000"/>
        </w:rPr>
        <w:t>Nutno uvést antikoagulační léčbu.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Vyšetřovaný materiál</w:t>
      </w:r>
      <w:r w:rsidRPr="00CB69B6">
        <w:rPr>
          <w:color w:val="000000"/>
        </w:rPr>
        <w:t>: plazma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Transport</w:t>
      </w:r>
      <w:r w:rsidRPr="00CB69B6">
        <w:rPr>
          <w:color w:val="000000"/>
        </w:rPr>
        <w:t>: odebraný materiál ihned transportovat do laboratoře, kde musí být zpracován do 2 hodin po odběru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Omezení</w:t>
      </w:r>
      <w:r w:rsidRPr="00CB69B6">
        <w:rPr>
          <w:color w:val="000000"/>
        </w:rPr>
        <w:t>: materiál nelze zpracovat v případě, kdy:</w:t>
      </w:r>
    </w:p>
    <w:p w:rsidR="00D12716" w:rsidRPr="00CB69B6" w:rsidRDefault="00D12716" w:rsidP="00F12DB3">
      <w:pPr>
        <w:numPr>
          <w:ilvl w:val="0"/>
          <w:numId w:val="33"/>
        </w:numPr>
        <w:jc w:val="both"/>
        <w:rPr>
          <w:color w:val="000000"/>
        </w:rPr>
      </w:pPr>
      <w:r w:rsidRPr="00CB69B6">
        <w:rPr>
          <w:color w:val="000000"/>
        </w:rPr>
        <w:t>krev je sražená</w:t>
      </w:r>
    </w:p>
    <w:p w:rsidR="00D12716" w:rsidRPr="00CB69B6" w:rsidRDefault="00D12716" w:rsidP="00F12DB3">
      <w:pPr>
        <w:numPr>
          <w:ilvl w:val="0"/>
          <w:numId w:val="33"/>
        </w:numPr>
        <w:jc w:val="both"/>
        <w:rPr>
          <w:color w:val="000000"/>
        </w:rPr>
      </w:pPr>
      <w:r w:rsidRPr="00CB69B6">
        <w:rPr>
          <w:color w:val="000000"/>
        </w:rPr>
        <w:t>odběrová zkumavka je expirovaná</w:t>
      </w:r>
    </w:p>
    <w:p w:rsidR="00D12716" w:rsidRPr="00CB69B6" w:rsidRDefault="00D12716" w:rsidP="00F12DB3">
      <w:pPr>
        <w:numPr>
          <w:ilvl w:val="0"/>
          <w:numId w:val="33"/>
        </w:numPr>
        <w:jc w:val="both"/>
        <w:rPr>
          <w:color w:val="000000"/>
        </w:rPr>
      </w:pPr>
      <w:r w:rsidRPr="00CB69B6">
        <w:rPr>
          <w:color w:val="000000"/>
        </w:rPr>
        <w:t>odběr není proveden po rysku odběrové zkumavky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Interference</w:t>
      </w:r>
      <w:r w:rsidRPr="00CB69B6">
        <w:rPr>
          <w:color w:val="000000"/>
        </w:rPr>
        <w:t>: v</w:t>
      </w:r>
      <w:r w:rsidRPr="00CB69B6">
        <w:rPr>
          <w:snapToGrid w:val="0"/>
          <w:color w:val="000000"/>
        </w:rPr>
        <w:t>ýsledky ovlivňuje ikterus, chylózní a hemolytická plazma (výsledek opatřen komentářem)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Dostupnost</w:t>
      </w:r>
      <w:r w:rsidRPr="00CB69B6">
        <w:rPr>
          <w:color w:val="000000"/>
        </w:rPr>
        <w:t xml:space="preserve">: vitální indikace do 30 minut, statim + normal do 120 minut 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Hodnocení / Fyziologické hodnoty</w:t>
      </w:r>
      <w:r w:rsidRPr="00CB69B6">
        <w:rPr>
          <w:color w:val="000000"/>
        </w:rPr>
        <w:t>: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color w:val="000000"/>
        </w:rPr>
        <w:t>Pacienti bez léčby:</w:t>
      </w:r>
    </w:p>
    <w:tbl>
      <w:tblPr>
        <w:tblW w:w="102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029"/>
        <w:gridCol w:w="1029"/>
        <w:gridCol w:w="1029"/>
        <w:gridCol w:w="1029"/>
        <w:gridCol w:w="1029"/>
        <w:gridCol w:w="1029"/>
        <w:gridCol w:w="1029"/>
        <w:gridCol w:w="1029"/>
        <w:gridCol w:w="1029"/>
        <w:gridCol w:w="1029"/>
      </w:tblGrid>
      <w:tr w:rsidR="00D12716" w:rsidRPr="00CB69B6" w:rsidTr="00813DFA">
        <w:trPr>
          <w:tblHeader/>
          <w:jc w:val="center"/>
        </w:trPr>
        <w:tc>
          <w:tcPr>
            <w:tcW w:w="1029" w:type="dxa"/>
            <w:vMerge w:val="restart"/>
            <w:tcBorders>
              <w:top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CB69B6">
              <w:rPr>
                <w:b/>
                <w:color w:val="000000"/>
                <w:sz w:val="20"/>
                <w:szCs w:val="20"/>
              </w:rPr>
              <w:t>PT poměr k norm. plasmě</w:t>
            </w:r>
          </w:p>
        </w:tc>
        <w:tc>
          <w:tcPr>
            <w:tcW w:w="9261" w:type="dxa"/>
            <w:gridSpan w:val="9"/>
            <w:tcBorders>
              <w:top w:val="single" w:sz="12" w:space="0" w:color="000000"/>
              <w:right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Referenční rozmezí</w:t>
            </w:r>
          </w:p>
        </w:tc>
      </w:tr>
      <w:tr w:rsidR="00D12716" w:rsidRPr="00CB69B6" w:rsidTr="00813DFA">
        <w:trPr>
          <w:tblHeader/>
          <w:jc w:val="center"/>
        </w:trPr>
        <w:tc>
          <w:tcPr>
            <w:tcW w:w="1029" w:type="dxa"/>
            <w:vMerge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0-1  den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1 – 28 dní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1 – 6 měsíců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6 měsíců – 1 rok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1 – 6 let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6 – 11 let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11 – 16 let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16 – 18 let</w:t>
            </w:r>
          </w:p>
        </w:tc>
        <w:tc>
          <w:tcPr>
            <w:tcW w:w="1029" w:type="dxa"/>
            <w:tcBorders>
              <w:bottom w:val="single" w:sz="12" w:space="0" w:color="000000"/>
              <w:right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nad 18 let</w:t>
            </w:r>
          </w:p>
        </w:tc>
      </w:tr>
      <w:tr w:rsidR="00D12716" w:rsidRPr="00CB69B6" w:rsidTr="00813DFA">
        <w:trPr>
          <w:jc w:val="center"/>
        </w:trPr>
        <w:tc>
          <w:tcPr>
            <w:tcW w:w="1029" w:type="dxa"/>
            <w:tcBorders>
              <w:top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color w:val="000000"/>
                <w:sz w:val="20"/>
              </w:rPr>
            </w:pPr>
            <w:r w:rsidRPr="00CB69B6">
              <w:rPr>
                <w:color w:val="000000"/>
                <w:sz w:val="20"/>
              </w:rPr>
              <w:t>ratio</w:t>
            </w:r>
          </w:p>
        </w:tc>
        <w:tc>
          <w:tcPr>
            <w:tcW w:w="2058" w:type="dxa"/>
            <w:gridSpan w:val="2"/>
            <w:tcBorders>
              <w:top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color w:val="000000"/>
                <w:sz w:val="20"/>
              </w:rPr>
            </w:pPr>
            <w:r w:rsidRPr="00CB69B6">
              <w:rPr>
                <w:color w:val="000000"/>
                <w:sz w:val="20"/>
              </w:rPr>
              <w:t>0,8 – 1,5</w:t>
            </w:r>
          </w:p>
        </w:tc>
        <w:tc>
          <w:tcPr>
            <w:tcW w:w="1029" w:type="dxa"/>
            <w:tcBorders>
              <w:top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color w:val="000000"/>
                <w:sz w:val="20"/>
              </w:rPr>
            </w:pPr>
            <w:r w:rsidRPr="00CB69B6">
              <w:rPr>
                <w:color w:val="000000"/>
                <w:sz w:val="20"/>
              </w:rPr>
              <w:t>0,8 – 1,4</w:t>
            </w:r>
          </w:p>
        </w:tc>
        <w:tc>
          <w:tcPr>
            <w:tcW w:w="6174" w:type="dxa"/>
            <w:gridSpan w:val="6"/>
            <w:tcBorders>
              <w:top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color w:val="000000"/>
                <w:sz w:val="20"/>
              </w:rPr>
            </w:pPr>
            <w:r w:rsidRPr="00CB69B6">
              <w:rPr>
                <w:color w:val="000000"/>
                <w:sz w:val="20"/>
              </w:rPr>
              <w:t>0,8 – 1,2</w:t>
            </w:r>
          </w:p>
        </w:tc>
      </w:tr>
    </w:tbl>
    <w:p w:rsidR="00B61BB9" w:rsidRPr="00323884" w:rsidRDefault="00B61BB9" w:rsidP="00B61BB9">
      <w:pPr>
        <w:spacing w:before="240"/>
        <w:rPr>
          <w:color w:val="0000FF"/>
        </w:rPr>
      </w:pPr>
      <w:r w:rsidRPr="00EE5884">
        <w:rPr>
          <w:color w:val="0000FF"/>
          <w:sz w:val="18"/>
          <w:szCs w:val="18"/>
        </w:rPr>
        <w:t>Zdroj referenčního rozmezí dle</w:t>
      </w:r>
      <w:r>
        <w:rPr>
          <w:color w:val="0000FF"/>
          <w:sz w:val="18"/>
          <w:szCs w:val="18"/>
        </w:rPr>
        <w:t xml:space="preserve"> České hematologické společnosti ČLS JEP.</w:t>
      </w:r>
    </w:p>
    <w:p w:rsidR="00D12716" w:rsidRPr="00CB69B6" w:rsidRDefault="00D12716" w:rsidP="00B61BB9">
      <w:pPr>
        <w:spacing w:before="240"/>
        <w:rPr>
          <w:color w:val="000000"/>
        </w:rPr>
      </w:pPr>
    </w:p>
    <w:p w:rsidR="00D12716" w:rsidRPr="00CB69B6" w:rsidRDefault="00D12716" w:rsidP="0087649E">
      <w:pPr>
        <w:rPr>
          <w:color w:val="000000"/>
        </w:rPr>
      </w:pPr>
      <w:r w:rsidRPr="00CB69B6">
        <w:rPr>
          <w:color w:val="000000"/>
        </w:rPr>
        <w:t>INR = mezinárodní normalizovaný poměr: používá se k hodnocení antikoagulační léčby warfarinem</w:t>
      </w:r>
    </w:p>
    <w:p w:rsidR="00D12716" w:rsidRPr="00CB69B6" w:rsidRDefault="00D12716" w:rsidP="0087649E">
      <w:pPr>
        <w:autoSpaceDE w:val="0"/>
        <w:autoSpaceDN w:val="0"/>
        <w:adjustRightInd w:val="0"/>
        <w:spacing w:line="240" w:lineRule="auto"/>
        <w:rPr>
          <w:color w:val="000000"/>
          <w:szCs w:val="22"/>
        </w:rPr>
      </w:pPr>
      <w:r w:rsidRPr="00CB69B6">
        <w:rPr>
          <w:color w:val="000000"/>
          <w:szCs w:val="22"/>
        </w:rPr>
        <w:t>Fyziologické INR: přihlíží se k diagnóze a stavu nemocného.</w:t>
      </w:r>
    </w:p>
    <w:p w:rsidR="00D12716" w:rsidRPr="00CB69B6" w:rsidRDefault="00D12716" w:rsidP="006B3040">
      <w:pPr>
        <w:pStyle w:val="Nadpis2"/>
      </w:pPr>
      <w:bookmarkStart w:id="130" w:name="_Toc294245468"/>
      <w:r w:rsidRPr="00CB69B6">
        <w:br w:type="page"/>
      </w:r>
      <w:bookmarkStart w:id="131" w:name="_Toc294245469"/>
      <w:bookmarkEnd w:id="130"/>
      <w:r w:rsidRPr="00CB69B6">
        <w:lastRenderedPageBreak/>
        <w:t xml:space="preserve"> </w:t>
      </w:r>
      <w:bookmarkStart w:id="132" w:name="_Toc208152398"/>
      <w:r w:rsidRPr="00CB69B6">
        <w:t>Punktát mikroskopicky</w:t>
      </w:r>
      <w:bookmarkEnd w:id="131"/>
      <w:bookmarkEnd w:id="132"/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Místo provádění metody</w:t>
      </w:r>
      <w:r w:rsidRPr="00CB69B6">
        <w:rPr>
          <w:color w:val="000000"/>
        </w:rPr>
        <w:t>: úsek cytochemie, tel. linka 5135</w:t>
      </w:r>
    </w:p>
    <w:p w:rsidR="00D12716" w:rsidRPr="00CB69B6" w:rsidRDefault="00D12716" w:rsidP="0087649E">
      <w:pPr>
        <w:widowControl w:val="0"/>
        <w:overflowPunct w:val="0"/>
        <w:autoSpaceDN w:val="0"/>
        <w:adjustRightInd w:val="0"/>
        <w:rPr>
          <w:color w:val="000000"/>
        </w:rPr>
      </w:pPr>
      <w:r w:rsidRPr="00CB69B6">
        <w:rPr>
          <w:b/>
          <w:color w:val="000000"/>
          <w:u w:val="single"/>
        </w:rPr>
        <w:t>Požadavky na odběr</w:t>
      </w:r>
      <w:r w:rsidRPr="00CB69B6">
        <w:rPr>
          <w:color w:val="000000"/>
        </w:rPr>
        <w:t xml:space="preserve">: Materiál se získává punkcí, kterou provádí lékař. Odebere </w:t>
      </w:r>
      <w:r w:rsidRPr="00CB69B6">
        <w:rPr>
          <w:color w:val="000000" w:themeColor="text1"/>
        </w:rPr>
        <w:t>se obvykle 1-2 ml punktátu do</w:t>
      </w:r>
      <w:r w:rsidRPr="00CB69B6">
        <w:rPr>
          <w:color w:val="000000"/>
        </w:rPr>
        <w:t xml:space="preserve"> sterilních zkumavek. Pro stanovení buněčných elementů se vzorek odebírá do odběrových zkumavek </w:t>
      </w:r>
      <w:r w:rsidR="00171A84" w:rsidRPr="00CB69B6">
        <w:rPr>
          <w:color w:val="000000"/>
        </w:rPr>
        <w:t xml:space="preserve">bez </w:t>
      </w:r>
      <w:r w:rsidR="00171A84" w:rsidRPr="00CB69B6">
        <w:rPr>
          <w:color w:val="0000FF"/>
        </w:rPr>
        <w:t>antikoagulačního činidla (bílé víčko), v případě příměsi periferní krve do zkumavek</w:t>
      </w:r>
      <w:r w:rsidR="00171A84" w:rsidRPr="00CB69B6">
        <w:rPr>
          <w:color w:val="000000"/>
        </w:rPr>
        <w:t xml:space="preserve"> </w:t>
      </w:r>
      <w:r w:rsidRPr="00CB69B6">
        <w:rPr>
          <w:color w:val="000000"/>
        </w:rPr>
        <w:t>s chelatonátem trojdraselným (1,5 g K</w:t>
      </w:r>
      <w:r w:rsidRPr="00CB69B6">
        <w:rPr>
          <w:color w:val="000000"/>
          <w:szCs w:val="22"/>
          <w:vertAlign w:val="subscript"/>
        </w:rPr>
        <w:t>3</w:t>
      </w:r>
      <w:r w:rsidRPr="00CB69B6">
        <w:rPr>
          <w:color w:val="000000"/>
        </w:rPr>
        <w:t>EDTA/ 1 l vzorku, fialový uzávěr).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Vyšetřovaný materiál</w:t>
      </w:r>
      <w:r w:rsidRPr="00CB69B6">
        <w:rPr>
          <w:color w:val="000000"/>
        </w:rPr>
        <w:t>: punktát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Transport</w:t>
      </w:r>
      <w:r w:rsidRPr="00CB69B6">
        <w:rPr>
          <w:color w:val="000000"/>
        </w:rPr>
        <w:t>: odebraný materiál ihned transportovat do laboratoře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Omezení</w:t>
      </w:r>
      <w:r w:rsidRPr="00CB69B6">
        <w:rPr>
          <w:color w:val="000000"/>
        </w:rPr>
        <w:t>: materiál nelze zpracovat v případě, kdy:</w:t>
      </w:r>
    </w:p>
    <w:p w:rsidR="00D12716" w:rsidRPr="00CB69B6" w:rsidRDefault="00D12716" w:rsidP="00F12DB3">
      <w:pPr>
        <w:numPr>
          <w:ilvl w:val="0"/>
          <w:numId w:val="32"/>
        </w:numPr>
        <w:jc w:val="both"/>
        <w:rPr>
          <w:color w:val="000000"/>
        </w:rPr>
      </w:pPr>
      <w:r w:rsidRPr="00CB69B6">
        <w:rPr>
          <w:color w:val="000000"/>
        </w:rPr>
        <w:t>vzorek je sražený</w:t>
      </w:r>
    </w:p>
    <w:p w:rsidR="004E4424" w:rsidRPr="00CB69B6" w:rsidRDefault="004E4424" w:rsidP="004E4424">
      <w:pPr>
        <w:ind w:left="984"/>
        <w:jc w:val="both"/>
        <w:rPr>
          <w:color w:val="000000"/>
        </w:rPr>
      </w:pPr>
    </w:p>
    <w:p w:rsidR="00D12716" w:rsidRPr="00CB69B6" w:rsidRDefault="00D12716" w:rsidP="00775741">
      <w:pPr>
        <w:ind w:left="624"/>
        <w:jc w:val="both"/>
        <w:rPr>
          <w:strike/>
          <w:color w:val="0000FF"/>
        </w:rPr>
      </w:pP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Interference</w:t>
      </w:r>
      <w:r w:rsidRPr="00CB69B6">
        <w:rPr>
          <w:color w:val="000000"/>
        </w:rPr>
        <w:t>:</w:t>
      </w:r>
    </w:p>
    <w:p w:rsidR="00D12716" w:rsidRPr="00CB69B6" w:rsidRDefault="00D12716" w:rsidP="00F12DB3">
      <w:pPr>
        <w:widowControl w:val="0"/>
        <w:numPr>
          <w:ilvl w:val="0"/>
          <w:numId w:val="32"/>
        </w:numPr>
        <w:jc w:val="both"/>
        <w:rPr>
          <w:snapToGrid w:val="0"/>
          <w:color w:val="000000"/>
        </w:rPr>
      </w:pPr>
      <w:r w:rsidRPr="00CB69B6">
        <w:rPr>
          <w:snapToGrid w:val="0"/>
          <w:color w:val="000000"/>
        </w:rPr>
        <w:t>nešetrná manipulace s materiálem</w:t>
      </w:r>
    </w:p>
    <w:p w:rsidR="00D12716" w:rsidRPr="00CB69B6" w:rsidRDefault="00D12716" w:rsidP="00F12DB3">
      <w:pPr>
        <w:widowControl w:val="0"/>
        <w:numPr>
          <w:ilvl w:val="0"/>
          <w:numId w:val="32"/>
        </w:numPr>
        <w:jc w:val="both"/>
        <w:rPr>
          <w:snapToGrid w:val="0"/>
          <w:color w:val="000000"/>
        </w:rPr>
      </w:pPr>
      <w:r w:rsidRPr="00CB69B6">
        <w:rPr>
          <w:snapToGrid w:val="0"/>
          <w:color w:val="000000"/>
        </w:rPr>
        <w:t>kontaminace plastové zkumavky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Dostupnost:</w:t>
      </w:r>
      <w:r w:rsidRPr="00CB69B6">
        <w:rPr>
          <w:color w:val="000000"/>
        </w:rPr>
        <w:t xml:space="preserve"> do 72 hodin (mimo pohotovostní službu)</w:t>
      </w:r>
    </w:p>
    <w:p w:rsidR="00D12716" w:rsidRPr="00CB69B6" w:rsidRDefault="00D12716" w:rsidP="0087649E">
      <w:pPr>
        <w:widowControl w:val="0"/>
        <w:rPr>
          <w:snapToGrid w:val="0"/>
          <w:color w:val="000000"/>
          <w:szCs w:val="28"/>
        </w:rPr>
      </w:pPr>
      <w:r w:rsidRPr="00CB69B6">
        <w:rPr>
          <w:b/>
          <w:snapToGrid w:val="0"/>
          <w:color w:val="000000"/>
          <w:szCs w:val="28"/>
          <w:u w:val="single"/>
        </w:rPr>
        <w:t>Hodnocení / Fyziologické hodnoty</w:t>
      </w:r>
      <w:r w:rsidRPr="00CB69B6">
        <w:rPr>
          <w:snapToGrid w:val="0"/>
          <w:color w:val="000000"/>
          <w:szCs w:val="28"/>
        </w:rPr>
        <w:t>: Vyšetření je specifické, provádí se u pacientů v rámci diagnostického a terapeutického posouzení stavu. Hodnotí se procentuální zastoupení jednotlivých morfologických typů buněk. Fyziologické hodnoty nelze stanovit, již přítomnost výpotku je patologií.</w:t>
      </w:r>
    </w:p>
    <w:p w:rsidR="00D12716" w:rsidRPr="00CB69B6" w:rsidRDefault="00D12716" w:rsidP="006B3040">
      <w:pPr>
        <w:pStyle w:val="Nadpis2"/>
      </w:pPr>
      <w:bookmarkStart w:id="133" w:name="_Toc294245470"/>
      <w:r w:rsidRPr="00CB69B6">
        <w:br w:type="page"/>
      </w:r>
      <w:bookmarkStart w:id="134" w:name="_Toc208152399"/>
      <w:r w:rsidRPr="00CB69B6">
        <w:lastRenderedPageBreak/>
        <w:t>Retikulocyty – stanovení počtu na analyzátoru krevních buněk</w:t>
      </w:r>
      <w:bookmarkEnd w:id="133"/>
      <w:bookmarkEnd w:id="134"/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Místo provádění metody</w:t>
      </w:r>
      <w:r w:rsidRPr="00CB69B6">
        <w:rPr>
          <w:color w:val="000000"/>
        </w:rPr>
        <w:t>: úsek krevních obrazů, tel. linka 5134, 5132</w:t>
      </w:r>
    </w:p>
    <w:p w:rsidR="00D12716" w:rsidRPr="00CB69B6" w:rsidRDefault="00D12716" w:rsidP="0087649E">
      <w:pPr>
        <w:widowControl w:val="0"/>
        <w:rPr>
          <w:color w:val="000000"/>
        </w:rPr>
      </w:pPr>
      <w:r w:rsidRPr="00CB69B6">
        <w:rPr>
          <w:b/>
          <w:color w:val="000000"/>
          <w:u w:val="single"/>
        </w:rPr>
        <w:t>Požadavky na odběr</w:t>
      </w:r>
      <w:r w:rsidRPr="00CB69B6">
        <w:rPr>
          <w:color w:val="000000"/>
        </w:rPr>
        <w:t>: Materiál se odebere do zkumavky s K</w:t>
      </w:r>
      <w:r w:rsidRPr="00CB69B6">
        <w:rPr>
          <w:color w:val="000000"/>
          <w:vertAlign w:val="subscript"/>
        </w:rPr>
        <w:t>3</w:t>
      </w:r>
      <w:r w:rsidRPr="00CB69B6">
        <w:rPr>
          <w:color w:val="000000"/>
        </w:rPr>
        <w:t>EDTA (fialový uzávěr), nebo do mikrokyvety s K</w:t>
      </w:r>
      <w:r w:rsidRPr="00CB69B6">
        <w:rPr>
          <w:color w:val="000000"/>
          <w:vertAlign w:val="subscript"/>
        </w:rPr>
        <w:t>3</w:t>
      </w:r>
      <w:r w:rsidRPr="00CB69B6">
        <w:rPr>
          <w:color w:val="000000"/>
        </w:rPr>
        <w:t>EDTA (kapilární odběr). Vzorek se jemně promísí opakovaným převracením nádobky (netřepat!).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Vyšetřovaný materiál</w:t>
      </w:r>
      <w:r w:rsidRPr="00CB69B6">
        <w:rPr>
          <w:color w:val="000000"/>
        </w:rPr>
        <w:t>: venosní krev, popř. kapilární krev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Transport</w:t>
      </w:r>
      <w:r w:rsidRPr="00CB69B6">
        <w:rPr>
          <w:color w:val="000000"/>
        </w:rPr>
        <w:t>: odebraný materiál ihned transportovat do laboratoře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Omezení</w:t>
      </w:r>
      <w:r w:rsidRPr="00CB69B6">
        <w:rPr>
          <w:color w:val="000000"/>
        </w:rPr>
        <w:t>: materiál nelze zpracovat v případě, kdy:</w:t>
      </w:r>
    </w:p>
    <w:p w:rsidR="00D12716" w:rsidRPr="00CB69B6" w:rsidRDefault="00D12716" w:rsidP="00F12DB3">
      <w:pPr>
        <w:numPr>
          <w:ilvl w:val="0"/>
          <w:numId w:val="31"/>
        </w:numPr>
        <w:jc w:val="both"/>
        <w:rPr>
          <w:color w:val="000000"/>
        </w:rPr>
      </w:pPr>
      <w:r w:rsidRPr="00CB69B6">
        <w:rPr>
          <w:color w:val="000000"/>
        </w:rPr>
        <w:t>krev je sražená</w:t>
      </w:r>
    </w:p>
    <w:p w:rsidR="00D12716" w:rsidRPr="00CB69B6" w:rsidRDefault="00D12716" w:rsidP="00F12DB3">
      <w:pPr>
        <w:numPr>
          <w:ilvl w:val="0"/>
          <w:numId w:val="31"/>
        </w:numPr>
        <w:jc w:val="both"/>
        <w:rPr>
          <w:color w:val="000000"/>
        </w:rPr>
      </w:pPr>
      <w:r w:rsidRPr="00CB69B6">
        <w:rPr>
          <w:color w:val="000000"/>
        </w:rPr>
        <w:t>odběrová zkumavka je expirovaná</w:t>
      </w:r>
    </w:p>
    <w:p w:rsidR="00D12716" w:rsidRPr="00CB69B6" w:rsidRDefault="00D12716" w:rsidP="00F12DB3">
      <w:pPr>
        <w:numPr>
          <w:ilvl w:val="0"/>
          <w:numId w:val="31"/>
        </w:numPr>
        <w:jc w:val="both"/>
        <w:rPr>
          <w:color w:val="000000"/>
        </w:rPr>
      </w:pPr>
      <w:r w:rsidRPr="00CB69B6">
        <w:rPr>
          <w:color w:val="000000"/>
        </w:rPr>
        <w:t>odběr není proveden po rysku odběrové zkumavky</w:t>
      </w:r>
    </w:p>
    <w:p w:rsidR="00D12716" w:rsidRPr="00CB69B6" w:rsidRDefault="00D12716" w:rsidP="0087649E">
      <w:pPr>
        <w:rPr>
          <w:snapToGrid w:val="0"/>
          <w:color w:val="000000"/>
          <w:sz w:val="20"/>
          <w:szCs w:val="20"/>
        </w:rPr>
      </w:pPr>
      <w:r w:rsidRPr="00CB69B6">
        <w:rPr>
          <w:b/>
          <w:color w:val="000000"/>
          <w:u w:val="single"/>
        </w:rPr>
        <w:t>Interference</w:t>
      </w:r>
      <w:r w:rsidRPr="00CB69B6">
        <w:rPr>
          <w:color w:val="000000"/>
        </w:rPr>
        <w:t xml:space="preserve">: </w:t>
      </w:r>
      <w:r w:rsidRPr="00CB69B6">
        <w:rPr>
          <w:snapToGrid w:val="0"/>
          <w:color w:val="000000"/>
        </w:rPr>
        <w:t>Některé neobvyklé abnormality RBC, lipemie, zvýšená hladina triglyceridů, silně ikterická plazma, chladová aglutinace erytrocytů, přítomnost Heinzových tělísek, přítomnost Howel-Jollyho tělísek.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Dostupnost</w:t>
      </w:r>
      <w:r w:rsidRPr="00CB69B6">
        <w:rPr>
          <w:color w:val="000000"/>
        </w:rPr>
        <w:t>: vitální indikace do 30 minut, statim do120 min, normal do 24 hodin</w:t>
      </w:r>
    </w:p>
    <w:p w:rsidR="00D12716" w:rsidRPr="00CB69B6" w:rsidRDefault="00D12716" w:rsidP="0087649E">
      <w:pPr>
        <w:rPr>
          <w:b/>
          <w:color w:val="000000"/>
          <w:u w:val="single"/>
        </w:rPr>
      </w:pPr>
      <w:r w:rsidRPr="00CB69B6">
        <w:rPr>
          <w:b/>
          <w:color w:val="000000"/>
          <w:u w:val="single"/>
        </w:rPr>
        <w:t>Hodnocení / Fyziologické hodnoty:</w:t>
      </w:r>
    </w:p>
    <w:p w:rsidR="00D12716" w:rsidRPr="00CB69B6" w:rsidRDefault="00D12716" w:rsidP="006B3040">
      <w:pPr>
        <w:pStyle w:val="Nadpis2"/>
      </w:pPr>
      <w:bookmarkStart w:id="135" w:name="_Toc294245471"/>
    </w:p>
    <w:tbl>
      <w:tblPr>
        <w:tblW w:w="6361" w:type="dxa"/>
        <w:tblInd w:w="14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1E0"/>
      </w:tblPr>
      <w:tblGrid>
        <w:gridCol w:w="2121"/>
        <w:gridCol w:w="2120"/>
        <w:gridCol w:w="2120"/>
      </w:tblGrid>
      <w:tr w:rsidR="00D12716" w:rsidRPr="00CB69B6" w:rsidTr="00FA2841">
        <w:trPr>
          <w:cantSplit/>
          <w:trHeight w:val="1349"/>
          <w:tblHeader/>
        </w:trPr>
        <w:tc>
          <w:tcPr>
            <w:tcW w:w="3969" w:type="dxa"/>
            <w:vMerge w:val="restart"/>
            <w:tcBorders>
              <w:top w:val="single" w:sz="4" w:space="0" w:color="auto"/>
            </w:tcBorders>
            <w:shd w:val="clear" w:color="auto" w:fill="BFBFBF"/>
            <w:vAlign w:val="center"/>
          </w:tcPr>
          <w:p w:rsidR="00D12716" w:rsidRPr="00CB69B6" w:rsidRDefault="00D12716" w:rsidP="00AE30C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Věk</w:t>
            </w:r>
          </w:p>
        </w:tc>
        <w:tc>
          <w:tcPr>
            <w:tcW w:w="3969" w:type="dxa"/>
            <w:tcBorders>
              <w:top w:val="single" w:sz="4" w:space="0" w:color="auto"/>
            </w:tcBorders>
            <w:shd w:val="clear" w:color="auto" w:fill="BFBFBF"/>
            <w:textDirection w:val="btLr"/>
            <w:vAlign w:val="center"/>
          </w:tcPr>
          <w:p w:rsidR="00D12716" w:rsidRPr="00CB69B6" w:rsidRDefault="00D12716" w:rsidP="00AE30C9">
            <w:pPr>
              <w:ind w:left="113" w:right="113"/>
              <w:jc w:val="center"/>
              <w:rPr>
                <w:iCs/>
                <w:color w:val="000000"/>
                <w:sz w:val="18"/>
                <w:szCs w:val="18"/>
              </w:rPr>
            </w:pPr>
            <w:r w:rsidRPr="00CB69B6">
              <w:rPr>
                <w:iCs/>
                <w:color w:val="000000"/>
                <w:sz w:val="18"/>
                <w:szCs w:val="18"/>
              </w:rPr>
              <w:t>Retikulocyty -</w:t>
            </w:r>
          </w:p>
          <w:p w:rsidR="00D12716" w:rsidRPr="00CB69B6" w:rsidRDefault="00D12716" w:rsidP="00AE30C9">
            <w:pPr>
              <w:ind w:left="113" w:right="113"/>
              <w:jc w:val="center"/>
              <w:rPr>
                <w:iCs/>
                <w:color w:val="000000"/>
                <w:sz w:val="18"/>
                <w:szCs w:val="18"/>
              </w:rPr>
            </w:pPr>
            <w:r w:rsidRPr="00CB69B6">
              <w:rPr>
                <w:iCs/>
                <w:color w:val="000000"/>
                <w:sz w:val="18"/>
                <w:szCs w:val="18"/>
              </w:rPr>
              <w:t>relativní počet</w:t>
            </w:r>
          </w:p>
        </w:tc>
        <w:tc>
          <w:tcPr>
            <w:tcW w:w="3969" w:type="dxa"/>
            <w:tcBorders>
              <w:top w:val="single" w:sz="4" w:space="0" w:color="auto"/>
            </w:tcBorders>
            <w:shd w:val="clear" w:color="auto" w:fill="BFBFBF"/>
            <w:textDirection w:val="btLr"/>
            <w:vAlign w:val="center"/>
          </w:tcPr>
          <w:p w:rsidR="00D12716" w:rsidRPr="00CB69B6" w:rsidRDefault="00D12716" w:rsidP="00AE30C9">
            <w:pPr>
              <w:ind w:left="113" w:right="113"/>
              <w:jc w:val="center"/>
              <w:rPr>
                <w:iCs/>
                <w:color w:val="000000"/>
                <w:sz w:val="18"/>
                <w:szCs w:val="18"/>
              </w:rPr>
            </w:pPr>
            <w:r w:rsidRPr="00CB69B6">
              <w:rPr>
                <w:iCs/>
                <w:color w:val="000000"/>
                <w:sz w:val="18"/>
                <w:szCs w:val="18"/>
              </w:rPr>
              <w:t xml:space="preserve">Retikulocyty - </w:t>
            </w:r>
          </w:p>
          <w:p w:rsidR="00D12716" w:rsidRPr="00CB69B6" w:rsidRDefault="00D12716" w:rsidP="00AE30C9">
            <w:pPr>
              <w:ind w:left="113" w:right="113"/>
              <w:jc w:val="center"/>
              <w:rPr>
                <w:iCs/>
                <w:color w:val="000000"/>
                <w:sz w:val="18"/>
                <w:szCs w:val="18"/>
              </w:rPr>
            </w:pPr>
            <w:r w:rsidRPr="00CB69B6">
              <w:rPr>
                <w:iCs/>
                <w:color w:val="000000"/>
                <w:sz w:val="18"/>
                <w:szCs w:val="18"/>
              </w:rPr>
              <w:t>absolutní počet</w:t>
            </w:r>
          </w:p>
        </w:tc>
      </w:tr>
      <w:tr w:rsidR="00D12716" w:rsidRPr="00CB69B6" w:rsidTr="00FA2841">
        <w:trPr>
          <w:trHeight w:val="359"/>
          <w:tblHeader/>
        </w:trPr>
        <w:tc>
          <w:tcPr>
            <w:tcW w:w="3969" w:type="dxa"/>
            <w:vMerge/>
            <w:shd w:val="clear" w:color="auto" w:fill="BFBFBF"/>
            <w:vAlign w:val="center"/>
          </w:tcPr>
          <w:p w:rsidR="00D12716" w:rsidRPr="00CB69B6" w:rsidRDefault="00D12716" w:rsidP="00AE30C9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69" w:type="dxa"/>
            <w:vAlign w:val="center"/>
          </w:tcPr>
          <w:p w:rsidR="00D12716" w:rsidRPr="00CB69B6" w:rsidRDefault="00D12716" w:rsidP="00AE30C9">
            <w:pPr>
              <w:jc w:val="center"/>
              <w:rPr>
                <w:iCs/>
                <w:color w:val="000000"/>
                <w:sz w:val="18"/>
                <w:szCs w:val="18"/>
              </w:rPr>
            </w:pPr>
            <w:r w:rsidRPr="00CB69B6">
              <w:rPr>
                <w:b/>
                <w:bCs/>
                <w:iCs/>
                <w:color w:val="000000"/>
                <w:sz w:val="18"/>
                <w:szCs w:val="18"/>
              </w:rPr>
              <w:t>RET</w:t>
            </w:r>
          </w:p>
        </w:tc>
        <w:tc>
          <w:tcPr>
            <w:tcW w:w="3969" w:type="dxa"/>
            <w:vAlign w:val="center"/>
          </w:tcPr>
          <w:p w:rsidR="00D12716" w:rsidRPr="00CB69B6" w:rsidRDefault="00D12716" w:rsidP="00AE30C9">
            <w:pPr>
              <w:jc w:val="center"/>
              <w:rPr>
                <w:iCs/>
                <w:color w:val="000000"/>
                <w:sz w:val="18"/>
                <w:szCs w:val="18"/>
                <w:lang w:val="en-US"/>
              </w:rPr>
            </w:pPr>
            <w:r w:rsidRPr="00CB69B6">
              <w:rPr>
                <w:b/>
                <w:bCs/>
                <w:iCs/>
                <w:color w:val="000000"/>
                <w:sz w:val="18"/>
                <w:szCs w:val="18"/>
              </w:rPr>
              <w:t>RET</w:t>
            </w:r>
            <w:r w:rsidRPr="00CB69B6">
              <w:rPr>
                <w:b/>
                <w:bCs/>
                <w:iCs/>
                <w:color w:val="000000"/>
                <w:sz w:val="18"/>
                <w:szCs w:val="18"/>
                <w:lang w:val="en-US"/>
              </w:rPr>
              <w:t>#</w:t>
            </w:r>
          </w:p>
        </w:tc>
      </w:tr>
      <w:tr w:rsidR="00D12716" w:rsidRPr="00CB69B6" w:rsidTr="00FA2841">
        <w:trPr>
          <w:trHeight w:val="359"/>
          <w:tblHeader/>
        </w:trPr>
        <w:tc>
          <w:tcPr>
            <w:tcW w:w="3969" w:type="dxa"/>
            <w:vMerge/>
            <w:shd w:val="clear" w:color="auto" w:fill="BFBFBF"/>
            <w:vAlign w:val="center"/>
          </w:tcPr>
          <w:p w:rsidR="00D12716" w:rsidRPr="00CB69B6" w:rsidRDefault="00D12716" w:rsidP="00AE30C9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969" w:type="dxa"/>
            <w:vAlign w:val="center"/>
          </w:tcPr>
          <w:p w:rsidR="00D12716" w:rsidRPr="00CB69B6" w:rsidRDefault="00D12716" w:rsidP="00AE30C9">
            <w:pPr>
              <w:jc w:val="center"/>
              <w:rPr>
                <w:iCs/>
                <w:color w:val="000000"/>
                <w:sz w:val="18"/>
                <w:szCs w:val="18"/>
              </w:rPr>
            </w:pPr>
            <w:r w:rsidRPr="00CB69B6">
              <w:rPr>
                <w:iCs/>
                <w:color w:val="000000"/>
                <w:sz w:val="18"/>
                <w:szCs w:val="18"/>
              </w:rPr>
              <w:t>%</w:t>
            </w:r>
          </w:p>
        </w:tc>
        <w:tc>
          <w:tcPr>
            <w:tcW w:w="3969" w:type="dxa"/>
            <w:vAlign w:val="center"/>
          </w:tcPr>
          <w:p w:rsidR="00D12716" w:rsidRPr="00CB69B6" w:rsidRDefault="00D12716" w:rsidP="00AE30C9">
            <w:pPr>
              <w:jc w:val="center"/>
              <w:rPr>
                <w:iCs/>
                <w:color w:val="000000"/>
                <w:sz w:val="18"/>
                <w:szCs w:val="18"/>
              </w:rPr>
            </w:pPr>
            <w:r w:rsidRPr="00CB69B6">
              <w:rPr>
                <w:iCs/>
                <w:color w:val="000000"/>
                <w:sz w:val="18"/>
                <w:szCs w:val="18"/>
              </w:rPr>
              <w:t>10</w:t>
            </w:r>
            <w:r w:rsidRPr="00CB69B6">
              <w:rPr>
                <w:iCs/>
                <w:color w:val="000000"/>
                <w:sz w:val="18"/>
                <w:szCs w:val="18"/>
                <w:vertAlign w:val="superscript"/>
              </w:rPr>
              <w:t>9</w:t>
            </w:r>
            <w:r w:rsidRPr="00CB69B6">
              <w:rPr>
                <w:iCs/>
                <w:color w:val="000000"/>
                <w:sz w:val="18"/>
                <w:szCs w:val="18"/>
              </w:rPr>
              <w:t>/l</w:t>
            </w:r>
          </w:p>
        </w:tc>
      </w:tr>
      <w:tr w:rsidR="00D12716" w:rsidRPr="00CB69B6" w:rsidTr="00FA2841">
        <w:trPr>
          <w:trHeight w:val="567"/>
        </w:trPr>
        <w:tc>
          <w:tcPr>
            <w:tcW w:w="3969" w:type="dxa"/>
            <w:shd w:val="clear" w:color="auto" w:fill="BFBFBF"/>
            <w:vAlign w:val="center"/>
          </w:tcPr>
          <w:p w:rsidR="00D12716" w:rsidRPr="00CB69B6" w:rsidRDefault="00D12716" w:rsidP="00AE30C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1 – 3 dny</w:t>
            </w:r>
          </w:p>
        </w:tc>
        <w:tc>
          <w:tcPr>
            <w:tcW w:w="3969" w:type="dxa"/>
            <w:vAlign w:val="center"/>
          </w:tcPr>
          <w:p w:rsidR="00D12716" w:rsidRPr="00CB69B6" w:rsidRDefault="00D12716" w:rsidP="00AE30C9">
            <w:pPr>
              <w:jc w:val="center"/>
              <w:rPr>
                <w:iCs/>
                <w:color w:val="000000"/>
                <w:sz w:val="16"/>
                <w:szCs w:val="16"/>
              </w:rPr>
            </w:pPr>
            <w:r w:rsidRPr="00CB69B6">
              <w:rPr>
                <w:iCs/>
                <w:color w:val="000000"/>
                <w:sz w:val="16"/>
                <w:szCs w:val="16"/>
              </w:rPr>
              <w:t>3,47 - 5,40</w:t>
            </w:r>
          </w:p>
        </w:tc>
        <w:tc>
          <w:tcPr>
            <w:tcW w:w="3969" w:type="dxa"/>
            <w:vAlign w:val="center"/>
          </w:tcPr>
          <w:p w:rsidR="00D12716" w:rsidRPr="00CB69B6" w:rsidRDefault="00D12716" w:rsidP="00AE30C9">
            <w:pPr>
              <w:jc w:val="center"/>
              <w:rPr>
                <w:iCs/>
                <w:color w:val="000000"/>
                <w:sz w:val="18"/>
                <w:szCs w:val="18"/>
              </w:rPr>
            </w:pPr>
            <w:r w:rsidRPr="00CB69B6">
              <w:rPr>
                <w:iCs/>
                <w:color w:val="000000"/>
                <w:sz w:val="18"/>
                <w:szCs w:val="18"/>
              </w:rPr>
              <w:t>148 - 216</w:t>
            </w:r>
          </w:p>
        </w:tc>
      </w:tr>
      <w:tr w:rsidR="00D12716" w:rsidRPr="00CB69B6" w:rsidTr="00FA2841">
        <w:trPr>
          <w:trHeight w:val="567"/>
        </w:trPr>
        <w:tc>
          <w:tcPr>
            <w:tcW w:w="3969" w:type="dxa"/>
            <w:shd w:val="clear" w:color="auto" w:fill="BFBFBF"/>
            <w:vAlign w:val="center"/>
          </w:tcPr>
          <w:p w:rsidR="00D12716" w:rsidRPr="00CB69B6" w:rsidRDefault="00D12716" w:rsidP="00AE30C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 xml:space="preserve">4 dny – </w:t>
            </w:r>
            <w:r w:rsidRPr="00CB69B6">
              <w:rPr>
                <w:color w:val="000000"/>
                <w:sz w:val="18"/>
                <w:szCs w:val="18"/>
              </w:rPr>
              <w:br/>
              <w:t xml:space="preserve"> 2 týdny</w:t>
            </w:r>
          </w:p>
        </w:tc>
        <w:tc>
          <w:tcPr>
            <w:tcW w:w="3969" w:type="dxa"/>
            <w:vAlign w:val="center"/>
          </w:tcPr>
          <w:p w:rsidR="00D12716" w:rsidRPr="00CB69B6" w:rsidRDefault="00D12716" w:rsidP="00AE30C9">
            <w:pPr>
              <w:jc w:val="center"/>
              <w:rPr>
                <w:iCs/>
                <w:color w:val="000000"/>
                <w:sz w:val="16"/>
                <w:szCs w:val="16"/>
              </w:rPr>
            </w:pPr>
            <w:r w:rsidRPr="00CB69B6">
              <w:rPr>
                <w:iCs/>
                <w:color w:val="000000"/>
                <w:sz w:val="16"/>
                <w:szCs w:val="16"/>
              </w:rPr>
              <w:t>1,06 - 2,37</w:t>
            </w:r>
          </w:p>
        </w:tc>
        <w:tc>
          <w:tcPr>
            <w:tcW w:w="3969" w:type="dxa"/>
            <w:vAlign w:val="center"/>
          </w:tcPr>
          <w:p w:rsidR="00D12716" w:rsidRPr="00CB69B6" w:rsidRDefault="00D12716" w:rsidP="00AE30C9">
            <w:pPr>
              <w:jc w:val="center"/>
              <w:rPr>
                <w:iCs/>
                <w:color w:val="000000"/>
                <w:sz w:val="18"/>
                <w:szCs w:val="18"/>
              </w:rPr>
            </w:pPr>
            <w:r w:rsidRPr="00CB69B6">
              <w:rPr>
                <w:iCs/>
                <w:color w:val="000000"/>
                <w:sz w:val="18"/>
                <w:szCs w:val="18"/>
              </w:rPr>
              <w:t>51 - 110</w:t>
            </w:r>
          </w:p>
        </w:tc>
      </w:tr>
      <w:tr w:rsidR="00D12716" w:rsidRPr="00CB69B6" w:rsidTr="00FA2841">
        <w:trPr>
          <w:trHeight w:val="567"/>
        </w:trPr>
        <w:tc>
          <w:tcPr>
            <w:tcW w:w="3969" w:type="dxa"/>
            <w:shd w:val="clear" w:color="auto" w:fill="BFBFBF"/>
            <w:vAlign w:val="center"/>
          </w:tcPr>
          <w:p w:rsidR="00D12716" w:rsidRPr="00CB69B6" w:rsidRDefault="00D12716" w:rsidP="00AE30C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2 týdny –</w:t>
            </w:r>
            <w:r w:rsidRPr="00CB69B6">
              <w:rPr>
                <w:color w:val="000000"/>
                <w:sz w:val="18"/>
                <w:szCs w:val="18"/>
              </w:rPr>
              <w:br/>
              <w:t xml:space="preserve"> 1 měsíc</w:t>
            </w:r>
          </w:p>
        </w:tc>
        <w:tc>
          <w:tcPr>
            <w:tcW w:w="3969" w:type="dxa"/>
            <w:vAlign w:val="center"/>
          </w:tcPr>
          <w:p w:rsidR="00D12716" w:rsidRPr="00CB69B6" w:rsidRDefault="00D12716" w:rsidP="00AE30C9">
            <w:pPr>
              <w:jc w:val="center"/>
              <w:rPr>
                <w:iCs/>
                <w:color w:val="000000"/>
                <w:sz w:val="16"/>
                <w:szCs w:val="16"/>
              </w:rPr>
            </w:pPr>
            <w:r w:rsidRPr="00CB69B6">
              <w:rPr>
                <w:iCs/>
                <w:color w:val="000000"/>
                <w:sz w:val="16"/>
                <w:szCs w:val="16"/>
              </w:rPr>
              <w:t>1,06 - 2,37</w:t>
            </w:r>
          </w:p>
        </w:tc>
        <w:tc>
          <w:tcPr>
            <w:tcW w:w="3969" w:type="dxa"/>
            <w:vAlign w:val="center"/>
          </w:tcPr>
          <w:p w:rsidR="00D12716" w:rsidRPr="00CB69B6" w:rsidRDefault="00D12716" w:rsidP="00AE30C9">
            <w:pPr>
              <w:jc w:val="center"/>
              <w:rPr>
                <w:iCs/>
                <w:color w:val="000000"/>
                <w:sz w:val="18"/>
                <w:szCs w:val="18"/>
              </w:rPr>
            </w:pPr>
            <w:r w:rsidRPr="00CB69B6">
              <w:rPr>
                <w:iCs/>
                <w:color w:val="000000"/>
                <w:sz w:val="18"/>
                <w:szCs w:val="18"/>
              </w:rPr>
              <w:t>51 - 110</w:t>
            </w:r>
          </w:p>
        </w:tc>
      </w:tr>
      <w:tr w:rsidR="00D12716" w:rsidRPr="00CB69B6" w:rsidTr="00FA2841">
        <w:trPr>
          <w:trHeight w:val="567"/>
        </w:trPr>
        <w:tc>
          <w:tcPr>
            <w:tcW w:w="3969" w:type="dxa"/>
            <w:shd w:val="clear" w:color="auto" w:fill="BFBFBF"/>
            <w:vAlign w:val="center"/>
          </w:tcPr>
          <w:p w:rsidR="00D12716" w:rsidRPr="00CB69B6" w:rsidRDefault="00D12716" w:rsidP="00AE30C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 xml:space="preserve">1 měsíc – </w:t>
            </w:r>
            <w:r w:rsidRPr="00CB69B6">
              <w:rPr>
                <w:color w:val="000000"/>
                <w:sz w:val="18"/>
                <w:szCs w:val="18"/>
              </w:rPr>
              <w:br/>
              <w:t>2 měsíce</w:t>
            </w:r>
          </w:p>
        </w:tc>
        <w:tc>
          <w:tcPr>
            <w:tcW w:w="3969" w:type="dxa"/>
            <w:vAlign w:val="center"/>
          </w:tcPr>
          <w:p w:rsidR="00D12716" w:rsidRPr="00CB69B6" w:rsidRDefault="00D12716" w:rsidP="00AE30C9">
            <w:pPr>
              <w:jc w:val="center"/>
              <w:rPr>
                <w:iCs/>
                <w:color w:val="000000"/>
                <w:sz w:val="16"/>
                <w:szCs w:val="16"/>
              </w:rPr>
            </w:pPr>
            <w:r w:rsidRPr="00CB69B6">
              <w:rPr>
                <w:iCs/>
                <w:color w:val="000000"/>
                <w:sz w:val="16"/>
                <w:szCs w:val="16"/>
              </w:rPr>
              <w:t>2,12 - 3,47</w:t>
            </w:r>
          </w:p>
        </w:tc>
        <w:tc>
          <w:tcPr>
            <w:tcW w:w="3969" w:type="dxa"/>
            <w:vAlign w:val="center"/>
          </w:tcPr>
          <w:p w:rsidR="00D12716" w:rsidRPr="00CB69B6" w:rsidRDefault="00D12716" w:rsidP="00AE30C9">
            <w:pPr>
              <w:jc w:val="center"/>
              <w:rPr>
                <w:iCs/>
                <w:color w:val="000000"/>
                <w:sz w:val="18"/>
                <w:szCs w:val="18"/>
              </w:rPr>
            </w:pPr>
            <w:r w:rsidRPr="00CB69B6">
              <w:rPr>
                <w:iCs/>
                <w:color w:val="000000"/>
                <w:sz w:val="18"/>
                <w:szCs w:val="18"/>
              </w:rPr>
              <w:t>52 - 78</w:t>
            </w:r>
          </w:p>
        </w:tc>
      </w:tr>
      <w:tr w:rsidR="00D12716" w:rsidRPr="00CB69B6" w:rsidTr="00FA2841">
        <w:trPr>
          <w:trHeight w:val="567"/>
        </w:trPr>
        <w:tc>
          <w:tcPr>
            <w:tcW w:w="3969" w:type="dxa"/>
            <w:shd w:val="clear" w:color="auto" w:fill="BFBFBF"/>
            <w:vAlign w:val="center"/>
          </w:tcPr>
          <w:p w:rsidR="00D12716" w:rsidRPr="00CB69B6" w:rsidRDefault="00D12716" w:rsidP="00AE30C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2 měsíce –</w:t>
            </w:r>
            <w:r w:rsidRPr="00CB69B6">
              <w:rPr>
                <w:color w:val="000000"/>
                <w:sz w:val="18"/>
                <w:szCs w:val="18"/>
              </w:rPr>
              <w:br/>
              <w:t xml:space="preserve"> 3 měsíce</w:t>
            </w:r>
          </w:p>
        </w:tc>
        <w:tc>
          <w:tcPr>
            <w:tcW w:w="3969" w:type="dxa"/>
            <w:vAlign w:val="center"/>
          </w:tcPr>
          <w:p w:rsidR="00D12716" w:rsidRPr="00CB69B6" w:rsidRDefault="00D12716" w:rsidP="00AE30C9">
            <w:pPr>
              <w:jc w:val="center"/>
              <w:rPr>
                <w:iCs/>
                <w:color w:val="000000"/>
                <w:sz w:val="16"/>
                <w:szCs w:val="16"/>
              </w:rPr>
            </w:pPr>
            <w:r w:rsidRPr="00CB69B6">
              <w:rPr>
                <w:iCs/>
                <w:color w:val="000000"/>
                <w:sz w:val="16"/>
                <w:szCs w:val="16"/>
              </w:rPr>
              <w:t>1,55 - 2,70</w:t>
            </w:r>
          </w:p>
        </w:tc>
        <w:tc>
          <w:tcPr>
            <w:tcW w:w="3969" w:type="dxa"/>
            <w:vAlign w:val="center"/>
          </w:tcPr>
          <w:p w:rsidR="00D12716" w:rsidRPr="00CB69B6" w:rsidRDefault="00D12716" w:rsidP="00AE30C9">
            <w:pPr>
              <w:jc w:val="center"/>
              <w:rPr>
                <w:iCs/>
                <w:color w:val="000000"/>
                <w:sz w:val="18"/>
                <w:szCs w:val="18"/>
              </w:rPr>
            </w:pPr>
            <w:r w:rsidRPr="00CB69B6">
              <w:rPr>
                <w:iCs/>
                <w:color w:val="000000"/>
                <w:sz w:val="18"/>
                <w:szCs w:val="18"/>
              </w:rPr>
              <w:t>48 - 88</w:t>
            </w:r>
          </w:p>
        </w:tc>
      </w:tr>
      <w:tr w:rsidR="00D12716" w:rsidRPr="00CB69B6" w:rsidTr="00FA2841">
        <w:trPr>
          <w:trHeight w:val="567"/>
        </w:trPr>
        <w:tc>
          <w:tcPr>
            <w:tcW w:w="3969" w:type="dxa"/>
            <w:shd w:val="clear" w:color="auto" w:fill="BFBFBF"/>
            <w:vAlign w:val="center"/>
          </w:tcPr>
          <w:p w:rsidR="00D12716" w:rsidRPr="00CB69B6" w:rsidRDefault="00D12716" w:rsidP="00AE30C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3 – 6 měsíců</w:t>
            </w:r>
          </w:p>
        </w:tc>
        <w:tc>
          <w:tcPr>
            <w:tcW w:w="3969" w:type="dxa"/>
            <w:vAlign w:val="center"/>
          </w:tcPr>
          <w:p w:rsidR="00D12716" w:rsidRPr="00CB69B6" w:rsidRDefault="00D12716" w:rsidP="00AE30C9">
            <w:pPr>
              <w:jc w:val="center"/>
              <w:rPr>
                <w:iCs/>
                <w:color w:val="000000"/>
                <w:sz w:val="16"/>
                <w:szCs w:val="16"/>
              </w:rPr>
            </w:pPr>
            <w:r w:rsidRPr="00CB69B6">
              <w:rPr>
                <w:iCs/>
                <w:color w:val="000000"/>
                <w:sz w:val="16"/>
                <w:szCs w:val="16"/>
              </w:rPr>
              <w:t>1,55 - 2,70</w:t>
            </w:r>
          </w:p>
        </w:tc>
        <w:tc>
          <w:tcPr>
            <w:tcW w:w="3969" w:type="dxa"/>
            <w:vAlign w:val="center"/>
          </w:tcPr>
          <w:p w:rsidR="00D12716" w:rsidRPr="00CB69B6" w:rsidRDefault="00D12716" w:rsidP="00AE30C9">
            <w:pPr>
              <w:jc w:val="center"/>
              <w:rPr>
                <w:iCs/>
                <w:color w:val="000000"/>
                <w:sz w:val="18"/>
                <w:szCs w:val="18"/>
              </w:rPr>
            </w:pPr>
            <w:r w:rsidRPr="00CB69B6">
              <w:rPr>
                <w:iCs/>
                <w:color w:val="000000"/>
                <w:sz w:val="18"/>
                <w:szCs w:val="18"/>
              </w:rPr>
              <w:t>48 - 88</w:t>
            </w:r>
          </w:p>
        </w:tc>
      </w:tr>
      <w:tr w:rsidR="00D12716" w:rsidRPr="00CB69B6" w:rsidTr="00FA2841">
        <w:trPr>
          <w:trHeight w:val="567"/>
        </w:trPr>
        <w:tc>
          <w:tcPr>
            <w:tcW w:w="3969" w:type="dxa"/>
            <w:shd w:val="clear" w:color="auto" w:fill="BFBFBF"/>
            <w:vAlign w:val="center"/>
          </w:tcPr>
          <w:p w:rsidR="00D12716" w:rsidRPr="00CB69B6" w:rsidRDefault="00D12716" w:rsidP="00AE30C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 xml:space="preserve">6 měsíců – </w:t>
            </w:r>
            <w:r w:rsidRPr="00CB69B6">
              <w:rPr>
                <w:color w:val="000000"/>
                <w:sz w:val="18"/>
                <w:szCs w:val="18"/>
              </w:rPr>
              <w:br/>
              <w:t>2 roky</w:t>
            </w:r>
          </w:p>
        </w:tc>
        <w:tc>
          <w:tcPr>
            <w:tcW w:w="3969" w:type="dxa"/>
            <w:vAlign w:val="center"/>
          </w:tcPr>
          <w:p w:rsidR="00D12716" w:rsidRPr="00CB69B6" w:rsidRDefault="00D12716" w:rsidP="00AE30C9">
            <w:pPr>
              <w:jc w:val="center"/>
              <w:rPr>
                <w:iCs/>
                <w:color w:val="000000"/>
                <w:sz w:val="16"/>
                <w:szCs w:val="16"/>
              </w:rPr>
            </w:pPr>
            <w:r w:rsidRPr="00CB69B6">
              <w:rPr>
                <w:iCs/>
                <w:color w:val="000000"/>
                <w:sz w:val="16"/>
                <w:szCs w:val="16"/>
              </w:rPr>
              <w:t>0,99 - 1,82</w:t>
            </w:r>
          </w:p>
        </w:tc>
        <w:tc>
          <w:tcPr>
            <w:tcW w:w="3969" w:type="dxa"/>
            <w:vAlign w:val="center"/>
          </w:tcPr>
          <w:p w:rsidR="00D12716" w:rsidRPr="00CB69B6" w:rsidRDefault="00D12716" w:rsidP="00AE30C9">
            <w:pPr>
              <w:jc w:val="center"/>
              <w:rPr>
                <w:iCs/>
                <w:color w:val="000000"/>
                <w:sz w:val="18"/>
                <w:szCs w:val="18"/>
              </w:rPr>
            </w:pPr>
            <w:r w:rsidRPr="00CB69B6">
              <w:rPr>
                <w:iCs/>
                <w:color w:val="000000"/>
                <w:sz w:val="18"/>
                <w:szCs w:val="18"/>
              </w:rPr>
              <w:t>44 - 111</w:t>
            </w:r>
          </w:p>
        </w:tc>
      </w:tr>
      <w:tr w:rsidR="00D12716" w:rsidRPr="00CB69B6" w:rsidTr="00FA2841">
        <w:trPr>
          <w:trHeight w:val="567"/>
        </w:trPr>
        <w:tc>
          <w:tcPr>
            <w:tcW w:w="3969" w:type="dxa"/>
            <w:shd w:val="clear" w:color="auto" w:fill="BFBFBF"/>
            <w:vAlign w:val="center"/>
          </w:tcPr>
          <w:p w:rsidR="00D12716" w:rsidRPr="00CB69B6" w:rsidRDefault="00D12716" w:rsidP="00AE30C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2 – 6 let</w:t>
            </w:r>
          </w:p>
        </w:tc>
        <w:tc>
          <w:tcPr>
            <w:tcW w:w="3969" w:type="dxa"/>
            <w:vAlign w:val="center"/>
          </w:tcPr>
          <w:p w:rsidR="00D12716" w:rsidRPr="00CB69B6" w:rsidRDefault="00D12716" w:rsidP="00AE30C9">
            <w:pPr>
              <w:jc w:val="center"/>
              <w:rPr>
                <w:iCs/>
                <w:color w:val="000000"/>
                <w:sz w:val="16"/>
                <w:szCs w:val="16"/>
              </w:rPr>
            </w:pPr>
            <w:r w:rsidRPr="00CB69B6">
              <w:rPr>
                <w:iCs/>
                <w:color w:val="000000"/>
                <w:sz w:val="16"/>
                <w:szCs w:val="16"/>
              </w:rPr>
              <w:t>0,82 - 1,45</w:t>
            </w:r>
          </w:p>
        </w:tc>
        <w:tc>
          <w:tcPr>
            <w:tcW w:w="3969" w:type="dxa"/>
            <w:vAlign w:val="center"/>
          </w:tcPr>
          <w:p w:rsidR="00D12716" w:rsidRPr="00CB69B6" w:rsidRDefault="00D12716" w:rsidP="00AE30C9">
            <w:pPr>
              <w:jc w:val="center"/>
              <w:rPr>
                <w:iCs/>
                <w:color w:val="000000"/>
                <w:sz w:val="18"/>
                <w:szCs w:val="18"/>
              </w:rPr>
            </w:pPr>
            <w:r w:rsidRPr="00CB69B6">
              <w:rPr>
                <w:iCs/>
                <w:color w:val="000000"/>
                <w:sz w:val="18"/>
                <w:szCs w:val="18"/>
              </w:rPr>
              <w:t>36 - 68</w:t>
            </w:r>
          </w:p>
        </w:tc>
      </w:tr>
      <w:tr w:rsidR="00D12716" w:rsidRPr="00CB69B6" w:rsidTr="00FA2841">
        <w:trPr>
          <w:trHeight w:val="567"/>
        </w:trPr>
        <w:tc>
          <w:tcPr>
            <w:tcW w:w="3969" w:type="dxa"/>
            <w:shd w:val="clear" w:color="auto" w:fill="BFBFBF"/>
            <w:vAlign w:val="center"/>
          </w:tcPr>
          <w:p w:rsidR="00D12716" w:rsidRPr="00CB69B6" w:rsidRDefault="00D12716" w:rsidP="00AE30C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lastRenderedPageBreak/>
              <w:t>6 – 12 let</w:t>
            </w:r>
          </w:p>
        </w:tc>
        <w:tc>
          <w:tcPr>
            <w:tcW w:w="3969" w:type="dxa"/>
            <w:vAlign w:val="center"/>
          </w:tcPr>
          <w:p w:rsidR="00D12716" w:rsidRPr="00CB69B6" w:rsidRDefault="00D12716" w:rsidP="00AE30C9">
            <w:pPr>
              <w:jc w:val="center"/>
              <w:rPr>
                <w:iCs/>
                <w:color w:val="000000"/>
                <w:sz w:val="16"/>
                <w:szCs w:val="16"/>
              </w:rPr>
            </w:pPr>
            <w:r w:rsidRPr="00CB69B6">
              <w:rPr>
                <w:iCs/>
                <w:color w:val="000000"/>
                <w:sz w:val="16"/>
                <w:szCs w:val="16"/>
              </w:rPr>
              <w:t>0,98 - 1,94</w:t>
            </w:r>
          </w:p>
        </w:tc>
        <w:tc>
          <w:tcPr>
            <w:tcW w:w="3969" w:type="dxa"/>
            <w:vAlign w:val="center"/>
          </w:tcPr>
          <w:p w:rsidR="00D12716" w:rsidRPr="00CB69B6" w:rsidRDefault="00D12716" w:rsidP="00AE30C9">
            <w:pPr>
              <w:jc w:val="center"/>
              <w:rPr>
                <w:iCs/>
                <w:color w:val="000000"/>
                <w:sz w:val="18"/>
                <w:szCs w:val="18"/>
              </w:rPr>
            </w:pPr>
            <w:r w:rsidRPr="00CB69B6">
              <w:rPr>
                <w:iCs/>
                <w:color w:val="000000"/>
                <w:sz w:val="18"/>
                <w:szCs w:val="18"/>
              </w:rPr>
              <w:t>42 - 70</w:t>
            </w:r>
          </w:p>
        </w:tc>
      </w:tr>
      <w:tr w:rsidR="00D12716" w:rsidRPr="00CB69B6" w:rsidTr="00FA2841">
        <w:trPr>
          <w:trHeight w:val="567"/>
        </w:trPr>
        <w:tc>
          <w:tcPr>
            <w:tcW w:w="3969" w:type="dxa"/>
            <w:shd w:val="clear" w:color="auto" w:fill="BFBFBF"/>
            <w:vAlign w:val="center"/>
          </w:tcPr>
          <w:p w:rsidR="00D12716" w:rsidRPr="00CB69B6" w:rsidRDefault="00D12716" w:rsidP="00AE30C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12 – 15 let</w:t>
            </w:r>
          </w:p>
          <w:p w:rsidR="00D12716" w:rsidRPr="00CB69B6" w:rsidRDefault="00D12716" w:rsidP="00AE30C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ženy</w:t>
            </w:r>
          </w:p>
        </w:tc>
        <w:tc>
          <w:tcPr>
            <w:tcW w:w="3969" w:type="dxa"/>
            <w:vMerge w:val="restart"/>
            <w:vAlign w:val="center"/>
          </w:tcPr>
          <w:p w:rsidR="00D12716" w:rsidRPr="00CB69B6" w:rsidRDefault="00D12716" w:rsidP="00AE30C9">
            <w:pPr>
              <w:jc w:val="center"/>
              <w:rPr>
                <w:iCs/>
                <w:color w:val="000000"/>
                <w:sz w:val="16"/>
                <w:szCs w:val="16"/>
              </w:rPr>
            </w:pPr>
            <w:r w:rsidRPr="00CB69B6">
              <w:rPr>
                <w:iCs/>
                <w:color w:val="000000"/>
                <w:sz w:val="16"/>
                <w:szCs w:val="16"/>
              </w:rPr>
              <w:t>0,90 - 1,49</w:t>
            </w:r>
          </w:p>
        </w:tc>
        <w:tc>
          <w:tcPr>
            <w:tcW w:w="3969" w:type="dxa"/>
            <w:vMerge w:val="restart"/>
            <w:vAlign w:val="center"/>
          </w:tcPr>
          <w:p w:rsidR="00D12716" w:rsidRPr="00CB69B6" w:rsidRDefault="00D12716" w:rsidP="00AE30C9">
            <w:pPr>
              <w:jc w:val="center"/>
              <w:rPr>
                <w:iCs/>
                <w:color w:val="000000"/>
                <w:sz w:val="18"/>
                <w:szCs w:val="18"/>
              </w:rPr>
            </w:pPr>
            <w:r w:rsidRPr="00CB69B6">
              <w:rPr>
                <w:iCs/>
                <w:color w:val="000000"/>
                <w:sz w:val="18"/>
                <w:szCs w:val="18"/>
              </w:rPr>
              <w:t>42 - 65</w:t>
            </w:r>
          </w:p>
        </w:tc>
      </w:tr>
      <w:tr w:rsidR="00D12716" w:rsidRPr="00CB69B6" w:rsidTr="00FA2841">
        <w:trPr>
          <w:trHeight w:val="567"/>
        </w:trPr>
        <w:tc>
          <w:tcPr>
            <w:tcW w:w="3969" w:type="dxa"/>
            <w:shd w:val="clear" w:color="auto" w:fill="BFBFBF"/>
            <w:vAlign w:val="center"/>
          </w:tcPr>
          <w:p w:rsidR="00D12716" w:rsidRPr="00CB69B6" w:rsidRDefault="00D12716" w:rsidP="00AE30C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12 – 15 let</w:t>
            </w:r>
          </w:p>
          <w:p w:rsidR="00D12716" w:rsidRPr="00CB69B6" w:rsidRDefault="00D12716" w:rsidP="00AE30C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color w:val="000000"/>
                <w:sz w:val="18"/>
                <w:szCs w:val="18"/>
              </w:rPr>
              <w:t>muži</w:t>
            </w:r>
          </w:p>
        </w:tc>
        <w:tc>
          <w:tcPr>
            <w:tcW w:w="3969" w:type="dxa"/>
            <w:vMerge/>
            <w:vAlign w:val="center"/>
          </w:tcPr>
          <w:p w:rsidR="00D12716" w:rsidRPr="00CB69B6" w:rsidRDefault="00D12716" w:rsidP="00AE30C9">
            <w:pPr>
              <w:jc w:val="center"/>
              <w:rPr>
                <w:iCs/>
                <w:color w:val="000000"/>
                <w:sz w:val="16"/>
                <w:szCs w:val="16"/>
              </w:rPr>
            </w:pPr>
          </w:p>
        </w:tc>
        <w:tc>
          <w:tcPr>
            <w:tcW w:w="3969" w:type="dxa"/>
            <w:vMerge/>
            <w:vAlign w:val="center"/>
          </w:tcPr>
          <w:p w:rsidR="00D12716" w:rsidRPr="00CB69B6" w:rsidRDefault="00D12716" w:rsidP="00AE30C9">
            <w:pPr>
              <w:jc w:val="center"/>
              <w:rPr>
                <w:iCs/>
                <w:color w:val="000000"/>
                <w:sz w:val="18"/>
                <w:szCs w:val="18"/>
              </w:rPr>
            </w:pPr>
          </w:p>
        </w:tc>
      </w:tr>
      <w:tr w:rsidR="00D12716" w:rsidRPr="00CB69B6" w:rsidTr="00FA2841">
        <w:trPr>
          <w:trHeight w:val="567"/>
        </w:trPr>
        <w:tc>
          <w:tcPr>
            <w:tcW w:w="3969" w:type="dxa"/>
            <w:shd w:val="clear" w:color="auto" w:fill="BFBFBF"/>
            <w:vAlign w:val="center"/>
          </w:tcPr>
          <w:p w:rsidR="00D12716" w:rsidRPr="00CB69B6" w:rsidRDefault="00D12716" w:rsidP="00AE30C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rFonts w:ascii="Calibri" w:hAnsi="Calibri"/>
                <w:color w:val="000000"/>
                <w:sz w:val="18"/>
                <w:szCs w:val="18"/>
              </w:rPr>
              <w:t>&gt;</w:t>
            </w:r>
            <w:r w:rsidRPr="00CB69B6">
              <w:rPr>
                <w:color w:val="000000"/>
                <w:sz w:val="18"/>
                <w:szCs w:val="18"/>
              </w:rPr>
              <w:t xml:space="preserve"> 18 let ženy</w:t>
            </w:r>
          </w:p>
        </w:tc>
        <w:tc>
          <w:tcPr>
            <w:tcW w:w="3969" w:type="dxa"/>
            <w:vMerge w:val="restart"/>
            <w:vAlign w:val="center"/>
          </w:tcPr>
          <w:p w:rsidR="00D12716" w:rsidRPr="00CB69B6" w:rsidRDefault="00D12716" w:rsidP="00AE30C9">
            <w:pPr>
              <w:jc w:val="center"/>
              <w:rPr>
                <w:iCs/>
                <w:color w:val="000000"/>
                <w:sz w:val="16"/>
                <w:szCs w:val="16"/>
              </w:rPr>
            </w:pPr>
            <w:r w:rsidRPr="00CB69B6">
              <w:rPr>
                <w:iCs/>
                <w:color w:val="000000"/>
                <w:sz w:val="16"/>
                <w:szCs w:val="16"/>
              </w:rPr>
              <w:t>0,5 – 2,5</w:t>
            </w:r>
          </w:p>
        </w:tc>
        <w:tc>
          <w:tcPr>
            <w:tcW w:w="3969" w:type="dxa"/>
            <w:vMerge w:val="restart"/>
            <w:vAlign w:val="center"/>
          </w:tcPr>
          <w:p w:rsidR="00D12716" w:rsidRPr="00CB69B6" w:rsidRDefault="00D12716" w:rsidP="00AE30C9">
            <w:pPr>
              <w:jc w:val="center"/>
              <w:rPr>
                <w:iCs/>
                <w:color w:val="000000"/>
                <w:sz w:val="18"/>
                <w:szCs w:val="18"/>
              </w:rPr>
            </w:pPr>
            <w:r w:rsidRPr="00CB69B6">
              <w:rPr>
                <w:iCs/>
                <w:color w:val="000000"/>
                <w:sz w:val="18"/>
                <w:szCs w:val="18"/>
              </w:rPr>
              <w:t>25 - 100</w:t>
            </w:r>
          </w:p>
        </w:tc>
      </w:tr>
      <w:tr w:rsidR="00D12716" w:rsidRPr="00CB69B6" w:rsidTr="00FA2841">
        <w:trPr>
          <w:trHeight w:val="567"/>
        </w:trPr>
        <w:tc>
          <w:tcPr>
            <w:tcW w:w="3969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D12716" w:rsidRPr="00CB69B6" w:rsidRDefault="00D12716" w:rsidP="00AE30C9">
            <w:pPr>
              <w:jc w:val="center"/>
              <w:rPr>
                <w:color w:val="000000"/>
                <w:sz w:val="18"/>
                <w:szCs w:val="18"/>
              </w:rPr>
            </w:pPr>
            <w:r w:rsidRPr="00CB69B6">
              <w:rPr>
                <w:rFonts w:ascii="Calibri" w:hAnsi="Calibri"/>
                <w:color w:val="000000"/>
                <w:sz w:val="18"/>
                <w:szCs w:val="18"/>
              </w:rPr>
              <w:t>&gt;</w:t>
            </w:r>
            <w:r w:rsidRPr="00CB69B6">
              <w:rPr>
                <w:color w:val="000000"/>
                <w:sz w:val="18"/>
                <w:szCs w:val="18"/>
              </w:rPr>
              <w:t xml:space="preserve"> 18 let muži</w:t>
            </w:r>
          </w:p>
        </w:tc>
        <w:tc>
          <w:tcPr>
            <w:tcW w:w="3969" w:type="dxa"/>
            <w:vMerge/>
            <w:tcBorders>
              <w:bottom w:val="single" w:sz="4" w:space="0" w:color="auto"/>
            </w:tcBorders>
            <w:vAlign w:val="center"/>
          </w:tcPr>
          <w:p w:rsidR="00D12716" w:rsidRPr="00CB69B6" w:rsidRDefault="00D12716" w:rsidP="00AE30C9">
            <w:pPr>
              <w:jc w:val="center"/>
              <w:rPr>
                <w:iCs/>
                <w:color w:val="000000"/>
                <w:sz w:val="16"/>
                <w:szCs w:val="16"/>
              </w:rPr>
            </w:pPr>
          </w:p>
        </w:tc>
        <w:tc>
          <w:tcPr>
            <w:tcW w:w="3969" w:type="dxa"/>
            <w:vMerge/>
            <w:tcBorders>
              <w:bottom w:val="single" w:sz="4" w:space="0" w:color="auto"/>
            </w:tcBorders>
            <w:vAlign w:val="center"/>
          </w:tcPr>
          <w:p w:rsidR="00D12716" w:rsidRPr="00CB69B6" w:rsidRDefault="00D12716" w:rsidP="00AE30C9">
            <w:pPr>
              <w:jc w:val="center"/>
              <w:rPr>
                <w:iCs/>
                <w:color w:val="000000"/>
                <w:sz w:val="18"/>
                <w:szCs w:val="18"/>
              </w:rPr>
            </w:pPr>
          </w:p>
        </w:tc>
      </w:tr>
    </w:tbl>
    <w:p w:rsidR="00D12716" w:rsidRPr="00CB69B6" w:rsidRDefault="00D12716" w:rsidP="00043605">
      <w:pPr>
        <w:rPr>
          <w:color w:val="000000"/>
        </w:rPr>
      </w:pPr>
    </w:p>
    <w:p w:rsidR="00D12716" w:rsidRPr="00CB69B6" w:rsidRDefault="00D12716" w:rsidP="006B3040">
      <w:pPr>
        <w:pStyle w:val="Nadpis2"/>
      </w:pPr>
      <w:r w:rsidRPr="00CB69B6">
        <w:br w:type="page"/>
      </w:r>
      <w:bookmarkStart w:id="136" w:name="_Toc208152400"/>
      <w:r w:rsidRPr="00CB69B6">
        <w:lastRenderedPageBreak/>
        <w:t>Retikulocyty – mikroskopicky</w:t>
      </w:r>
      <w:bookmarkEnd w:id="135"/>
      <w:bookmarkEnd w:id="136"/>
    </w:p>
    <w:p w:rsidR="00D12716" w:rsidRPr="00CB69B6" w:rsidRDefault="00D12716" w:rsidP="0087649E">
      <w:pPr>
        <w:rPr>
          <w:color w:val="0000FF"/>
        </w:rPr>
      </w:pPr>
      <w:r w:rsidRPr="00CB69B6">
        <w:rPr>
          <w:b/>
          <w:color w:val="000000"/>
          <w:u w:val="single"/>
        </w:rPr>
        <w:t>Místo provádění metody</w:t>
      </w:r>
      <w:r w:rsidRPr="00CB69B6">
        <w:rPr>
          <w:color w:val="000000"/>
        </w:rPr>
        <w:t xml:space="preserve">: úsek morfologie, </w:t>
      </w:r>
      <w:r w:rsidR="003831FE" w:rsidRPr="00CB69B6">
        <w:rPr>
          <w:color w:val="0000FF"/>
        </w:rPr>
        <w:t>tel. linka 5132, 5134</w:t>
      </w:r>
    </w:p>
    <w:p w:rsidR="00D12716" w:rsidRPr="00CB69B6" w:rsidRDefault="00D12716" w:rsidP="0087649E">
      <w:pPr>
        <w:widowControl w:val="0"/>
        <w:rPr>
          <w:color w:val="000000"/>
        </w:rPr>
      </w:pPr>
      <w:r w:rsidRPr="00CB69B6">
        <w:rPr>
          <w:b/>
          <w:color w:val="000000"/>
          <w:u w:val="single"/>
        </w:rPr>
        <w:t>Požadavky na odběr</w:t>
      </w:r>
      <w:r w:rsidRPr="00CB69B6">
        <w:rPr>
          <w:color w:val="000000"/>
        </w:rPr>
        <w:t>: Materiál odebrat do zkumavky s K</w:t>
      </w:r>
      <w:r w:rsidRPr="00CB69B6">
        <w:rPr>
          <w:color w:val="000000"/>
          <w:vertAlign w:val="subscript"/>
        </w:rPr>
        <w:t>3</w:t>
      </w:r>
      <w:r w:rsidRPr="00CB69B6">
        <w:rPr>
          <w:color w:val="000000"/>
        </w:rPr>
        <w:t>EDTA (fialový uzávěr), nebo do mikrokyvety s K</w:t>
      </w:r>
      <w:r w:rsidRPr="00CB69B6">
        <w:rPr>
          <w:color w:val="000000"/>
          <w:vertAlign w:val="subscript"/>
        </w:rPr>
        <w:t>3</w:t>
      </w:r>
      <w:r w:rsidRPr="00CB69B6">
        <w:rPr>
          <w:color w:val="000000"/>
        </w:rPr>
        <w:t>EDTA (kapilární odběr). Vzorek se jemně promísí opakovaným převracením nádobky (netřepat!).</w:t>
      </w:r>
    </w:p>
    <w:p w:rsidR="00D12716" w:rsidRPr="00CB69B6" w:rsidRDefault="00D12716" w:rsidP="0087649E">
      <w:pPr>
        <w:widowControl w:val="0"/>
        <w:overflowPunct w:val="0"/>
        <w:autoSpaceDN w:val="0"/>
        <w:adjustRightInd w:val="0"/>
        <w:rPr>
          <w:color w:val="000000"/>
        </w:rPr>
      </w:pPr>
      <w:r w:rsidRPr="00CB69B6">
        <w:rPr>
          <w:b/>
          <w:color w:val="000000"/>
          <w:u w:val="single"/>
        </w:rPr>
        <w:t>Vyšetřovaný materiál</w:t>
      </w:r>
      <w:r w:rsidRPr="00CB69B6">
        <w:rPr>
          <w:color w:val="000000"/>
        </w:rPr>
        <w:t>: nátěr venosní krve, popř. kapilární krve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Transport</w:t>
      </w:r>
      <w:r w:rsidRPr="00CB69B6">
        <w:rPr>
          <w:color w:val="000000"/>
        </w:rPr>
        <w:t>: odebraný materiál ihned transportovat do laboratoře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Omezení</w:t>
      </w:r>
      <w:r w:rsidRPr="00CB69B6">
        <w:rPr>
          <w:color w:val="000000"/>
        </w:rPr>
        <w:t>: materiál nelze zpracovat v případě, kdy:</w:t>
      </w:r>
    </w:p>
    <w:p w:rsidR="00D12716" w:rsidRPr="00CB69B6" w:rsidRDefault="00D12716" w:rsidP="00F12DB3">
      <w:pPr>
        <w:numPr>
          <w:ilvl w:val="0"/>
          <w:numId w:val="30"/>
        </w:numPr>
        <w:jc w:val="both"/>
        <w:rPr>
          <w:color w:val="000000"/>
        </w:rPr>
      </w:pPr>
      <w:r w:rsidRPr="00CB69B6">
        <w:rPr>
          <w:color w:val="000000"/>
        </w:rPr>
        <w:t>krev je sražená</w:t>
      </w:r>
    </w:p>
    <w:p w:rsidR="00D12716" w:rsidRPr="00CB69B6" w:rsidRDefault="00D12716" w:rsidP="00F12DB3">
      <w:pPr>
        <w:numPr>
          <w:ilvl w:val="0"/>
          <w:numId w:val="30"/>
        </w:numPr>
        <w:jc w:val="both"/>
        <w:rPr>
          <w:color w:val="000000"/>
        </w:rPr>
      </w:pPr>
      <w:r w:rsidRPr="00CB69B6">
        <w:rPr>
          <w:color w:val="000000"/>
        </w:rPr>
        <w:t>odběrová zkumavka je expirovaná</w:t>
      </w:r>
    </w:p>
    <w:p w:rsidR="00D12716" w:rsidRPr="00CB69B6" w:rsidRDefault="00D12716" w:rsidP="00F12DB3">
      <w:pPr>
        <w:numPr>
          <w:ilvl w:val="0"/>
          <w:numId w:val="30"/>
        </w:numPr>
        <w:jc w:val="both"/>
        <w:rPr>
          <w:color w:val="000000"/>
        </w:rPr>
      </w:pPr>
      <w:r w:rsidRPr="00CB69B6">
        <w:rPr>
          <w:color w:val="000000"/>
        </w:rPr>
        <w:t>odběr není proveden po rysku odběrové zkumavky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Dostupnost</w:t>
      </w:r>
      <w:r w:rsidRPr="00CB69B6">
        <w:rPr>
          <w:color w:val="000000"/>
        </w:rPr>
        <w:t>: statim do 3 hodin</w:t>
      </w:r>
      <w:r w:rsidR="003831FE" w:rsidRPr="00CB69B6">
        <w:rPr>
          <w:color w:val="000000"/>
        </w:rPr>
        <w:t xml:space="preserve"> (mimo pohotovostní službu)</w:t>
      </w:r>
      <w:r w:rsidRPr="00CB69B6">
        <w:rPr>
          <w:color w:val="000000"/>
        </w:rPr>
        <w:t>,  normal do 24 hodin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Hodnocení / Fyziologické hodnoty</w:t>
      </w:r>
      <w:r w:rsidRPr="00CB69B6">
        <w:rPr>
          <w:color w:val="000000"/>
        </w:rPr>
        <w:t>:</w:t>
      </w:r>
    </w:p>
    <w:p w:rsidR="00D12716" w:rsidRPr="00CB69B6" w:rsidRDefault="00D12716" w:rsidP="00B1539E">
      <w:bookmarkStart w:id="137" w:name="_Toc294245472"/>
      <w:r w:rsidRPr="00CB69B6">
        <w:t>Výsledek je udáván v množství RET na 1000 erytrocytů (‰).</w:t>
      </w:r>
    </w:p>
    <w:p w:rsidR="00D12716" w:rsidRPr="00CB69B6" w:rsidRDefault="00D12716" w:rsidP="001239E0">
      <w:pPr>
        <w:rPr>
          <w:b/>
          <w:bCs/>
          <w:i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ook w:val="0000"/>
      </w:tblPr>
      <w:tblGrid>
        <w:gridCol w:w="1080"/>
        <w:gridCol w:w="1080"/>
      </w:tblGrid>
      <w:tr w:rsidR="00D12716" w:rsidRPr="00CB69B6" w:rsidTr="00813DFA">
        <w:trPr>
          <w:trHeight w:val="326"/>
        </w:trPr>
        <w:tc>
          <w:tcPr>
            <w:tcW w:w="1080" w:type="dxa"/>
            <w:tcBorders>
              <w:top w:val="single" w:sz="4" w:space="0" w:color="auto"/>
            </w:tcBorders>
            <w:vAlign w:val="center"/>
          </w:tcPr>
          <w:p w:rsidR="00D12716" w:rsidRPr="00CB69B6" w:rsidRDefault="00D12716" w:rsidP="001239E0">
            <w:pPr>
              <w:jc w:val="center"/>
              <w:rPr>
                <w:b/>
                <w:color w:val="000000"/>
              </w:rPr>
            </w:pPr>
            <w:r w:rsidRPr="00CB69B6">
              <w:rPr>
                <w:b/>
                <w:color w:val="000000"/>
                <w:szCs w:val="22"/>
              </w:rPr>
              <w:t>Věk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vAlign w:val="center"/>
          </w:tcPr>
          <w:p w:rsidR="00D12716" w:rsidRPr="00CB69B6" w:rsidRDefault="00D12716" w:rsidP="001239E0">
            <w:pPr>
              <w:jc w:val="center"/>
              <w:rPr>
                <w:b/>
                <w:color w:val="000000"/>
              </w:rPr>
            </w:pPr>
            <w:r w:rsidRPr="00CB69B6">
              <w:rPr>
                <w:b/>
                <w:color w:val="000000"/>
                <w:szCs w:val="22"/>
              </w:rPr>
              <w:t>RET</w:t>
            </w:r>
          </w:p>
          <w:p w:rsidR="00D12716" w:rsidRPr="00CB69B6" w:rsidRDefault="00D12716" w:rsidP="001239E0">
            <w:pPr>
              <w:jc w:val="center"/>
              <w:rPr>
                <w:b/>
                <w:color w:val="000000"/>
              </w:rPr>
            </w:pPr>
            <w:r w:rsidRPr="00CB69B6">
              <w:rPr>
                <w:b/>
                <w:color w:val="000000"/>
                <w:szCs w:val="22"/>
              </w:rPr>
              <w:t>‰</w:t>
            </w:r>
          </w:p>
        </w:tc>
      </w:tr>
      <w:tr w:rsidR="00D12716" w:rsidRPr="00CB69B6" w:rsidTr="00813DFA">
        <w:trPr>
          <w:trHeight w:val="299"/>
        </w:trPr>
        <w:tc>
          <w:tcPr>
            <w:tcW w:w="1080" w:type="dxa"/>
            <w:vAlign w:val="center"/>
          </w:tcPr>
          <w:p w:rsidR="00D12716" w:rsidRPr="00CB69B6" w:rsidRDefault="00D12716" w:rsidP="001239E0">
            <w:pPr>
              <w:jc w:val="center"/>
              <w:rPr>
                <w:color w:val="000000"/>
              </w:rPr>
            </w:pPr>
            <w:r w:rsidRPr="00CB69B6">
              <w:rPr>
                <w:color w:val="000000"/>
                <w:szCs w:val="22"/>
              </w:rPr>
              <w:t>0 – 1 den</w:t>
            </w:r>
          </w:p>
        </w:tc>
        <w:tc>
          <w:tcPr>
            <w:tcW w:w="1080" w:type="dxa"/>
            <w:vAlign w:val="center"/>
          </w:tcPr>
          <w:p w:rsidR="00D12716" w:rsidRPr="00CB69B6" w:rsidRDefault="00D12716" w:rsidP="001239E0">
            <w:pPr>
              <w:jc w:val="center"/>
              <w:rPr>
                <w:color w:val="000000"/>
              </w:rPr>
            </w:pPr>
            <w:r w:rsidRPr="00CB69B6">
              <w:rPr>
                <w:color w:val="000000"/>
                <w:szCs w:val="22"/>
              </w:rPr>
              <w:t>20 – 80</w:t>
            </w:r>
          </w:p>
        </w:tc>
      </w:tr>
      <w:tr w:rsidR="00D12716" w:rsidRPr="00CB69B6" w:rsidTr="00813DFA">
        <w:trPr>
          <w:trHeight w:val="231"/>
        </w:trPr>
        <w:tc>
          <w:tcPr>
            <w:tcW w:w="1080" w:type="dxa"/>
            <w:vAlign w:val="center"/>
          </w:tcPr>
          <w:p w:rsidR="00D12716" w:rsidRPr="00CB69B6" w:rsidRDefault="00D12716" w:rsidP="001239E0">
            <w:pPr>
              <w:jc w:val="center"/>
              <w:rPr>
                <w:color w:val="000000"/>
              </w:rPr>
            </w:pPr>
            <w:r w:rsidRPr="00CB69B6">
              <w:rPr>
                <w:color w:val="000000"/>
                <w:szCs w:val="22"/>
              </w:rPr>
              <w:t>2 – 30 dní</w:t>
            </w:r>
          </w:p>
        </w:tc>
        <w:tc>
          <w:tcPr>
            <w:tcW w:w="1080" w:type="dxa"/>
            <w:vAlign w:val="center"/>
          </w:tcPr>
          <w:p w:rsidR="00D12716" w:rsidRPr="00CB69B6" w:rsidRDefault="00D12716" w:rsidP="001239E0">
            <w:pPr>
              <w:jc w:val="center"/>
              <w:rPr>
                <w:color w:val="000000"/>
              </w:rPr>
            </w:pPr>
            <w:r w:rsidRPr="00CB69B6">
              <w:rPr>
                <w:color w:val="000000"/>
                <w:szCs w:val="22"/>
              </w:rPr>
              <w:t>0 – 5</w:t>
            </w:r>
          </w:p>
        </w:tc>
      </w:tr>
      <w:tr w:rsidR="00D12716" w:rsidRPr="00CB69B6" w:rsidTr="00813DFA">
        <w:trPr>
          <w:trHeight w:val="380"/>
        </w:trPr>
        <w:tc>
          <w:tcPr>
            <w:tcW w:w="1080" w:type="dxa"/>
            <w:vAlign w:val="center"/>
          </w:tcPr>
          <w:p w:rsidR="00D12716" w:rsidRPr="00CB69B6" w:rsidRDefault="00D12716" w:rsidP="001239E0">
            <w:pPr>
              <w:jc w:val="center"/>
              <w:rPr>
                <w:color w:val="000000"/>
              </w:rPr>
            </w:pPr>
            <w:r w:rsidRPr="00CB69B6">
              <w:rPr>
                <w:color w:val="000000"/>
              </w:rPr>
              <w:t>1 – 3 měsíce</w:t>
            </w:r>
          </w:p>
        </w:tc>
        <w:tc>
          <w:tcPr>
            <w:tcW w:w="1080" w:type="dxa"/>
            <w:vAlign w:val="center"/>
          </w:tcPr>
          <w:p w:rsidR="00D12716" w:rsidRPr="00CB69B6" w:rsidRDefault="00D12716" w:rsidP="001239E0">
            <w:pPr>
              <w:jc w:val="center"/>
              <w:rPr>
                <w:color w:val="000000"/>
              </w:rPr>
            </w:pPr>
            <w:r w:rsidRPr="00CB69B6">
              <w:rPr>
                <w:color w:val="000000"/>
                <w:szCs w:val="22"/>
              </w:rPr>
              <w:t>5 - 40</w:t>
            </w:r>
          </w:p>
        </w:tc>
      </w:tr>
      <w:tr w:rsidR="00D12716" w:rsidRPr="00CB69B6" w:rsidTr="00813DFA">
        <w:trPr>
          <w:trHeight w:val="394"/>
        </w:trPr>
        <w:tc>
          <w:tcPr>
            <w:tcW w:w="1080" w:type="dxa"/>
            <w:vAlign w:val="center"/>
          </w:tcPr>
          <w:p w:rsidR="00D12716" w:rsidRPr="00CB69B6" w:rsidRDefault="00D12716" w:rsidP="001239E0">
            <w:pPr>
              <w:jc w:val="center"/>
              <w:rPr>
                <w:color w:val="000000"/>
              </w:rPr>
            </w:pPr>
            <w:r w:rsidRPr="00CB69B6">
              <w:rPr>
                <w:color w:val="000000"/>
              </w:rPr>
              <w:t>3 měsíce – 12 let</w:t>
            </w:r>
          </w:p>
        </w:tc>
        <w:tc>
          <w:tcPr>
            <w:tcW w:w="1080" w:type="dxa"/>
            <w:vAlign w:val="center"/>
          </w:tcPr>
          <w:p w:rsidR="00D12716" w:rsidRPr="00CB69B6" w:rsidRDefault="00D12716" w:rsidP="001239E0">
            <w:pPr>
              <w:jc w:val="center"/>
              <w:rPr>
                <w:color w:val="000000"/>
              </w:rPr>
            </w:pPr>
            <w:r w:rsidRPr="00CB69B6">
              <w:rPr>
                <w:color w:val="000000"/>
                <w:szCs w:val="22"/>
              </w:rPr>
              <w:t>4 – 18</w:t>
            </w:r>
          </w:p>
        </w:tc>
      </w:tr>
      <w:tr w:rsidR="00D12716" w:rsidRPr="00CB69B6" w:rsidTr="00813DFA">
        <w:trPr>
          <w:trHeight w:val="353"/>
        </w:trPr>
        <w:tc>
          <w:tcPr>
            <w:tcW w:w="1080" w:type="dxa"/>
            <w:tcBorders>
              <w:bottom w:val="single" w:sz="4" w:space="0" w:color="auto"/>
            </w:tcBorders>
            <w:vAlign w:val="center"/>
          </w:tcPr>
          <w:p w:rsidR="00D12716" w:rsidRPr="00CB69B6" w:rsidRDefault="00D12716" w:rsidP="001239E0">
            <w:pPr>
              <w:jc w:val="center"/>
              <w:rPr>
                <w:color w:val="000000"/>
              </w:rPr>
            </w:pPr>
            <w:r w:rsidRPr="00CB69B6">
              <w:rPr>
                <w:color w:val="000000"/>
              </w:rPr>
              <w:t>&gt;12 let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</w:tcPr>
          <w:p w:rsidR="00D12716" w:rsidRPr="00CB69B6" w:rsidRDefault="00D12716" w:rsidP="001239E0">
            <w:pPr>
              <w:jc w:val="center"/>
              <w:rPr>
                <w:color w:val="000000"/>
              </w:rPr>
            </w:pPr>
            <w:r w:rsidRPr="00CB69B6">
              <w:rPr>
                <w:color w:val="000000"/>
                <w:szCs w:val="22"/>
              </w:rPr>
              <w:t>5 - 20</w:t>
            </w:r>
          </w:p>
        </w:tc>
      </w:tr>
    </w:tbl>
    <w:p w:rsidR="00D12716" w:rsidRPr="00CB69B6" w:rsidRDefault="00D12716" w:rsidP="006B3040">
      <w:pPr>
        <w:pStyle w:val="Nadpis2"/>
      </w:pPr>
    </w:p>
    <w:p w:rsidR="00D12716" w:rsidRPr="00CB69B6" w:rsidRDefault="00D12716" w:rsidP="006B3040">
      <w:pPr>
        <w:pStyle w:val="Nadpis2"/>
      </w:pPr>
      <w:r w:rsidRPr="00CB69B6">
        <w:br w:type="page"/>
      </w:r>
      <w:bookmarkStart w:id="138" w:name="_Toc208152401"/>
      <w:r w:rsidRPr="00CB69B6">
        <w:lastRenderedPageBreak/>
        <w:t>Rivaroxaban – stanovení anti Xa aktivity při léčbě přímým inhibitorem</w:t>
      </w:r>
      <w:bookmarkEnd w:id="138"/>
    </w:p>
    <w:p w:rsidR="00D12716" w:rsidRPr="00CB69B6" w:rsidRDefault="00D12716" w:rsidP="007E4BB9">
      <w:r w:rsidRPr="00CB69B6">
        <w:rPr>
          <w:b/>
          <w:u w:val="single"/>
        </w:rPr>
        <w:t>Místo provádění metody:</w:t>
      </w:r>
      <w:r w:rsidRPr="00CB69B6">
        <w:t xml:space="preserve"> úsek koagulací, tel. linka 5136</w:t>
      </w:r>
    </w:p>
    <w:p w:rsidR="00D12716" w:rsidRPr="00CB69B6" w:rsidRDefault="00D12716" w:rsidP="007E4BB9">
      <w:r w:rsidRPr="00CB69B6">
        <w:rPr>
          <w:b/>
          <w:u w:val="single"/>
        </w:rPr>
        <w:t>Požadavky na odběr:</w:t>
      </w:r>
      <w:r w:rsidRPr="00CB69B6">
        <w:t xml:space="preserve"> Materiál odebrat do zkumavky s 3,2%</w:t>
      </w:r>
      <w:r w:rsidR="00B61BB9">
        <w:t xml:space="preserve"> </w:t>
      </w:r>
      <w:r w:rsidRPr="00CB69B6">
        <w:t>citrátem sodným (modrý uzávěr). Je nutné dodržovat odběr krve přesně po rysku pro zachování přesného poměru krve a protisrážlivého činidla. Vzorek jemně promísit opakovaným převracením zkumavky, netřepat!</w:t>
      </w:r>
    </w:p>
    <w:p w:rsidR="00D12716" w:rsidRPr="00CB69B6" w:rsidRDefault="00D12716" w:rsidP="007E4BB9">
      <w:r w:rsidRPr="00CB69B6">
        <w:t>Nutno uvést antikoagulační léčbu (</w:t>
      </w:r>
      <w:r w:rsidRPr="00CB69B6">
        <w:rPr>
          <w:color w:val="000000" w:themeColor="text1"/>
        </w:rPr>
        <w:t>Rivaroxaban- Xarelto)</w:t>
      </w:r>
    </w:p>
    <w:p w:rsidR="00D12716" w:rsidRPr="00CB69B6" w:rsidRDefault="00D12716" w:rsidP="007E4BB9">
      <w:r w:rsidRPr="00CB69B6">
        <w:rPr>
          <w:b/>
          <w:u w:val="single"/>
        </w:rPr>
        <w:t>Vyšetřovaný materiál:</w:t>
      </w:r>
      <w:r w:rsidRPr="00CB69B6">
        <w:t xml:space="preserve"> plazma </w:t>
      </w:r>
    </w:p>
    <w:p w:rsidR="00D12716" w:rsidRPr="00CB69B6" w:rsidRDefault="00D12716" w:rsidP="007E4BB9">
      <w:r w:rsidRPr="00CB69B6">
        <w:rPr>
          <w:b/>
          <w:u w:val="single"/>
        </w:rPr>
        <w:t>Transport:</w:t>
      </w:r>
      <w:r w:rsidRPr="00CB69B6">
        <w:t xml:space="preserve"> odebraný materiál ihned transportovat do laboratoře, kde musí být zpracován do </w:t>
      </w:r>
      <w:r w:rsidR="00B61BB9" w:rsidRPr="00B61BB9">
        <w:t>2</w:t>
      </w:r>
      <w:r w:rsidRPr="00CB69B6">
        <w:t xml:space="preserve"> hodin po odběru</w:t>
      </w:r>
    </w:p>
    <w:p w:rsidR="00D12716" w:rsidRPr="00CB69B6" w:rsidRDefault="00D12716" w:rsidP="007E4BB9">
      <w:r w:rsidRPr="00CB69B6">
        <w:rPr>
          <w:b/>
          <w:u w:val="single"/>
        </w:rPr>
        <w:t>Omezení:</w:t>
      </w:r>
      <w:r w:rsidRPr="00CB69B6">
        <w:t xml:space="preserve"> materiál nelze zpracovat v případě, kdy:</w:t>
      </w:r>
    </w:p>
    <w:p w:rsidR="00D12716" w:rsidRPr="00CB69B6" w:rsidRDefault="00D12716" w:rsidP="00F12DB3">
      <w:pPr>
        <w:numPr>
          <w:ilvl w:val="0"/>
          <w:numId w:val="55"/>
        </w:numPr>
      </w:pPr>
      <w:r w:rsidRPr="00CB69B6">
        <w:t>krev je sražená</w:t>
      </w:r>
    </w:p>
    <w:p w:rsidR="00D12716" w:rsidRPr="00CB69B6" w:rsidRDefault="00D12716" w:rsidP="00F12DB3">
      <w:pPr>
        <w:numPr>
          <w:ilvl w:val="0"/>
          <w:numId w:val="55"/>
        </w:numPr>
      </w:pPr>
      <w:r w:rsidRPr="00CB69B6">
        <w:t>odběrová zkumavka je exspirovaná</w:t>
      </w:r>
    </w:p>
    <w:p w:rsidR="00D12716" w:rsidRPr="00CB69B6" w:rsidRDefault="00D12716" w:rsidP="00F12DB3">
      <w:pPr>
        <w:numPr>
          <w:ilvl w:val="0"/>
          <w:numId w:val="55"/>
        </w:numPr>
      </w:pPr>
      <w:r w:rsidRPr="00CB69B6">
        <w:t>odběr není proveden po rysku odběrové zkumavky</w:t>
      </w:r>
    </w:p>
    <w:p w:rsidR="00D12716" w:rsidRPr="00CB69B6" w:rsidRDefault="00D12716" w:rsidP="007E4BB9">
      <w:r w:rsidRPr="00CB69B6">
        <w:rPr>
          <w:b/>
          <w:u w:val="single"/>
        </w:rPr>
        <w:t>Interference:</w:t>
      </w:r>
      <w:r w:rsidRPr="00CB69B6">
        <w:t xml:space="preserve"> výsledky ovlivňuje ikterus, chylozita plazmy, hemolytická plazma (výsledek opatřen komentářem)</w:t>
      </w:r>
    </w:p>
    <w:p w:rsidR="00D12716" w:rsidRPr="00CB69B6" w:rsidRDefault="00D12716" w:rsidP="007E4BB9">
      <w:r w:rsidRPr="00CB69B6">
        <w:rPr>
          <w:b/>
          <w:u w:val="single"/>
        </w:rPr>
        <w:t>Dostupnost:</w:t>
      </w:r>
      <w:r w:rsidRPr="00CB69B6">
        <w:t xml:space="preserve"> vitální indikace do 60 minut, statim + normal do 120 minut (nepřetržitě)</w:t>
      </w:r>
    </w:p>
    <w:p w:rsidR="00D12716" w:rsidRPr="00CB69B6" w:rsidRDefault="00D12716" w:rsidP="007E4BB9">
      <w:r w:rsidRPr="00CB69B6">
        <w:rPr>
          <w:b/>
          <w:u w:val="single"/>
        </w:rPr>
        <w:t>Hodnocení:</w:t>
      </w:r>
      <w:r w:rsidRPr="00CB69B6">
        <w:t xml:space="preserve"> výsledek v µg/l</w:t>
      </w:r>
    </w:p>
    <w:p w:rsidR="00D12716" w:rsidRPr="00CB69B6" w:rsidRDefault="00D12716" w:rsidP="007E4BB9">
      <w:r w:rsidRPr="00CB69B6">
        <w:rPr>
          <w:b/>
          <w:u w:val="single"/>
        </w:rPr>
        <w:t>Fyziologické hodnoty:</w:t>
      </w:r>
      <w:r w:rsidRPr="00CB69B6">
        <w:t xml:space="preserve"> přihlíží se k aktuální léčbě</w:t>
      </w:r>
    </w:p>
    <w:p w:rsidR="00D12716" w:rsidRPr="00CB69B6" w:rsidRDefault="00D12716" w:rsidP="007E4BB9"/>
    <w:p w:rsidR="00D12716" w:rsidRPr="00CB69B6" w:rsidRDefault="00D12716" w:rsidP="006B3040">
      <w:pPr>
        <w:pStyle w:val="Nadpis2"/>
      </w:pPr>
    </w:p>
    <w:p w:rsidR="00D12716" w:rsidRPr="00CB69B6" w:rsidRDefault="00D12716" w:rsidP="006B3040">
      <w:pPr>
        <w:pStyle w:val="Nadpis2"/>
      </w:pPr>
    </w:p>
    <w:p w:rsidR="00D12716" w:rsidRPr="00CB69B6" w:rsidRDefault="00D12716" w:rsidP="006B3040">
      <w:pPr>
        <w:pStyle w:val="Nadpis2"/>
      </w:pPr>
    </w:p>
    <w:p w:rsidR="00D12716" w:rsidRPr="00CB69B6" w:rsidRDefault="00D12716" w:rsidP="006B3040">
      <w:pPr>
        <w:pStyle w:val="Nadpis2"/>
      </w:pPr>
    </w:p>
    <w:p w:rsidR="00D12716" w:rsidRPr="00CB69B6" w:rsidRDefault="00D12716" w:rsidP="006B3040">
      <w:pPr>
        <w:pStyle w:val="Nadpis2"/>
      </w:pPr>
    </w:p>
    <w:p w:rsidR="00D12716" w:rsidRPr="00CB69B6" w:rsidRDefault="00D12716" w:rsidP="006B3040">
      <w:pPr>
        <w:pStyle w:val="Nadpis2"/>
      </w:pPr>
    </w:p>
    <w:p w:rsidR="00D12716" w:rsidRPr="00CB69B6" w:rsidRDefault="00D12716" w:rsidP="006B3040">
      <w:pPr>
        <w:pStyle w:val="Nadpis2"/>
      </w:pPr>
    </w:p>
    <w:p w:rsidR="00D12716" w:rsidRPr="00CB69B6" w:rsidRDefault="00D12716" w:rsidP="006B3040">
      <w:pPr>
        <w:pStyle w:val="Nadpis2"/>
      </w:pPr>
    </w:p>
    <w:p w:rsidR="00D12716" w:rsidRPr="00CB69B6" w:rsidRDefault="00D12716" w:rsidP="006B3040">
      <w:pPr>
        <w:pStyle w:val="Nadpis2"/>
      </w:pPr>
    </w:p>
    <w:p w:rsidR="00D12716" w:rsidRPr="00CB69B6" w:rsidRDefault="00D12716" w:rsidP="006B3040">
      <w:pPr>
        <w:pStyle w:val="Nadpis2"/>
      </w:pPr>
    </w:p>
    <w:p w:rsidR="00D12716" w:rsidRPr="00CB69B6" w:rsidRDefault="00D12716" w:rsidP="006B3040">
      <w:pPr>
        <w:pStyle w:val="Nadpis2"/>
      </w:pPr>
    </w:p>
    <w:p w:rsidR="00D12716" w:rsidRPr="00CB69B6" w:rsidRDefault="00D12716" w:rsidP="006B3040">
      <w:pPr>
        <w:pStyle w:val="Nadpis2"/>
      </w:pPr>
    </w:p>
    <w:p w:rsidR="00D12716" w:rsidRPr="00CB69B6" w:rsidRDefault="00D12716" w:rsidP="006B3040">
      <w:pPr>
        <w:pStyle w:val="Nadpis2"/>
      </w:pPr>
    </w:p>
    <w:p w:rsidR="00D12716" w:rsidRPr="00CB69B6" w:rsidRDefault="00D12716" w:rsidP="006B3040">
      <w:pPr>
        <w:pStyle w:val="Nadpis2"/>
      </w:pPr>
    </w:p>
    <w:p w:rsidR="00D12716" w:rsidRPr="00CB69B6" w:rsidRDefault="00D12716" w:rsidP="006B3040">
      <w:pPr>
        <w:pStyle w:val="Nadpis2"/>
      </w:pPr>
    </w:p>
    <w:p w:rsidR="00D12716" w:rsidRPr="00CB69B6" w:rsidRDefault="00D12716" w:rsidP="006B3040">
      <w:pPr>
        <w:pStyle w:val="Nadpis2"/>
      </w:pPr>
    </w:p>
    <w:p w:rsidR="00D12716" w:rsidRPr="00CB69B6" w:rsidRDefault="00D12716" w:rsidP="006B3040">
      <w:pPr>
        <w:pStyle w:val="Nadpis2"/>
      </w:pPr>
    </w:p>
    <w:p w:rsidR="00D12716" w:rsidRPr="00CB69B6" w:rsidRDefault="00D12716" w:rsidP="006B3040">
      <w:pPr>
        <w:pStyle w:val="Nadpis2"/>
      </w:pPr>
    </w:p>
    <w:p w:rsidR="00D12716" w:rsidRPr="00CB69B6" w:rsidRDefault="00D12716" w:rsidP="006B3040">
      <w:pPr>
        <w:pStyle w:val="Nadpis2"/>
      </w:pPr>
    </w:p>
    <w:p w:rsidR="00D12716" w:rsidRPr="00CB69B6" w:rsidRDefault="00D12716" w:rsidP="006B3040">
      <w:pPr>
        <w:pStyle w:val="Nadpis2"/>
      </w:pPr>
      <w:r w:rsidRPr="00CB69B6">
        <w:br w:type="page"/>
      </w:r>
      <w:bookmarkStart w:id="139" w:name="_Toc208152402"/>
      <w:r w:rsidRPr="00CB69B6">
        <w:lastRenderedPageBreak/>
        <w:t>Schistocyty – mikroskopicky</w:t>
      </w:r>
      <w:bookmarkEnd w:id="137"/>
      <w:bookmarkEnd w:id="139"/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Místo provádění metody</w:t>
      </w:r>
      <w:r w:rsidRPr="00CB69B6">
        <w:rPr>
          <w:color w:val="000000"/>
        </w:rPr>
        <w:t xml:space="preserve">: úsek morfologie, </w:t>
      </w:r>
      <w:r w:rsidR="003831FE" w:rsidRPr="00CB69B6">
        <w:rPr>
          <w:color w:val="0000FF"/>
        </w:rPr>
        <w:t>tel. linka 5132, 5134</w:t>
      </w:r>
    </w:p>
    <w:p w:rsidR="00D12716" w:rsidRPr="00CB69B6" w:rsidRDefault="00D12716" w:rsidP="0087649E">
      <w:pPr>
        <w:widowControl w:val="0"/>
        <w:rPr>
          <w:color w:val="000000"/>
        </w:rPr>
      </w:pPr>
      <w:r w:rsidRPr="00CB69B6">
        <w:rPr>
          <w:b/>
          <w:color w:val="000000"/>
          <w:u w:val="single"/>
        </w:rPr>
        <w:t>Požadavky na odběr</w:t>
      </w:r>
      <w:r w:rsidRPr="00CB69B6">
        <w:rPr>
          <w:color w:val="000000"/>
        </w:rPr>
        <w:t>: Materiál odebrat do zkumavky s K</w:t>
      </w:r>
      <w:r w:rsidRPr="00CB69B6">
        <w:rPr>
          <w:color w:val="000000"/>
          <w:vertAlign w:val="subscript"/>
        </w:rPr>
        <w:t>3</w:t>
      </w:r>
      <w:r w:rsidRPr="00CB69B6">
        <w:rPr>
          <w:color w:val="000000"/>
        </w:rPr>
        <w:t>EDTA (fialový uzávěr), nebo do mikrokyvety s K</w:t>
      </w:r>
      <w:r w:rsidRPr="00CB69B6">
        <w:rPr>
          <w:color w:val="000000"/>
          <w:vertAlign w:val="subscript"/>
        </w:rPr>
        <w:t>3</w:t>
      </w:r>
      <w:r w:rsidRPr="00CB69B6">
        <w:rPr>
          <w:color w:val="000000"/>
        </w:rPr>
        <w:t>EDTA (kapilární odběr). Vzorek se jemně promísí opakovaným převracením nádobky (netřepat!).</w:t>
      </w:r>
    </w:p>
    <w:p w:rsidR="00D12716" w:rsidRPr="00CB69B6" w:rsidRDefault="00D12716" w:rsidP="0087649E">
      <w:pPr>
        <w:widowControl w:val="0"/>
        <w:overflowPunct w:val="0"/>
        <w:autoSpaceDN w:val="0"/>
        <w:adjustRightInd w:val="0"/>
        <w:rPr>
          <w:color w:val="000000"/>
        </w:rPr>
      </w:pPr>
      <w:r w:rsidRPr="00CB69B6">
        <w:rPr>
          <w:b/>
          <w:color w:val="000000"/>
          <w:u w:val="single"/>
        </w:rPr>
        <w:t>Vyšetřovaný materiál</w:t>
      </w:r>
      <w:r w:rsidRPr="00CB69B6">
        <w:rPr>
          <w:color w:val="000000"/>
        </w:rPr>
        <w:t>: nátěr venosní krve, popř. kapilární krve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Transport</w:t>
      </w:r>
      <w:r w:rsidRPr="00CB69B6">
        <w:rPr>
          <w:color w:val="000000"/>
        </w:rPr>
        <w:t>: odebraný materiál ihned transportovat do laboratoře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Omezení</w:t>
      </w:r>
      <w:r w:rsidRPr="00CB69B6">
        <w:rPr>
          <w:color w:val="000000"/>
        </w:rPr>
        <w:t>: materiál nelze zpracovat v případě, kdy:</w:t>
      </w:r>
    </w:p>
    <w:p w:rsidR="00D12716" w:rsidRPr="00CB69B6" w:rsidRDefault="00D12716" w:rsidP="00F12DB3">
      <w:pPr>
        <w:numPr>
          <w:ilvl w:val="0"/>
          <w:numId w:val="29"/>
        </w:numPr>
        <w:jc w:val="both"/>
        <w:rPr>
          <w:color w:val="000000"/>
        </w:rPr>
      </w:pPr>
      <w:r w:rsidRPr="00CB69B6">
        <w:rPr>
          <w:color w:val="000000"/>
        </w:rPr>
        <w:t>krev je sražená</w:t>
      </w:r>
    </w:p>
    <w:p w:rsidR="00D12716" w:rsidRPr="00CB69B6" w:rsidRDefault="00D12716" w:rsidP="00F12DB3">
      <w:pPr>
        <w:numPr>
          <w:ilvl w:val="0"/>
          <w:numId w:val="29"/>
        </w:numPr>
        <w:jc w:val="both"/>
        <w:rPr>
          <w:color w:val="000000"/>
        </w:rPr>
      </w:pPr>
      <w:r w:rsidRPr="00CB69B6">
        <w:rPr>
          <w:color w:val="000000"/>
        </w:rPr>
        <w:t>odběrová zkumavka je expirovaná</w:t>
      </w:r>
    </w:p>
    <w:p w:rsidR="00D12716" w:rsidRPr="00CB69B6" w:rsidRDefault="00D12716" w:rsidP="00F12DB3">
      <w:pPr>
        <w:numPr>
          <w:ilvl w:val="0"/>
          <w:numId w:val="29"/>
        </w:numPr>
        <w:jc w:val="both"/>
        <w:rPr>
          <w:color w:val="000000"/>
        </w:rPr>
      </w:pPr>
      <w:r w:rsidRPr="00CB69B6">
        <w:rPr>
          <w:color w:val="000000"/>
        </w:rPr>
        <w:t>odběr není proveden po rysku odběrové zkumavky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Dostupnost</w:t>
      </w:r>
      <w:r w:rsidRPr="00CB69B6">
        <w:rPr>
          <w:color w:val="000000"/>
        </w:rPr>
        <w:t xml:space="preserve">: statim do 3 hodin </w:t>
      </w:r>
      <w:r w:rsidR="003831FE" w:rsidRPr="00CB69B6">
        <w:rPr>
          <w:color w:val="000000"/>
        </w:rPr>
        <w:t>(mimo pohotovostní službu)</w:t>
      </w:r>
      <w:r w:rsidRPr="00CB69B6">
        <w:rPr>
          <w:color w:val="000000"/>
        </w:rPr>
        <w:t>, normal do 5 hodin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Hodnocení</w:t>
      </w:r>
      <w:r w:rsidRPr="00CB69B6">
        <w:rPr>
          <w:color w:val="000000"/>
        </w:rPr>
        <w:t>: hodnotí se počet schistocytů připadajících na 1000 erytrocytů</w:t>
      </w:r>
    </w:p>
    <w:p w:rsidR="00D12716" w:rsidRPr="00CB69B6" w:rsidRDefault="00D12716" w:rsidP="0087649E">
      <w:pPr>
        <w:rPr>
          <w:snapToGrid w:val="0"/>
          <w:color w:val="0000FF"/>
        </w:rPr>
      </w:pPr>
      <w:r w:rsidRPr="00CB69B6">
        <w:rPr>
          <w:b/>
          <w:color w:val="000000"/>
          <w:u w:val="single"/>
        </w:rPr>
        <w:t>Fyziologické hodnoty</w:t>
      </w:r>
      <w:r w:rsidRPr="00CB69B6">
        <w:rPr>
          <w:color w:val="000000"/>
        </w:rPr>
        <w:t xml:space="preserve">: </w:t>
      </w:r>
      <w:r w:rsidRPr="00CB69B6">
        <w:rPr>
          <w:szCs w:val="22"/>
        </w:rPr>
        <w:t>≤</w:t>
      </w:r>
      <w:r w:rsidRPr="00CB69B6">
        <w:rPr>
          <w:color w:val="000000"/>
        </w:rPr>
        <w:t>10/1000 erytrocytů</w:t>
      </w:r>
    </w:p>
    <w:p w:rsidR="00D12716" w:rsidRPr="00CB69B6" w:rsidRDefault="00D12716" w:rsidP="006B3040">
      <w:pPr>
        <w:pStyle w:val="Nadpis2"/>
      </w:pPr>
      <w:bookmarkStart w:id="140" w:name="_Toc294245473"/>
    </w:p>
    <w:p w:rsidR="00D12716" w:rsidRPr="00CB69B6" w:rsidRDefault="00D12716" w:rsidP="006B3040">
      <w:pPr>
        <w:pStyle w:val="Nadpis2"/>
      </w:pPr>
    </w:p>
    <w:bookmarkEnd w:id="140"/>
    <w:p w:rsidR="00D12716" w:rsidRPr="00CB69B6" w:rsidRDefault="00D12716" w:rsidP="006B3040">
      <w:pPr>
        <w:pStyle w:val="Nadpis2"/>
      </w:pPr>
    </w:p>
    <w:p w:rsidR="00D12716" w:rsidRPr="00CB69B6" w:rsidRDefault="00D12716" w:rsidP="006B3040">
      <w:pPr>
        <w:pStyle w:val="Nadpis2"/>
      </w:pPr>
      <w:bookmarkStart w:id="141" w:name="_Toc294245476"/>
      <w:r w:rsidRPr="00CB69B6">
        <w:br w:type="page"/>
      </w:r>
      <w:bookmarkStart w:id="142" w:name="_Toc208152403"/>
      <w:r w:rsidRPr="00CB69B6">
        <w:lastRenderedPageBreak/>
        <w:t>Trombinový čas</w:t>
      </w:r>
      <w:bookmarkEnd w:id="141"/>
      <w:bookmarkEnd w:id="142"/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Místo provádění metody</w:t>
      </w:r>
      <w:r w:rsidRPr="00CB69B6">
        <w:rPr>
          <w:color w:val="000000"/>
        </w:rPr>
        <w:t>: úsek koagulací, tel. linka 5136</w:t>
      </w:r>
    </w:p>
    <w:p w:rsidR="00D12716" w:rsidRPr="00CB69B6" w:rsidRDefault="00D12716" w:rsidP="0087649E">
      <w:pPr>
        <w:widowControl w:val="0"/>
        <w:rPr>
          <w:snapToGrid w:val="0"/>
          <w:color w:val="000000"/>
        </w:rPr>
      </w:pPr>
      <w:r w:rsidRPr="00CB69B6">
        <w:rPr>
          <w:b/>
          <w:color w:val="000000"/>
          <w:u w:val="single"/>
        </w:rPr>
        <w:t>Požadavky na odběr</w:t>
      </w:r>
      <w:r w:rsidRPr="00CB69B6">
        <w:rPr>
          <w:color w:val="000000"/>
        </w:rPr>
        <w:t>: Materiál odebrat do zkumavky s 3,2%</w:t>
      </w:r>
      <w:r w:rsidR="00B61BB9">
        <w:rPr>
          <w:color w:val="000000"/>
        </w:rPr>
        <w:t xml:space="preserve"> </w:t>
      </w:r>
      <w:r w:rsidRPr="00CB69B6">
        <w:rPr>
          <w:color w:val="000000"/>
        </w:rPr>
        <w:t xml:space="preserve">citrátem sodným (modrý uzávěr). </w:t>
      </w:r>
      <w:r w:rsidRPr="00CB69B6">
        <w:rPr>
          <w:snapToGrid w:val="0"/>
          <w:color w:val="000000"/>
        </w:rPr>
        <w:t>Je nutné dodržovat odběr krve přesně po rysku pro zachování přesného poměru krve a protisrážlivého činidla Vzorek jemně promísit opakovaným převracením zkumavky, netřepat!</w:t>
      </w:r>
    </w:p>
    <w:p w:rsidR="00D12716" w:rsidRPr="00CB69B6" w:rsidRDefault="00D12716" w:rsidP="0087649E">
      <w:pPr>
        <w:widowControl w:val="0"/>
        <w:rPr>
          <w:snapToGrid w:val="0"/>
          <w:color w:val="000000"/>
        </w:rPr>
      </w:pPr>
      <w:r w:rsidRPr="00CB69B6">
        <w:rPr>
          <w:snapToGrid w:val="0"/>
          <w:color w:val="000000"/>
        </w:rPr>
        <w:t>Nutno uvést antikoagulační léčbu.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Vyšetřovaný materiál</w:t>
      </w:r>
      <w:r w:rsidRPr="00CB69B6">
        <w:rPr>
          <w:color w:val="000000"/>
        </w:rPr>
        <w:t>: plazma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Transport</w:t>
      </w:r>
      <w:r w:rsidRPr="00CB69B6">
        <w:rPr>
          <w:color w:val="000000"/>
        </w:rPr>
        <w:t>: odebraný materiál ihned transportovat do laboratoře, kde musí být zpracován do 2 hodin po odběru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Omezení</w:t>
      </w:r>
      <w:r w:rsidRPr="00CB69B6">
        <w:rPr>
          <w:color w:val="000000"/>
        </w:rPr>
        <w:t>: materiál nelze zpracovat v případě, kdy:</w:t>
      </w:r>
    </w:p>
    <w:p w:rsidR="00D12716" w:rsidRPr="00CB69B6" w:rsidRDefault="00D12716" w:rsidP="00F12DB3">
      <w:pPr>
        <w:numPr>
          <w:ilvl w:val="0"/>
          <w:numId w:val="28"/>
        </w:numPr>
        <w:jc w:val="both"/>
        <w:rPr>
          <w:color w:val="000000"/>
        </w:rPr>
      </w:pPr>
      <w:r w:rsidRPr="00CB69B6">
        <w:rPr>
          <w:color w:val="000000"/>
        </w:rPr>
        <w:t>krev je sražená</w:t>
      </w:r>
    </w:p>
    <w:p w:rsidR="00D12716" w:rsidRPr="00CB69B6" w:rsidRDefault="00D12716" w:rsidP="00F12DB3">
      <w:pPr>
        <w:numPr>
          <w:ilvl w:val="0"/>
          <w:numId w:val="28"/>
        </w:numPr>
        <w:jc w:val="both"/>
        <w:rPr>
          <w:color w:val="000000"/>
        </w:rPr>
      </w:pPr>
      <w:r w:rsidRPr="00CB69B6">
        <w:rPr>
          <w:color w:val="000000"/>
        </w:rPr>
        <w:t>odběrová zkumavka je expirovaná</w:t>
      </w:r>
    </w:p>
    <w:p w:rsidR="00D12716" w:rsidRPr="00CB69B6" w:rsidRDefault="00D12716" w:rsidP="00F12DB3">
      <w:pPr>
        <w:numPr>
          <w:ilvl w:val="0"/>
          <w:numId w:val="28"/>
        </w:numPr>
        <w:jc w:val="both"/>
        <w:rPr>
          <w:color w:val="000000"/>
        </w:rPr>
      </w:pPr>
      <w:r w:rsidRPr="00CB69B6">
        <w:rPr>
          <w:color w:val="000000"/>
        </w:rPr>
        <w:t>odběr není proveden po rysku odběrové zkumavky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Interference</w:t>
      </w:r>
      <w:r w:rsidRPr="00CB69B6">
        <w:rPr>
          <w:color w:val="000000"/>
        </w:rPr>
        <w:t>: v</w:t>
      </w:r>
      <w:r w:rsidRPr="00CB69B6">
        <w:rPr>
          <w:snapToGrid w:val="0"/>
          <w:color w:val="000000"/>
        </w:rPr>
        <w:t>ýsledky ovlivňuje ikterus, chylózní a hemolytická plazma (výsledek opatřen komentářem)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Dostupnost</w:t>
      </w:r>
      <w:r w:rsidRPr="00CB69B6">
        <w:rPr>
          <w:color w:val="000000"/>
        </w:rPr>
        <w:t xml:space="preserve">: vitální indikace do 30 minut, statim + normal do 120 minut 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Hodnocení</w:t>
      </w:r>
      <w:r w:rsidRPr="00CB69B6">
        <w:rPr>
          <w:color w:val="000000"/>
        </w:rPr>
        <w:t>: výsledek je vydáván jako čas pacienta (TT)  - poměr k normální plazmě.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Fyziologické hodnoty</w:t>
      </w:r>
      <w:r w:rsidRPr="00CB69B6">
        <w:rPr>
          <w:color w:val="000000"/>
        </w:rPr>
        <w:t xml:space="preserve">: </w:t>
      </w:r>
    </w:p>
    <w:tbl>
      <w:tblPr>
        <w:tblW w:w="1046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205"/>
        <w:gridCol w:w="1029"/>
        <w:gridCol w:w="1029"/>
        <w:gridCol w:w="1029"/>
        <w:gridCol w:w="1029"/>
        <w:gridCol w:w="1029"/>
        <w:gridCol w:w="1029"/>
        <w:gridCol w:w="1029"/>
        <w:gridCol w:w="1029"/>
        <w:gridCol w:w="1029"/>
      </w:tblGrid>
      <w:tr w:rsidR="00D12716" w:rsidRPr="00CB69B6" w:rsidTr="00813DFA">
        <w:trPr>
          <w:tblHeader/>
          <w:jc w:val="center"/>
        </w:trPr>
        <w:tc>
          <w:tcPr>
            <w:tcW w:w="1205" w:type="dxa"/>
            <w:vMerge w:val="restart"/>
            <w:tcBorders>
              <w:top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CB69B6">
              <w:rPr>
                <w:b/>
                <w:color w:val="000000"/>
                <w:sz w:val="20"/>
                <w:szCs w:val="20"/>
              </w:rPr>
              <w:t>Jednotky</w:t>
            </w:r>
          </w:p>
        </w:tc>
        <w:tc>
          <w:tcPr>
            <w:tcW w:w="9261" w:type="dxa"/>
            <w:gridSpan w:val="9"/>
            <w:tcBorders>
              <w:top w:val="single" w:sz="12" w:space="0" w:color="000000"/>
              <w:right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Referenční rozmezí</w:t>
            </w:r>
          </w:p>
        </w:tc>
      </w:tr>
      <w:tr w:rsidR="00D12716" w:rsidRPr="00CB69B6" w:rsidTr="00813DFA">
        <w:trPr>
          <w:tblHeader/>
          <w:jc w:val="center"/>
        </w:trPr>
        <w:tc>
          <w:tcPr>
            <w:tcW w:w="1205" w:type="dxa"/>
            <w:vMerge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0-1  den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1 – 28 dní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1 – 6 měsíců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6 měsíců – 1 rok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1 – 6 let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6 – 11 let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11 – 16 let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16 – 18 let</w:t>
            </w:r>
          </w:p>
        </w:tc>
        <w:tc>
          <w:tcPr>
            <w:tcW w:w="1029" w:type="dxa"/>
            <w:tcBorders>
              <w:bottom w:val="single" w:sz="12" w:space="0" w:color="000000"/>
              <w:right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nad 18 let</w:t>
            </w:r>
          </w:p>
        </w:tc>
      </w:tr>
      <w:tr w:rsidR="00D12716" w:rsidRPr="00CB69B6" w:rsidTr="00813DFA">
        <w:trPr>
          <w:jc w:val="center"/>
        </w:trPr>
        <w:tc>
          <w:tcPr>
            <w:tcW w:w="1205" w:type="dxa"/>
            <w:vAlign w:val="center"/>
          </w:tcPr>
          <w:p w:rsidR="00D12716" w:rsidRPr="00CB69B6" w:rsidRDefault="00D12716" w:rsidP="001E15F5">
            <w:pPr>
              <w:jc w:val="center"/>
              <w:rPr>
                <w:color w:val="000000"/>
                <w:sz w:val="20"/>
              </w:rPr>
            </w:pPr>
            <w:r w:rsidRPr="00CB69B6">
              <w:rPr>
                <w:color w:val="000000"/>
                <w:sz w:val="20"/>
              </w:rPr>
              <w:t>Poměr k normální plazmě</w:t>
            </w:r>
          </w:p>
        </w:tc>
        <w:tc>
          <w:tcPr>
            <w:tcW w:w="9261" w:type="dxa"/>
            <w:gridSpan w:val="9"/>
            <w:vAlign w:val="center"/>
          </w:tcPr>
          <w:p w:rsidR="00D12716" w:rsidRPr="00CB69B6" w:rsidRDefault="00D12716" w:rsidP="001E15F5">
            <w:pPr>
              <w:jc w:val="center"/>
              <w:rPr>
                <w:color w:val="000000"/>
                <w:sz w:val="20"/>
              </w:rPr>
            </w:pPr>
            <w:r w:rsidRPr="00CB69B6">
              <w:rPr>
                <w:color w:val="000000"/>
                <w:sz w:val="20"/>
              </w:rPr>
              <w:t>0,8 – 1,2</w:t>
            </w:r>
          </w:p>
        </w:tc>
      </w:tr>
    </w:tbl>
    <w:p w:rsidR="00B61BB9" w:rsidRPr="00323884" w:rsidRDefault="00B61BB9" w:rsidP="00B61BB9">
      <w:pPr>
        <w:spacing w:before="240"/>
        <w:rPr>
          <w:color w:val="0000FF"/>
        </w:rPr>
      </w:pPr>
      <w:r w:rsidRPr="00EE5884">
        <w:rPr>
          <w:color w:val="0000FF"/>
          <w:sz w:val="18"/>
          <w:szCs w:val="18"/>
        </w:rPr>
        <w:t>Zdroj referenčního rozmezí dle</w:t>
      </w:r>
      <w:r>
        <w:rPr>
          <w:color w:val="0000FF"/>
          <w:sz w:val="18"/>
          <w:szCs w:val="18"/>
        </w:rPr>
        <w:t xml:space="preserve"> České hematologické společnosti ČLS JEP.</w:t>
      </w:r>
    </w:p>
    <w:p w:rsidR="00D12716" w:rsidRPr="00CB69B6" w:rsidRDefault="00D12716" w:rsidP="00B61BB9">
      <w:pPr>
        <w:pStyle w:val="Nadpis2"/>
        <w:spacing w:before="240"/>
      </w:pPr>
      <w:r w:rsidRPr="00CB69B6">
        <w:br w:type="page"/>
      </w:r>
      <w:bookmarkStart w:id="143" w:name="_Toc294245477"/>
      <w:bookmarkStart w:id="144" w:name="_Toc208152404"/>
      <w:r w:rsidRPr="00CB69B6">
        <w:lastRenderedPageBreak/>
        <w:t xml:space="preserve">Von Willebrandův faktor – </w:t>
      </w:r>
      <w:bookmarkEnd w:id="143"/>
      <w:r w:rsidRPr="00CB69B6">
        <w:t>antigen</w:t>
      </w:r>
      <w:bookmarkEnd w:id="144"/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Místo provádění metody</w:t>
      </w:r>
      <w:r w:rsidRPr="00CB69B6">
        <w:rPr>
          <w:color w:val="000000"/>
        </w:rPr>
        <w:t>: úsek koagulací, tel. linka 5136</w:t>
      </w:r>
    </w:p>
    <w:p w:rsidR="00D12716" w:rsidRPr="00CB69B6" w:rsidRDefault="00D12716" w:rsidP="0087649E">
      <w:pPr>
        <w:widowControl w:val="0"/>
        <w:rPr>
          <w:snapToGrid w:val="0"/>
          <w:color w:val="000000"/>
        </w:rPr>
      </w:pPr>
      <w:r w:rsidRPr="00CB69B6">
        <w:rPr>
          <w:b/>
          <w:color w:val="000000"/>
          <w:u w:val="single"/>
        </w:rPr>
        <w:t>Požadavky na odběr</w:t>
      </w:r>
      <w:r w:rsidRPr="00CB69B6">
        <w:rPr>
          <w:color w:val="000000"/>
        </w:rPr>
        <w:t>: Materiál odebrat do zkumavky s 3,2%</w:t>
      </w:r>
      <w:r w:rsidR="00B61BB9">
        <w:rPr>
          <w:color w:val="000000"/>
        </w:rPr>
        <w:t xml:space="preserve"> </w:t>
      </w:r>
      <w:r w:rsidRPr="00CB69B6">
        <w:rPr>
          <w:color w:val="000000"/>
        </w:rPr>
        <w:t xml:space="preserve">citrátem sodným (modrý uzávěr). </w:t>
      </w:r>
      <w:r w:rsidRPr="00CB69B6">
        <w:rPr>
          <w:snapToGrid w:val="0"/>
          <w:color w:val="000000"/>
        </w:rPr>
        <w:t>Je nutné dodržovat odběr krve přesně po rysku pro zachování přesného poměru krve a protisrážlivého činidla. Vzorek jemně promísit opakovaným převracením zkumavky, netřepat!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Vyšetřovaný materiál</w:t>
      </w:r>
      <w:r w:rsidRPr="00CB69B6">
        <w:rPr>
          <w:color w:val="000000"/>
        </w:rPr>
        <w:t>: plazma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Transport</w:t>
      </w:r>
      <w:r w:rsidRPr="00CB69B6">
        <w:rPr>
          <w:color w:val="000000"/>
        </w:rPr>
        <w:t>: odebraný materiál ihned transportovat do laboratoře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Omezení</w:t>
      </w:r>
      <w:r w:rsidRPr="00CB69B6">
        <w:rPr>
          <w:color w:val="000000"/>
        </w:rPr>
        <w:t>: materiál nelze zpracovat v případě, kdy:</w:t>
      </w:r>
    </w:p>
    <w:p w:rsidR="00D12716" w:rsidRPr="00CB69B6" w:rsidRDefault="00D12716" w:rsidP="00F12DB3">
      <w:pPr>
        <w:numPr>
          <w:ilvl w:val="0"/>
          <w:numId w:val="27"/>
        </w:numPr>
        <w:jc w:val="both"/>
        <w:rPr>
          <w:color w:val="000000"/>
        </w:rPr>
      </w:pPr>
      <w:r w:rsidRPr="00CB69B6">
        <w:rPr>
          <w:color w:val="000000"/>
        </w:rPr>
        <w:t>krev je sražená</w:t>
      </w:r>
    </w:p>
    <w:p w:rsidR="00D12716" w:rsidRPr="00CB69B6" w:rsidRDefault="00D12716" w:rsidP="00F12DB3">
      <w:pPr>
        <w:numPr>
          <w:ilvl w:val="0"/>
          <w:numId w:val="27"/>
        </w:numPr>
        <w:jc w:val="both"/>
        <w:rPr>
          <w:color w:val="000000"/>
        </w:rPr>
      </w:pPr>
      <w:r w:rsidRPr="00CB69B6">
        <w:rPr>
          <w:color w:val="000000"/>
        </w:rPr>
        <w:t xml:space="preserve">odběrová zkumavka </w:t>
      </w:r>
      <w:r w:rsidRPr="00CB69B6">
        <w:t>je exspirovaná</w:t>
      </w:r>
    </w:p>
    <w:p w:rsidR="00D12716" w:rsidRPr="00CB69B6" w:rsidRDefault="00D12716" w:rsidP="00F12DB3">
      <w:pPr>
        <w:numPr>
          <w:ilvl w:val="0"/>
          <w:numId w:val="27"/>
        </w:numPr>
        <w:jc w:val="both"/>
        <w:rPr>
          <w:color w:val="000000"/>
        </w:rPr>
      </w:pPr>
      <w:r w:rsidRPr="00CB69B6">
        <w:rPr>
          <w:color w:val="000000"/>
        </w:rPr>
        <w:t>odběr není proveden po rysku odběrové zkumavky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Interference</w:t>
      </w:r>
      <w:r w:rsidRPr="00CB69B6">
        <w:rPr>
          <w:color w:val="000000"/>
        </w:rPr>
        <w:t>: v</w:t>
      </w:r>
      <w:r w:rsidRPr="00CB69B6">
        <w:rPr>
          <w:snapToGrid w:val="0"/>
          <w:color w:val="000000"/>
        </w:rPr>
        <w:t>ýsledky ovlivňuje ikterus, chylózní a hemolytická plazma (výsledek opatřen komentářem)</w:t>
      </w:r>
    </w:p>
    <w:p w:rsidR="00EC321D" w:rsidRDefault="00D12716" w:rsidP="0087649E">
      <w:pPr>
        <w:rPr>
          <w:color w:val="000000" w:themeColor="text1"/>
        </w:rPr>
      </w:pPr>
      <w:r w:rsidRPr="00CB69B6">
        <w:rPr>
          <w:b/>
          <w:color w:val="000000"/>
          <w:u w:val="single"/>
        </w:rPr>
        <w:t>Dostupnost</w:t>
      </w:r>
      <w:r w:rsidRPr="00CB69B6">
        <w:rPr>
          <w:color w:val="000000"/>
        </w:rPr>
        <w:t xml:space="preserve">: vyšetření se provádí při dostatečném počtu vzorků </w:t>
      </w:r>
      <w:r w:rsidRPr="00CB69B6">
        <w:rPr>
          <w:color w:val="000000" w:themeColor="text1"/>
        </w:rPr>
        <w:t xml:space="preserve">1 x za 2-3 týdny </w:t>
      </w:r>
    </w:p>
    <w:p w:rsidR="00D12716" w:rsidRPr="00CB69B6" w:rsidRDefault="00D12716" w:rsidP="0087649E">
      <w:pPr>
        <w:rPr>
          <w:color w:val="000000" w:themeColor="text1"/>
        </w:rPr>
      </w:pPr>
      <w:r w:rsidRPr="00CB69B6">
        <w:rPr>
          <w:b/>
          <w:color w:val="000000" w:themeColor="text1"/>
          <w:u w:val="single"/>
        </w:rPr>
        <w:t>Hodnocení / Fyziologické hodnoty</w:t>
      </w:r>
      <w:r w:rsidRPr="00CB69B6">
        <w:rPr>
          <w:color w:val="000000" w:themeColor="text1"/>
        </w:rPr>
        <w:t>:</w:t>
      </w:r>
    </w:p>
    <w:tbl>
      <w:tblPr>
        <w:tblW w:w="102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029"/>
        <w:gridCol w:w="1029"/>
        <w:gridCol w:w="1029"/>
        <w:gridCol w:w="1029"/>
        <w:gridCol w:w="1029"/>
        <w:gridCol w:w="1029"/>
        <w:gridCol w:w="1029"/>
        <w:gridCol w:w="1029"/>
        <w:gridCol w:w="1029"/>
        <w:gridCol w:w="1029"/>
      </w:tblGrid>
      <w:tr w:rsidR="00D12716" w:rsidRPr="00CB69B6" w:rsidTr="00813DFA">
        <w:trPr>
          <w:tblHeader/>
          <w:jc w:val="center"/>
        </w:trPr>
        <w:tc>
          <w:tcPr>
            <w:tcW w:w="1029" w:type="dxa"/>
            <w:vMerge w:val="restart"/>
            <w:tcBorders>
              <w:top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  <w:bookmarkStart w:id="145" w:name="_Toc294245478"/>
            <w:r w:rsidRPr="00CB69B6">
              <w:rPr>
                <w:b/>
                <w:color w:val="000000" w:themeColor="text1"/>
                <w:sz w:val="20"/>
                <w:szCs w:val="20"/>
              </w:rPr>
              <w:t>Jednotky</w:t>
            </w:r>
          </w:p>
        </w:tc>
        <w:tc>
          <w:tcPr>
            <w:tcW w:w="9261" w:type="dxa"/>
            <w:gridSpan w:val="9"/>
            <w:tcBorders>
              <w:top w:val="single" w:sz="12" w:space="0" w:color="000000"/>
              <w:right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 w:themeColor="text1"/>
                <w:sz w:val="20"/>
              </w:rPr>
            </w:pPr>
            <w:r w:rsidRPr="00CB69B6">
              <w:rPr>
                <w:b/>
                <w:color w:val="000000" w:themeColor="text1"/>
                <w:sz w:val="20"/>
              </w:rPr>
              <w:t>Referenční rozmezí</w:t>
            </w:r>
          </w:p>
        </w:tc>
      </w:tr>
      <w:tr w:rsidR="00D12716" w:rsidRPr="00CB69B6" w:rsidTr="00813DFA">
        <w:trPr>
          <w:tblHeader/>
          <w:jc w:val="center"/>
        </w:trPr>
        <w:tc>
          <w:tcPr>
            <w:tcW w:w="1029" w:type="dxa"/>
            <w:vMerge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 w:themeColor="text1"/>
                <w:sz w:val="20"/>
              </w:rPr>
            </w:pP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 w:themeColor="text1"/>
                <w:sz w:val="20"/>
              </w:rPr>
            </w:pPr>
            <w:r w:rsidRPr="00CB69B6">
              <w:rPr>
                <w:b/>
                <w:color w:val="000000" w:themeColor="text1"/>
                <w:sz w:val="20"/>
              </w:rPr>
              <w:t>0-1  den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 w:themeColor="text1"/>
                <w:sz w:val="20"/>
              </w:rPr>
            </w:pPr>
            <w:r w:rsidRPr="00CB69B6">
              <w:rPr>
                <w:b/>
                <w:color w:val="000000" w:themeColor="text1"/>
                <w:sz w:val="20"/>
              </w:rPr>
              <w:t>1 – 28 dní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 w:themeColor="text1"/>
                <w:sz w:val="20"/>
              </w:rPr>
            </w:pPr>
            <w:r w:rsidRPr="00CB69B6">
              <w:rPr>
                <w:b/>
                <w:color w:val="000000" w:themeColor="text1"/>
                <w:sz w:val="20"/>
              </w:rPr>
              <w:t>1 – 6 měsíců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 w:themeColor="text1"/>
                <w:sz w:val="20"/>
              </w:rPr>
            </w:pPr>
            <w:r w:rsidRPr="00CB69B6">
              <w:rPr>
                <w:b/>
                <w:color w:val="000000" w:themeColor="text1"/>
                <w:sz w:val="20"/>
              </w:rPr>
              <w:t>6 měsíců – 1 rok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 w:themeColor="text1"/>
                <w:sz w:val="20"/>
              </w:rPr>
            </w:pPr>
            <w:r w:rsidRPr="00CB69B6">
              <w:rPr>
                <w:b/>
                <w:color w:val="000000" w:themeColor="text1"/>
                <w:sz w:val="20"/>
              </w:rPr>
              <w:t>1 – 6 let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 w:themeColor="text1"/>
                <w:sz w:val="20"/>
              </w:rPr>
            </w:pPr>
            <w:r w:rsidRPr="00CB69B6">
              <w:rPr>
                <w:b/>
                <w:color w:val="000000" w:themeColor="text1"/>
                <w:sz w:val="20"/>
              </w:rPr>
              <w:t>6 – 11 let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 w:themeColor="text1"/>
                <w:sz w:val="20"/>
              </w:rPr>
            </w:pPr>
            <w:r w:rsidRPr="00CB69B6">
              <w:rPr>
                <w:b/>
                <w:color w:val="000000" w:themeColor="text1"/>
                <w:sz w:val="20"/>
              </w:rPr>
              <w:t>11 – 16 let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 w:themeColor="text1"/>
                <w:sz w:val="20"/>
              </w:rPr>
            </w:pPr>
            <w:r w:rsidRPr="00CB69B6">
              <w:rPr>
                <w:b/>
                <w:color w:val="000000" w:themeColor="text1"/>
                <w:sz w:val="20"/>
              </w:rPr>
              <w:t>16 – 18 let</w:t>
            </w:r>
          </w:p>
        </w:tc>
        <w:tc>
          <w:tcPr>
            <w:tcW w:w="1029" w:type="dxa"/>
            <w:tcBorders>
              <w:bottom w:val="single" w:sz="12" w:space="0" w:color="000000"/>
              <w:right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 w:themeColor="text1"/>
                <w:sz w:val="20"/>
              </w:rPr>
            </w:pPr>
            <w:r w:rsidRPr="00CB69B6">
              <w:rPr>
                <w:b/>
                <w:color w:val="000000" w:themeColor="text1"/>
                <w:sz w:val="20"/>
              </w:rPr>
              <w:t>nad 18 let</w:t>
            </w:r>
          </w:p>
        </w:tc>
      </w:tr>
      <w:tr w:rsidR="00D12716" w:rsidRPr="00CB69B6" w:rsidTr="00813DFA">
        <w:trPr>
          <w:jc w:val="center"/>
        </w:trPr>
        <w:tc>
          <w:tcPr>
            <w:tcW w:w="1029" w:type="dxa"/>
            <w:vAlign w:val="center"/>
          </w:tcPr>
          <w:p w:rsidR="00D12716" w:rsidRPr="00CB69B6" w:rsidRDefault="00D12716" w:rsidP="001E15F5">
            <w:pPr>
              <w:jc w:val="center"/>
              <w:rPr>
                <w:color w:val="000000" w:themeColor="text1"/>
                <w:sz w:val="20"/>
              </w:rPr>
            </w:pPr>
            <w:r w:rsidRPr="00CB69B6">
              <w:rPr>
                <w:color w:val="000000" w:themeColor="text1"/>
                <w:sz w:val="20"/>
              </w:rPr>
              <w:t>%</w:t>
            </w:r>
          </w:p>
        </w:tc>
        <w:tc>
          <w:tcPr>
            <w:tcW w:w="1029" w:type="dxa"/>
            <w:vAlign w:val="center"/>
          </w:tcPr>
          <w:p w:rsidR="00D12716" w:rsidRPr="00CB69B6" w:rsidRDefault="00D12716" w:rsidP="001E15F5">
            <w:pPr>
              <w:jc w:val="center"/>
              <w:rPr>
                <w:color w:val="000000" w:themeColor="text1"/>
                <w:sz w:val="20"/>
              </w:rPr>
            </w:pPr>
            <w:r w:rsidRPr="00CB69B6">
              <w:rPr>
                <w:color w:val="000000" w:themeColor="text1"/>
                <w:sz w:val="20"/>
              </w:rPr>
              <w:t>85 - 200</w:t>
            </w:r>
          </w:p>
        </w:tc>
        <w:tc>
          <w:tcPr>
            <w:tcW w:w="1029" w:type="dxa"/>
            <w:vAlign w:val="center"/>
          </w:tcPr>
          <w:p w:rsidR="00D12716" w:rsidRPr="00CB69B6" w:rsidRDefault="00D12716" w:rsidP="001E15F5">
            <w:pPr>
              <w:jc w:val="center"/>
              <w:rPr>
                <w:color w:val="000000" w:themeColor="text1"/>
                <w:sz w:val="20"/>
              </w:rPr>
            </w:pPr>
            <w:r w:rsidRPr="00CB69B6">
              <w:rPr>
                <w:color w:val="000000" w:themeColor="text1"/>
                <w:sz w:val="20"/>
              </w:rPr>
              <w:t>65 - 180</w:t>
            </w:r>
          </w:p>
        </w:tc>
        <w:tc>
          <w:tcPr>
            <w:tcW w:w="2058" w:type="dxa"/>
            <w:gridSpan w:val="2"/>
            <w:vAlign w:val="center"/>
          </w:tcPr>
          <w:p w:rsidR="00D12716" w:rsidRPr="00CB69B6" w:rsidRDefault="00D12716" w:rsidP="001E15F5">
            <w:pPr>
              <w:jc w:val="center"/>
              <w:rPr>
                <w:color w:val="000000" w:themeColor="text1"/>
                <w:sz w:val="20"/>
              </w:rPr>
            </w:pPr>
            <w:r w:rsidRPr="00CB69B6">
              <w:rPr>
                <w:color w:val="000000" w:themeColor="text1"/>
                <w:sz w:val="20"/>
              </w:rPr>
              <w:t>65 - 145</w:t>
            </w:r>
          </w:p>
        </w:tc>
        <w:tc>
          <w:tcPr>
            <w:tcW w:w="5145" w:type="dxa"/>
            <w:gridSpan w:val="5"/>
            <w:vAlign w:val="center"/>
          </w:tcPr>
          <w:p w:rsidR="00D12716" w:rsidRPr="00CB69B6" w:rsidRDefault="00D12716" w:rsidP="001E15F5">
            <w:pPr>
              <w:jc w:val="center"/>
              <w:rPr>
                <w:color w:val="000000" w:themeColor="text1"/>
                <w:sz w:val="20"/>
              </w:rPr>
            </w:pPr>
            <w:r w:rsidRPr="00CB69B6">
              <w:rPr>
                <w:color w:val="000000" w:themeColor="text1"/>
                <w:sz w:val="20"/>
              </w:rPr>
              <w:t>50 - 150</w:t>
            </w:r>
          </w:p>
        </w:tc>
      </w:tr>
    </w:tbl>
    <w:p w:rsidR="00B61BB9" w:rsidRPr="00323884" w:rsidRDefault="00B61BB9" w:rsidP="00B61BB9">
      <w:pPr>
        <w:spacing w:before="240"/>
        <w:rPr>
          <w:color w:val="0000FF"/>
        </w:rPr>
      </w:pPr>
      <w:r w:rsidRPr="00EE5884">
        <w:rPr>
          <w:color w:val="0000FF"/>
          <w:sz w:val="18"/>
          <w:szCs w:val="18"/>
        </w:rPr>
        <w:t>Zdroj referenčního rozmezí dle</w:t>
      </w:r>
      <w:r>
        <w:rPr>
          <w:color w:val="0000FF"/>
          <w:sz w:val="18"/>
          <w:szCs w:val="18"/>
        </w:rPr>
        <w:t xml:space="preserve"> České hematologické společnosti ČLS JEP.</w:t>
      </w:r>
    </w:p>
    <w:p w:rsidR="00D12716" w:rsidRPr="00CB69B6" w:rsidRDefault="00D12716" w:rsidP="00B61BB9">
      <w:pPr>
        <w:pStyle w:val="Nadpis2"/>
        <w:spacing w:before="240"/>
        <w:rPr>
          <w:color w:val="000000" w:themeColor="text1"/>
        </w:rPr>
      </w:pPr>
    </w:p>
    <w:p w:rsidR="00D12716" w:rsidRPr="00CB69B6" w:rsidRDefault="00D12716" w:rsidP="006B3040">
      <w:pPr>
        <w:pStyle w:val="Nadpis2"/>
        <w:rPr>
          <w:color w:val="000000" w:themeColor="text1"/>
        </w:rPr>
      </w:pPr>
      <w:r w:rsidRPr="00CB69B6">
        <w:rPr>
          <w:color w:val="000000" w:themeColor="text1"/>
        </w:rPr>
        <w:br w:type="page"/>
      </w:r>
      <w:bookmarkStart w:id="146" w:name="_Toc208152405"/>
      <w:r w:rsidRPr="00CB69B6">
        <w:rPr>
          <w:color w:val="000000" w:themeColor="text1"/>
        </w:rPr>
        <w:lastRenderedPageBreak/>
        <w:t xml:space="preserve">Von Willebrandův faktor </w:t>
      </w:r>
      <w:bookmarkEnd w:id="145"/>
      <w:r w:rsidRPr="00CB69B6">
        <w:rPr>
          <w:color w:val="000000" w:themeColor="text1"/>
        </w:rPr>
        <w:t>– ristocetin kofaktorová aktivita</w:t>
      </w:r>
      <w:bookmarkEnd w:id="146"/>
    </w:p>
    <w:p w:rsidR="00D12716" w:rsidRPr="00CB69B6" w:rsidRDefault="00D12716" w:rsidP="0087649E">
      <w:pPr>
        <w:rPr>
          <w:color w:val="000000" w:themeColor="text1"/>
        </w:rPr>
      </w:pPr>
      <w:r w:rsidRPr="00CB69B6">
        <w:rPr>
          <w:b/>
          <w:color w:val="000000" w:themeColor="text1"/>
          <w:u w:val="single"/>
        </w:rPr>
        <w:t>Místo provádění metody</w:t>
      </w:r>
      <w:r w:rsidRPr="00CB69B6">
        <w:rPr>
          <w:color w:val="000000" w:themeColor="text1"/>
        </w:rPr>
        <w:t>: úsek koagulací, tel. linka 5136</w:t>
      </w:r>
    </w:p>
    <w:p w:rsidR="00D12716" w:rsidRPr="00CB69B6" w:rsidRDefault="00D12716" w:rsidP="0087649E">
      <w:pPr>
        <w:widowControl w:val="0"/>
        <w:rPr>
          <w:snapToGrid w:val="0"/>
          <w:color w:val="000000" w:themeColor="text1"/>
        </w:rPr>
      </w:pPr>
      <w:r w:rsidRPr="00CB69B6">
        <w:rPr>
          <w:b/>
          <w:color w:val="000000" w:themeColor="text1"/>
          <w:u w:val="single"/>
        </w:rPr>
        <w:t>Požadavky na odběr</w:t>
      </w:r>
      <w:r w:rsidRPr="00CB69B6">
        <w:rPr>
          <w:color w:val="000000" w:themeColor="text1"/>
        </w:rPr>
        <w:t>: Materiál odebrat do zkumavky s 3,2%</w:t>
      </w:r>
      <w:r w:rsidR="00B61BB9">
        <w:rPr>
          <w:color w:val="000000" w:themeColor="text1"/>
        </w:rPr>
        <w:t xml:space="preserve"> </w:t>
      </w:r>
      <w:r w:rsidRPr="00CB69B6">
        <w:rPr>
          <w:color w:val="000000" w:themeColor="text1"/>
        </w:rPr>
        <w:t xml:space="preserve">citrátem sodným (modrý uzávěr). </w:t>
      </w:r>
      <w:r w:rsidRPr="00CB69B6">
        <w:rPr>
          <w:snapToGrid w:val="0"/>
          <w:color w:val="000000" w:themeColor="text1"/>
        </w:rPr>
        <w:t>Je nutné dodržovat odběr krve přesně po rysku pro zachování přesného poměru krve a protisrážlivého činidla Vzorek jemně promísit opakovaným převracením zkumavky, netřepat!</w:t>
      </w:r>
    </w:p>
    <w:p w:rsidR="00D12716" w:rsidRPr="00CB69B6" w:rsidRDefault="00D12716" w:rsidP="0087649E">
      <w:pPr>
        <w:rPr>
          <w:color w:val="000000" w:themeColor="text1"/>
        </w:rPr>
      </w:pPr>
      <w:r w:rsidRPr="00CB69B6">
        <w:rPr>
          <w:b/>
          <w:color w:val="000000" w:themeColor="text1"/>
          <w:u w:val="single"/>
        </w:rPr>
        <w:t>Vyšetřovaný materiál</w:t>
      </w:r>
      <w:r w:rsidRPr="00CB69B6">
        <w:rPr>
          <w:color w:val="000000" w:themeColor="text1"/>
        </w:rPr>
        <w:t>: plazma</w:t>
      </w:r>
    </w:p>
    <w:p w:rsidR="00D12716" w:rsidRPr="00CB69B6" w:rsidRDefault="00D12716" w:rsidP="0087649E">
      <w:pPr>
        <w:rPr>
          <w:color w:val="000000" w:themeColor="text1"/>
        </w:rPr>
      </w:pPr>
      <w:r w:rsidRPr="00CB69B6">
        <w:rPr>
          <w:b/>
          <w:color w:val="000000" w:themeColor="text1"/>
          <w:u w:val="single"/>
        </w:rPr>
        <w:t>Transport</w:t>
      </w:r>
      <w:r w:rsidRPr="00CB69B6">
        <w:rPr>
          <w:color w:val="000000" w:themeColor="text1"/>
        </w:rPr>
        <w:t>: odebraný materiál ihned transportovat do laboratoře</w:t>
      </w:r>
    </w:p>
    <w:p w:rsidR="00D12716" w:rsidRPr="00CB69B6" w:rsidRDefault="00D12716" w:rsidP="0087649E">
      <w:pPr>
        <w:rPr>
          <w:color w:val="000000" w:themeColor="text1"/>
        </w:rPr>
      </w:pPr>
      <w:r w:rsidRPr="00CB69B6">
        <w:rPr>
          <w:b/>
          <w:color w:val="000000" w:themeColor="text1"/>
          <w:u w:val="single"/>
        </w:rPr>
        <w:t>Omezení</w:t>
      </w:r>
      <w:r w:rsidRPr="00CB69B6">
        <w:rPr>
          <w:color w:val="000000" w:themeColor="text1"/>
        </w:rPr>
        <w:t>: materiál nelze zpracovat v případě, kdy:</w:t>
      </w:r>
    </w:p>
    <w:p w:rsidR="00D12716" w:rsidRPr="00CB69B6" w:rsidRDefault="00D12716" w:rsidP="00F12DB3">
      <w:pPr>
        <w:numPr>
          <w:ilvl w:val="0"/>
          <w:numId w:val="26"/>
        </w:numPr>
        <w:jc w:val="both"/>
        <w:rPr>
          <w:color w:val="000000" w:themeColor="text1"/>
        </w:rPr>
      </w:pPr>
      <w:r w:rsidRPr="00CB69B6">
        <w:rPr>
          <w:color w:val="000000" w:themeColor="text1"/>
        </w:rPr>
        <w:t>krev je sražená</w:t>
      </w:r>
    </w:p>
    <w:p w:rsidR="00D12716" w:rsidRPr="00CB69B6" w:rsidRDefault="00D12716" w:rsidP="00F12DB3">
      <w:pPr>
        <w:numPr>
          <w:ilvl w:val="0"/>
          <w:numId w:val="26"/>
        </w:numPr>
        <w:jc w:val="both"/>
        <w:rPr>
          <w:color w:val="000000" w:themeColor="text1"/>
        </w:rPr>
      </w:pPr>
      <w:r w:rsidRPr="00CB69B6">
        <w:rPr>
          <w:color w:val="000000" w:themeColor="text1"/>
        </w:rPr>
        <w:t>odběrová zkumavka je exspirovaná</w:t>
      </w:r>
    </w:p>
    <w:p w:rsidR="00D12716" w:rsidRPr="00CB69B6" w:rsidRDefault="00D12716" w:rsidP="00F12DB3">
      <w:pPr>
        <w:numPr>
          <w:ilvl w:val="0"/>
          <w:numId w:val="26"/>
        </w:numPr>
        <w:jc w:val="both"/>
        <w:rPr>
          <w:color w:val="000000" w:themeColor="text1"/>
        </w:rPr>
      </w:pPr>
      <w:r w:rsidRPr="00CB69B6">
        <w:rPr>
          <w:color w:val="000000" w:themeColor="text1"/>
        </w:rPr>
        <w:t>odběr není proveden po rysku odběrové zkumavky</w:t>
      </w:r>
    </w:p>
    <w:p w:rsidR="00D12716" w:rsidRPr="00CB69B6" w:rsidRDefault="00D12716" w:rsidP="0087649E">
      <w:pPr>
        <w:rPr>
          <w:color w:val="000000" w:themeColor="text1"/>
        </w:rPr>
      </w:pPr>
      <w:r w:rsidRPr="00CB69B6">
        <w:rPr>
          <w:b/>
          <w:color w:val="000000" w:themeColor="text1"/>
          <w:u w:val="single"/>
        </w:rPr>
        <w:t>Interference</w:t>
      </w:r>
      <w:r w:rsidRPr="00CB69B6">
        <w:rPr>
          <w:color w:val="000000" w:themeColor="text1"/>
        </w:rPr>
        <w:t>: v</w:t>
      </w:r>
      <w:r w:rsidRPr="00CB69B6">
        <w:rPr>
          <w:snapToGrid w:val="0"/>
          <w:color w:val="000000" w:themeColor="text1"/>
        </w:rPr>
        <w:t>ýsledky ovlivňuje ikterus, chylózní a hemolytická plazma (výsledek opatřen komentářem)</w:t>
      </w:r>
    </w:p>
    <w:p w:rsidR="00EC321D" w:rsidRDefault="00D12716" w:rsidP="0087649E">
      <w:pPr>
        <w:rPr>
          <w:color w:val="000000" w:themeColor="text1"/>
        </w:rPr>
      </w:pPr>
      <w:r w:rsidRPr="00CB69B6">
        <w:rPr>
          <w:b/>
          <w:color w:val="000000" w:themeColor="text1"/>
          <w:u w:val="single"/>
        </w:rPr>
        <w:t>Dostupnost</w:t>
      </w:r>
      <w:r w:rsidRPr="00CB69B6">
        <w:rPr>
          <w:color w:val="000000" w:themeColor="text1"/>
        </w:rPr>
        <w:t xml:space="preserve">: vyšetření se provádí při dostatečném počtu vzorků 1 x za 2-3 týdny </w:t>
      </w:r>
    </w:p>
    <w:p w:rsidR="00D12716" w:rsidRPr="00CB69B6" w:rsidRDefault="00D12716" w:rsidP="0087649E">
      <w:pPr>
        <w:rPr>
          <w:color w:val="000000" w:themeColor="text1"/>
        </w:rPr>
      </w:pPr>
      <w:r w:rsidRPr="00CB69B6">
        <w:rPr>
          <w:b/>
          <w:color w:val="000000" w:themeColor="text1"/>
          <w:u w:val="single"/>
        </w:rPr>
        <w:t>Hodnocení / Fyziologické hodnoty</w:t>
      </w:r>
      <w:r w:rsidRPr="00CB69B6">
        <w:rPr>
          <w:color w:val="000000" w:themeColor="text1"/>
        </w:rPr>
        <w:t>:</w:t>
      </w:r>
    </w:p>
    <w:tbl>
      <w:tblPr>
        <w:tblW w:w="102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029"/>
        <w:gridCol w:w="1029"/>
        <w:gridCol w:w="1029"/>
        <w:gridCol w:w="1029"/>
        <w:gridCol w:w="1029"/>
        <w:gridCol w:w="1029"/>
        <w:gridCol w:w="1029"/>
        <w:gridCol w:w="1029"/>
        <w:gridCol w:w="1029"/>
        <w:gridCol w:w="1029"/>
      </w:tblGrid>
      <w:tr w:rsidR="00D12716" w:rsidRPr="00CB69B6" w:rsidTr="00813DFA">
        <w:trPr>
          <w:tblHeader/>
          <w:jc w:val="center"/>
        </w:trPr>
        <w:tc>
          <w:tcPr>
            <w:tcW w:w="1029" w:type="dxa"/>
            <w:vMerge w:val="restart"/>
            <w:tcBorders>
              <w:top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CB69B6">
              <w:rPr>
                <w:b/>
                <w:color w:val="000000"/>
                <w:sz w:val="20"/>
                <w:szCs w:val="20"/>
              </w:rPr>
              <w:t>Jednotky</w:t>
            </w:r>
          </w:p>
        </w:tc>
        <w:tc>
          <w:tcPr>
            <w:tcW w:w="9261" w:type="dxa"/>
            <w:gridSpan w:val="9"/>
            <w:tcBorders>
              <w:top w:val="single" w:sz="12" w:space="0" w:color="000000"/>
              <w:right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Referenční rozmezí</w:t>
            </w:r>
          </w:p>
        </w:tc>
      </w:tr>
      <w:tr w:rsidR="00D12716" w:rsidRPr="00CB69B6" w:rsidTr="00813DFA">
        <w:trPr>
          <w:tblHeader/>
          <w:jc w:val="center"/>
        </w:trPr>
        <w:tc>
          <w:tcPr>
            <w:tcW w:w="1029" w:type="dxa"/>
            <w:vMerge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0-1  den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1 – 28 dní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1 – 6 měsíců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6 měsíců – 1 rok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1 – 6 let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6 – 11 let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11 – 16 let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16 – 18 let</w:t>
            </w:r>
          </w:p>
        </w:tc>
        <w:tc>
          <w:tcPr>
            <w:tcW w:w="1029" w:type="dxa"/>
            <w:tcBorders>
              <w:bottom w:val="single" w:sz="12" w:space="0" w:color="000000"/>
              <w:right w:val="single" w:sz="12" w:space="0" w:color="000000"/>
            </w:tcBorders>
            <w:vAlign w:val="center"/>
          </w:tcPr>
          <w:p w:rsidR="00D12716" w:rsidRPr="00CB69B6" w:rsidRDefault="00D12716" w:rsidP="001E15F5">
            <w:pPr>
              <w:jc w:val="center"/>
              <w:rPr>
                <w:b/>
                <w:color w:val="000000"/>
                <w:sz w:val="20"/>
              </w:rPr>
            </w:pPr>
            <w:r w:rsidRPr="00CB69B6">
              <w:rPr>
                <w:b/>
                <w:color w:val="000000"/>
                <w:sz w:val="20"/>
              </w:rPr>
              <w:t>nad 18 let</w:t>
            </w:r>
          </w:p>
        </w:tc>
      </w:tr>
      <w:tr w:rsidR="00D12716" w:rsidRPr="00CB69B6" w:rsidTr="00813DFA">
        <w:trPr>
          <w:jc w:val="center"/>
        </w:trPr>
        <w:tc>
          <w:tcPr>
            <w:tcW w:w="1029" w:type="dxa"/>
            <w:vAlign w:val="center"/>
          </w:tcPr>
          <w:p w:rsidR="00D12716" w:rsidRPr="00CB69B6" w:rsidRDefault="00D12716" w:rsidP="001E15F5">
            <w:pPr>
              <w:jc w:val="center"/>
              <w:rPr>
                <w:color w:val="000000"/>
                <w:sz w:val="20"/>
              </w:rPr>
            </w:pPr>
            <w:r w:rsidRPr="00CB69B6">
              <w:rPr>
                <w:color w:val="000000"/>
                <w:sz w:val="20"/>
              </w:rPr>
              <w:t>%</w:t>
            </w:r>
          </w:p>
        </w:tc>
        <w:tc>
          <w:tcPr>
            <w:tcW w:w="5145" w:type="dxa"/>
            <w:gridSpan w:val="5"/>
            <w:vAlign w:val="center"/>
          </w:tcPr>
          <w:p w:rsidR="00D12716" w:rsidRPr="00CB69B6" w:rsidRDefault="00D12716" w:rsidP="001E15F5">
            <w:pPr>
              <w:jc w:val="center"/>
              <w:rPr>
                <w:color w:val="000000"/>
                <w:sz w:val="20"/>
              </w:rPr>
            </w:pPr>
            <w:r w:rsidRPr="00CB69B6">
              <w:rPr>
                <w:color w:val="000000"/>
                <w:sz w:val="20"/>
              </w:rPr>
              <w:t>60 - 120</w:t>
            </w:r>
          </w:p>
        </w:tc>
        <w:tc>
          <w:tcPr>
            <w:tcW w:w="1029" w:type="dxa"/>
            <w:vAlign w:val="center"/>
          </w:tcPr>
          <w:p w:rsidR="00D12716" w:rsidRPr="00CB69B6" w:rsidRDefault="00D12716" w:rsidP="001E15F5">
            <w:pPr>
              <w:jc w:val="center"/>
              <w:rPr>
                <w:color w:val="000000"/>
                <w:sz w:val="20"/>
              </w:rPr>
            </w:pPr>
            <w:r w:rsidRPr="00CB69B6">
              <w:rPr>
                <w:color w:val="000000"/>
                <w:sz w:val="20"/>
              </w:rPr>
              <w:t>50 - 145</w:t>
            </w:r>
          </w:p>
        </w:tc>
        <w:tc>
          <w:tcPr>
            <w:tcW w:w="2058" w:type="dxa"/>
            <w:gridSpan w:val="2"/>
            <w:vAlign w:val="center"/>
          </w:tcPr>
          <w:p w:rsidR="00D12716" w:rsidRPr="00CB69B6" w:rsidRDefault="00D12716" w:rsidP="001E15F5">
            <w:pPr>
              <w:jc w:val="center"/>
              <w:rPr>
                <w:color w:val="000000"/>
                <w:sz w:val="20"/>
              </w:rPr>
            </w:pPr>
            <w:r w:rsidRPr="00CB69B6">
              <w:rPr>
                <w:color w:val="000000"/>
                <w:sz w:val="20"/>
              </w:rPr>
              <w:t>55 - 150</w:t>
            </w:r>
          </w:p>
        </w:tc>
        <w:tc>
          <w:tcPr>
            <w:tcW w:w="1029" w:type="dxa"/>
            <w:vAlign w:val="center"/>
          </w:tcPr>
          <w:p w:rsidR="00D12716" w:rsidRPr="00CB69B6" w:rsidRDefault="00D12716" w:rsidP="001E15F5">
            <w:pPr>
              <w:jc w:val="center"/>
              <w:rPr>
                <w:color w:val="000000"/>
                <w:sz w:val="20"/>
              </w:rPr>
            </w:pPr>
            <w:r w:rsidRPr="00CB69B6">
              <w:rPr>
                <w:color w:val="000000"/>
                <w:sz w:val="20"/>
              </w:rPr>
              <w:t>50 - 150</w:t>
            </w:r>
          </w:p>
        </w:tc>
      </w:tr>
    </w:tbl>
    <w:p w:rsidR="00EE5884" w:rsidRPr="00323884" w:rsidRDefault="00EE5884" w:rsidP="00EE5884">
      <w:pPr>
        <w:spacing w:before="240"/>
        <w:rPr>
          <w:color w:val="0000FF"/>
        </w:rPr>
      </w:pPr>
      <w:r w:rsidRPr="00EE5884">
        <w:rPr>
          <w:color w:val="0000FF"/>
          <w:sz w:val="18"/>
          <w:szCs w:val="18"/>
        </w:rPr>
        <w:t>Zdroj referenčního rozmezí dle</w:t>
      </w:r>
      <w:r w:rsidR="00B61BB9">
        <w:rPr>
          <w:color w:val="0000FF"/>
          <w:sz w:val="18"/>
          <w:szCs w:val="18"/>
        </w:rPr>
        <w:t xml:space="preserve"> České hematologické společnosti ČLS JEP</w:t>
      </w:r>
      <w:r>
        <w:rPr>
          <w:color w:val="0000FF"/>
          <w:sz w:val="18"/>
          <w:szCs w:val="18"/>
        </w:rPr>
        <w:t>.</w:t>
      </w:r>
    </w:p>
    <w:p w:rsidR="00D12716" w:rsidRPr="00CB69B6" w:rsidRDefault="00D12716" w:rsidP="00EE5884">
      <w:pPr>
        <w:pStyle w:val="Nadpis2"/>
        <w:spacing w:before="240"/>
      </w:pPr>
    </w:p>
    <w:p w:rsidR="00D12716" w:rsidRPr="00CB69B6" w:rsidRDefault="00D12716" w:rsidP="006B3040">
      <w:pPr>
        <w:pStyle w:val="Nadpis2"/>
      </w:pPr>
      <w:bookmarkStart w:id="147" w:name="_Toc294245479"/>
    </w:p>
    <w:p w:rsidR="00D12716" w:rsidRPr="00CB69B6" w:rsidRDefault="00D12716" w:rsidP="006B3040">
      <w:pPr>
        <w:pStyle w:val="Nadpis2"/>
      </w:pPr>
    </w:p>
    <w:p w:rsidR="00D12716" w:rsidRPr="00CB69B6" w:rsidRDefault="00D12716" w:rsidP="006B3040">
      <w:pPr>
        <w:pStyle w:val="Nadpis2"/>
      </w:pPr>
      <w:r w:rsidRPr="00CB69B6">
        <w:br w:type="page"/>
      </w:r>
      <w:bookmarkStart w:id="148" w:name="_Toc208152406"/>
      <w:r w:rsidRPr="00CB69B6">
        <w:lastRenderedPageBreak/>
        <w:t>Železo v nátěrech kostní dřeně</w:t>
      </w:r>
      <w:bookmarkEnd w:id="147"/>
      <w:bookmarkEnd w:id="148"/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Místo provádění metody</w:t>
      </w:r>
      <w:r w:rsidRPr="00CB69B6">
        <w:rPr>
          <w:color w:val="000000"/>
        </w:rPr>
        <w:t>: úsek cytochemie, tel. linka 5135</w:t>
      </w:r>
    </w:p>
    <w:p w:rsidR="00D12716" w:rsidRPr="00CB69B6" w:rsidRDefault="00D12716" w:rsidP="0087649E">
      <w:pPr>
        <w:widowControl w:val="0"/>
        <w:overflowPunct w:val="0"/>
        <w:autoSpaceDE w:val="0"/>
        <w:autoSpaceDN w:val="0"/>
        <w:adjustRightInd w:val="0"/>
        <w:rPr>
          <w:snapToGrid w:val="0"/>
          <w:color w:val="000000"/>
          <w:szCs w:val="20"/>
        </w:rPr>
      </w:pPr>
      <w:r w:rsidRPr="00CB69B6">
        <w:rPr>
          <w:b/>
          <w:color w:val="000000"/>
          <w:u w:val="single"/>
        </w:rPr>
        <w:t>Požadavky na odběr</w:t>
      </w:r>
      <w:r w:rsidRPr="00CB69B6">
        <w:rPr>
          <w:color w:val="000000"/>
        </w:rPr>
        <w:t>: Materiál získaný standardním způsobem při punkci kostní dřeně se ze stříkačky (1.kapka) natře na podložní sklíčko a nechá zaschnout.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Vyšetřovaný materiál</w:t>
      </w:r>
      <w:r w:rsidRPr="00CB69B6">
        <w:rPr>
          <w:color w:val="000000"/>
        </w:rPr>
        <w:t>: nátěr punktátu kostní dřeně na sklíčku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Transport</w:t>
      </w:r>
      <w:r w:rsidRPr="00CB69B6">
        <w:rPr>
          <w:color w:val="000000"/>
        </w:rPr>
        <w:t>: materiál transportovat do laboratoře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Omezení</w:t>
      </w:r>
      <w:r w:rsidRPr="00CB69B6">
        <w:rPr>
          <w:color w:val="000000"/>
        </w:rPr>
        <w:t>: materiál nelze zpracovat dříve, než za 1 hodinu po odběru a jedná-li se o nátěr periferní krve!</w:t>
      </w:r>
    </w:p>
    <w:p w:rsidR="00D12716" w:rsidRPr="00CB69B6" w:rsidRDefault="00D12716" w:rsidP="0087649E">
      <w:pPr>
        <w:rPr>
          <w:snapToGrid w:val="0"/>
          <w:color w:val="000000"/>
        </w:rPr>
      </w:pPr>
      <w:r w:rsidRPr="00CB69B6">
        <w:rPr>
          <w:b/>
          <w:color w:val="000000"/>
          <w:u w:val="single"/>
        </w:rPr>
        <w:t>Interference</w:t>
      </w:r>
      <w:r w:rsidRPr="00CB69B6">
        <w:rPr>
          <w:color w:val="000000"/>
        </w:rPr>
        <w:t>:</w:t>
      </w:r>
      <w:r w:rsidRPr="00CB69B6">
        <w:rPr>
          <w:snapToGrid w:val="0"/>
          <w:color w:val="000000"/>
        </w:rPr>
        <w:t xml:space="preserve"> </w:t>
      </w:r>
    </w:p>
    <w:p w:rsidR="00D12716" w:rsidRPr="00CB69B6" w:rsidRDefault="00D12716" w:rsidP="00F12DB3">
      <w:pPr>
        <w:numPr>
          <w:ilvl w:val="0"/>
          <w:numId w:val="25"/>
        </w:numPr>
        <w:jc w:val="both"/>
        <w:rPr>
          <w:snapToGrid w:val="0"/>
          <w:color w:val="000000"/>
          <w:sz w:val="20"/>
          <w:szCs w:val="20"/>
        </w:rPr>
      </w:pPr>
      <w:r w:rsidRPr="00CB69B6">
        <w:rPr>
          <w:snapToGrid w:val="0"/>
          <w:color w:val="000000"/>
        </w:rPr>
        <w:t>nekvalitně provedený odběr</w:t>
      </w:r>
      <w:r w:rsidRPr="00CB69B6">
        <w:rPr>
          <w:snapToGrid w:val="0"/>
          <w:color w:val="000000"/>
          <w:sz w:val="20"/>
          <w:szCs w:val="20"/>
        </w:rPr>
        <w:t xml:space="preserve">, </w:t>
      </w:r>
      <w:r w:rsidRPr="00CB69B6">
        <w:rPr>
          <w:snapToGrid w:val="0"/>
          <w:color w:val="000000"/>
        </w:rPr>
        <w:t>nekvalitně provedená aspirace kostní dřeně při odběru (kontaminace periferní krví, suchá punkce)</w:t>
      </w:r>
    </w:p>
    <w:p w:rsidR="00D12716" w:rsidRPr="00CB69B6" w:rsidRDefault="00D12716" w:rsidP="00F12DB3">
      <w:pPr>
        <w:numPr>
          <w:ilvl w:val="0"/>
          <w:numId w:val="25"/>
        </w:numPr>
        <w:jc w:val="both"/>
        <w:rPr>
          <w:snapToGrid w:val="0"/>
          <w:color w:val="000000"/>
          <w:sz w:val="20"/>
          <w:szCs w:val="20"/>
        </w:rPr>
      </w:pPr>
      <w:r w:rsidRPr="00CB69B6">
        <w:rPr>
          <w:snapToGrid w:val="0"/>
          <w:color w:val="000000"/>
        </w:rPr>
        <w:t xml:space="preserve">nekvalitně provedený nátěr (nerovnoměrně rozetřené elementy, příliš krátký, hustý nátěr, příliš rozetřený nátěr nezachycující reprezentativní buněčnost, sražený nátěr) 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Dostupnost</w:t>
      </w:r>
      <w:r w:rsidRPr="00CB69B6">
        <w:rPr>
          <w:color w:val="000000"/>
        </w:rPr>
        <w:t>: do 7 dnů (mimo pohotovostní službu)</w:t>
      </w:r>
    </w:p>
    <w:p w:rsidR="00D12716" w:rsidRPr="00CB69B6" w:rsidRDefault="00D12716" w:rsidP="0087649E">
      <w:pPr>
        <w:rPr>
          <w:color w:val="000000"/>
        </w:rPr>
      </w:pPr>
      <w:r w:rsidRPr="00CB69B6">
        <w:rPr>
          <w:b/>
          <w:color w:val="000000"/>
          <w:u w:val="single"/>
        </w:rPr>
        <w:t>Hodnocení / Fyziologické hodnoty</w:t>
      </w:r>
      <w:r w:rsidRPr="00CB69B6">
        <w:rPr>
          <w:color w:val="000000"/>
        </w:rPr>
        <w:t>:</w:t>
      </w:r>
    </w:p>
    <w:p w:rsidR="00D12716" w:rsidRPr="00CB69B6" w:rsidRDefault="00D12716" w:rsidP="00F12DB3">
      <w:pPr>
        <w:numPr>
          <w:ilvl w:val="0"/>
          <w:numId w:val="24"/>
        </w:numPr>
        <w:jc w:val="both"/>
        <w:rPr>
          <w:color w:val="000000"/>
        </w:rPr>
      </w:pPr>
      <w:r w:rsidRPr="00CB69B6">
        <w:rPr>
          <w:color w:val="000000"/>
        </w:rPr>
        <w:t>počet zastoupení sideroblastů v procentech a případně procentuální zastoupení věnečkovitých sideroblastů (prstencovité uspořádání kolem jádra je projevem hromadění železa v mitochondriích a vyskytuje se jen v patologických erytroblastech)</w:t>
      </w:r>
    </w:p>
    <w:p w:rsidR="00D12716" w:rsidRPr="00CB69B6" w:rsidRDefault="00D12716" w:rsidP="00F12DB3">
      <w:pPr>
        <w:numPr>
          <w:ilvl w:val="0"/>
          <w:numId w:val="24"/>
        </w:numPr>
        <w:jc w:val="both"/>
        <w:rPr>
          <w:color w:val="000000"/>
        </w:rPr>
      </w:pPr>
      <w:r w:rsidRPr="00CB69B6">
        <w:rPr>
          <w:color w:val="000000"/>
        </w:rPr>
        <w:t>přítomnost, či nepřítomnost extracelulárního železa</w:t>
      </w:r>
    </w:p>
    <w:p w:rsidR="00D12716" w:rsidRPr="00CB69B6" w:rsidRDefault="00D12716" w:rsidP="00F12DB3">
      <w:pPr>
        <w:numPr>
          <w:ilvl w:val="0"/>
          <w:numId w:val="24"/>
        </w:numPr>
        <w:jc w:val="both"/>
        <w:rPr>
          <w:color w:val="000000"/>
        </w:rPr>
      </w:pPr>
      <w:r w:rsidRPr="00CB69B6">
        <w:rPr>
          <w:color w:val="000000"/>
        </w:rPr>
        <w:t>přítomnost železa v erytrocytech (siderocyty) a v retikulárních buňkách (siderofágy)</w:t>
      </w:r>
    </w:p>
    <w:tbl>
      <w:tblPr>
        <w:tblW w:w="90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4308"/>
        <w:gridCol w:w="4770"/>
      </w:tblGrid>
      <w:tr w:rsidR="00D12716" w:rsidRPr="00CB69B6" w:rsidTr="0087649E">
        <w:trPr>
          <w:trHeight w:val="375"/>
        </w:trPr>
        <w:tc>
          <w:tcPr>
            <w:tcW w:w="4308" w:type="dxa"/>
          </w:tcPr>
          <w:p w:rsidR="00D12716" w:rsidRPr="00CB69B6" w:rsidRDefault="00D12716" w:rsidP="0087649E">
            <w:pPr>
              <w:widowControl w:val="0"/>
              <w:rPr>
                <w:b/>
                <w:bCs/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b/>
                <w:bCs/>
                <w:snapToGrid w:val="0"/>
                <w:color w:val="000000"/>
                <w:sz w:val="18"/>
                <w:szCs w:val="18"/>
              </w:rPr>
              <w:t>Parametr</w:t>
            </w:r>
          </w:p>
        </w:tc>
        <w:tc>
          <w:tcPr>
            <w:tcW w:w="4770" w:type="dxa"/>
          </w:tcPr>
          <w:p w:rsidR="00D12716" w:rsidRPr="00CB69B6" w:rsidRDefault="00D12716" w:rsidP="0087649E">
            <w:pPr>
              <w:rPr>
                <w:b/>
                <w:color w:val="000000"/>
                <w:sz w:val="18"/>
                <w:szCs w:val="18"/>
              </w:rPr>
            </w:pPr>
            <w:r w:rsidRPr="00CB69B6">
              <w:rPr>
                <w:b/>
                <w:color w:val="000000"/>
                <w:sz w:val="18"/>
                <w:szCs w:val="18"/>
              </w:rPr>
              <w:t>Hodnota</w:t>
            </w:r>
          </w:p>
        </w:tc>
      </w:tr>
      <w:tr w:rsidR="00D12716" w:rsidRPr="00CB69B6" w:rsidTr="0087649E">
        <w:trPr>
          <w:trHeight w:val="375"/>
        </w:trPr>
        <w:tc>
          <w:tcPr>
            <w:tcW w:w="4308" w:type="dxa"/>
          </w:tcPr>
          <w:p w:rsidR="00D12716" w:rsidRPr="00CB69B6" w:rsidRDefault="00D12716" w:rsidP="0087649E">
            <w:pPr>
              <w:widowControl w:val="0"/>
              <w:rPr>
                <w:b/>
                <w:bCs/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b/>
                <w:bCs/>
                <w:snapToGrid w:val="0"/>
                <w:color w:val="000000"/>
                <w:sz w:val="18"/>
                <w:szCs w:val="18"/>
              </w:rPr>
              <w:t>Siderocyty</w:t>
            </w:r>
          </w:p>
        </w:tc>
        <w:tc>
          <w:tcPr>
            <w:tcW w:w="4770" w:type="dxa"/>
          </w:tcPr>
          <w:p w:rsidR="00D12716" w:rsidRPr="00CB69B6" w:rsidRDefault="00D12716" w:rsidP="0087649E">
            <w:pPr>
              <w:widowControl w:val="0"/>
              <w:rPr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snapToGrid w:val="0"/>
                <w:color w:val="000000"/>
                <w:sz w:val="18"/>
                <w:szCs w:val="18"/>
              </w:rPr>
              <w:t>Přítomnost / nepřítomnost</w:t>
            </w:r>
          </w:p>
        </w:tc>
      </w:tr>
      <w:tr w:rsidR="00D12716" w:rsidRPr="00CB69B6" w:rsidTr="0087649E">
        <w:trPr>
          <w:trHeight w:val="375"/>
        </w:trPr>
        <w:tc>
          <w:tcPr>
            <w:tcW w:w="4308" w:type="dxa"/>
          </w:tcPr>
          <w:p w:rsidR="00D12716" w:rsidRPr="00CB69B6" w:rsidRDefault="00D12716" w:rsidP="0087649E">
            <w:pPr>
              <w:widowControl w:val="0"/>
              <w:rPr>
                <w:b/>
                <w:bCs/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b/>
                <w:bCs/>
                <w:snapToGrid w:val="0"/>
                <w:color w:val="000000"/>
                <w:sz w:val="18"/>
                <w:szCs w:val="18"/>
              </w:rPr>
              <w:t>Extracelulární železo</w:t>
            </w:r>
          </w:p>
        </w:tc>
        <w:tc>
          <w:tcPr>
            <w:tcW w:w="4770" w:type="dxa"/>
          </w:tcPr>
          <w:p w:rsidR="00D12716" w:rsidRPr="00CB69B6" w:rsidRDefault="00D12716" w:rsidP="0087649E">
            <w:pPr>
              <w:widowControl w:val="0"/>
              <w:rPr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snapToGrid w:val="0"/>
                <w:color w:val="000000"/>
                <w:sz w:val="18"/>
                <w:szCs w:val="18"/>
              </w:rPr>
              <w:t>Přítomnost / nepřítomnost</w:t>
            </w:r>
          </w:p>
        </w:tc>
      </w:tr>
      <w:tr w:rsidR="00D12716" w:rsidRPr="001A4103" w:rsidTr="0087649E">
        <w:trPr>
          <w:trHeight w:val="390"/>
        </w:trPr>
        <w:tc>
          <w:tcPr>
            <w:tcW w:w="4308" w:type="dxa"/>
          </w:tcPr>
          <w:p w:rsidR="00D12716" w:rsidRPr="00CB69B6" w:rsidRDefault="00D12716" w:rsidP="0087649E">
            <w:pPr>
              <w:widowControl w:val="0"/>
              <w:rPr>
                <w:b/>
                <w:bCs/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b/>
                <w:bCs/>
                <w:snapToGrid w:val="0"/>
                <w:color w:val="000000"/>
                <w:sz w:val="18"/>
                <w:szCs w:val="18"/>
              </w:rPr>
              <w:t>Retikulární buňky</w:t>
            </w:r>
          </w:p>
        </w:tc>
        <w:tc>
          <w:tcPr>
            <w:tcW w:w="4770" w:type="dxa"/>
          </w:tcPr>
          <w:p w:rsidR="00D12716" w:rsidRPr="001A4103" w:rsidRDefault="00D12716" w:rsidP="0087649E">
            <w:pPr>
              <w:widowControl w:val="0"/>
              <w:rPr>
                <w:snapToGrid w:val="0"/>
                <w:color w:val="000000"/>
                <w:sz w:val="18"/>
                <w:szCs w:val="18"/>
              </w:rPr>
            </w:pPr>
            <w:r w:rsidRPr="00CB69B6">
              <w:rPr>
                <w:snapToGrid w:val="0"/>
                <w:color w:val="000000"/>
                <w:sz w:val="18"/>
                <w:szCs w:val="18"/>
              </w:rPr>
              <w:t>Přítomnost / nepřítomnost</w:t>
            </w:r>
          </w:p>
        </w:tc>
      </w:tr>
    </w:tbl>
    <w:p w:rsidR="00D12716" w:rsidRPr="001A4103" w:rsidRDefault="00D12716" w:rsidP="0087649E">
      <w:pPr>
        <w:rPr>
          <w:color w:val="000000"/>
          <w:szCs w:val="18"/>
        </w:rPr>
      </w:pPr>
    </w:p>
    <w:p w:rsidR="00D12716" w:rsidRPr="001A4103" w:rsidRDefault="00D12716" w:rsidP="007A1B19">
      <w:pPr>
        <w:rPr>
          <w:rFonts w:cs="Arial"/>
          <w:color w:val="000000"/>
          <w:sz w:val="24"/>
        </w:rPr>
      </w:pPr>
    </w:p>
    <w:sectPr w:rsidR="00D12716" w:rsidRPr="001A4103" w:rsidSect="00172B87">
      <w:pgSz w:w="11906" w:h="16838" w:code="9"/>
      <w:pgMar w:top="1134" w:right="1418" w:bottom="851" w:left="1418" w:header="567" w:footer="567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4086B" w:rsidRDefault="00F4086B">
      <w:r>
        <w:separator/>
      </w:r>
    </w:p>
  </w:endnote>
  <w:endnote w:type="continuationSeparator" w:id="0">
    <w:p w:rsidR="00F4086B" w:rsidRDefault="00F4086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405" w:rsidRDefault="006E1405" w:rsidP="00C2744C">
    <w:pPr>
      <w:pStyle w:val="Zpat"/>
    </w:pPr>
    <w:r>
      <w:tab/>
    </w:r>
    <w:r>
      <w:tab/>
      <w:t xml:space="preserve">Strana </w:t>
    </w:r>
    <w:fldSimple w:instr=" PAGE ">
      <w:r w:rsidR="00911CF1">
        <w:rPr>
          <w:noProof/>
        </w:rPr>
        <w:t>74</w:t>
      </w:r>
    </w:fldSimple>
    <w:r>
      <w:t xml:space="preserve"> z </w:t>
    </w:r>
    <w:fldSimple w:instr=" NUMPAGES ">
      <w:r w:rsidR="00911CF1">
        <w:rPr>
          <w:noProof/>
        </w:rPr>
        <w:t>74</w:t>
      </w:r>
    </w:fldSimple>
  </w:p>
  <w:p w:rsidR="006E1405" w:rsidRDefault="006E1405" w:rsidP="00C2744C">
    <w:pPr>
      <w:pStyle w:val="Zpat"/>
      <w:jc w:val="center"/>
    </w:pPr>
    <w:r>
      <w:rPr>
        <w:rStyle w:val="slostrnky"/>
        <w:vanish/>
        <w:sz w:val="18"/>
        <w:szCs w:val="18"/>
      </w:rPr>
      <w:t>Tato kopie není součástí řízené dokumentace. Před použitím ověřte platnost verze dle Intranetu!</w:t>
    </w:r>
    <w:r w:rsidRPr="00BF71C1">
      <w:rPr>
        <w:rStyle w:val="slostrnky"/>
        <w:vanish/>
        <w:sz w:val="18"/>
        <w:szCs w:val="18"/>
      </w:rPr>
      <w:tab/>
    </w:r>
    <w:r w:rsidR="001D759B">
      <w:rPr>
        <w:rStyle w:val="slostrnky"/>
        <w:vanish/>
        <w:sz w:val="18"/>
        <w:szCs w:val="18"/>
      </w:rPr>
      <w:fldChar w:fldCharType="begin"/>
    </w:r>
    <w:r>
      <w:rPr>
        <w:rStyle w:val="slostrnky"/>
        <w:vanish/>
        <w:sz w:val="18"/>
        <w:szCs w:val="18"/>
      </w:rPr>
      <w:instrText xml:space="preserve"> DATE \@ "d.M.yyyy" </w:instrText>
    </w:r>
    <w:r w:rsidR="001D759B">
      <w:rPr>
        <w:rStyle w:val="slostrnky"/>
        <w:vanish/>
        <w:sz w:val="18"/>
        <w:szCs w:val="18"/>
      </w:rPr>
      <w:fldChar w:fldCharType="separate"/>
    </w:r>
    <w:r w:rsidR="00911CF1">
      <w:rPr>
        <w:rStyle w:val="slostrnky"/>
        <w:noProof/>
        <w:vanish/>
        <w:sz w:val="18"/>
        <w:szCs w:val="18"/>
      </w:rPr>
      <w:t>4.2.2026</w:t>
    </w:r>
    <w:r w:rsidR="001D759B">
      <w:rPr>
        <w:rStyle w:val="slostrnky"/>
        <w:vanish/>
        <w:sz w:val="18"/>
        <w:szCs w:val="18"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405" w:rsidRDefault="006E1405">
    <w:pPr>
      <w:pStyle w:val="Zpat"/>
    </w:pPr>
    <w:r>
      <w:tab/>
    </w:r>
    <w:r>
      <w:tab/>
      <w:t xml:space="preserve">Strana </w:t>
    </w:r>
    <w:fldSimple w:instr=" PAGE ">
      <w:r w:rsidR="00911CF1">
        <w:rPr>
          <w:noProof/>
        </w:rPr>
        <w:t>49</w:t>
      </w:r>
    </w:fldSimple>
    <w:r>
      <w:t xml:space="preserve"> (celkem </w:t>
    </w:r>
    <w:fldSimple w:instr=" NUMPAGES ">
      <w:r w:rsidR="00911CF1">
        <w:rPr>
          <w:noProof/>
        </w:rPr>
        <w:t>49</w:t>
      </w:r>
    </w:fldSimple>
    <w:r>
      <w:t>)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4086B" w:rsidRDefault="00F4086B">
      <w:r>
        <w:separator/>
      </w:r>
    </w:p>
  </w:footnote>
  <w:footnote w:type="continuationSeparator" w:id="0">
    <w:p w:rsidR="00F4086B" w:rsidRDefault="00F4086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/>
    </w:tblPr>
    <w:tblGrid>
      <w:gridCol w:w="2837"/>
      <w:gridCol w:w="2834"/>
      <w:gridCol w:w="2834"/>
    </w:tblGrid>
    <w:tr w:rsidR="006E1405" w:rsidTr="00C2744C">
      <w:trPr>
        <w:jc w:val="center"/>
      </w:trPr>
      <w:tc>
        <w:tcPr>
          <w:tcW w:w="2837" w:type="dxa"/>
        </w:tcPr>
        <w:p w:rsidR="006E1405" w:rsidRPr="00FF78C0" w:rsidRDefault="006E1405" w:rsidP="00C2744C">
          <w:pPr>
            <w:pStyle w:val="Zhlav"/>
            <w:tabs>
              <w:tab w:val="clear" w:pos="4536"/>
              <w:tab w:val="clear" w:pos="9072"/>
            </w:tabs>
            <w:spacing w:line="240" w:lineRule="auto"/>
            <w:rPr>
              <w:noProof/>
              <w:sz w:val="22"/>
            </w:rPr>
          </w:pPr>
          <w:r w:rsidRPr="00FF78C0">
            <w:rPr>
              <w:noProof/>
              <w:sz w:val="22"/>
            </w:rPr>
            <w:t>FN Motol</w:t>
          </w:r>
        </w:p>
      </w:tc>
      <w:tc>
        <w:tcPr>
          <w:tcW w:w="5668" w:type="dxa"/>
          <w:gridSpan w:val="2"/>
        </w:tcPr>
        <w:p w:rsidR="006E1405" w:rsidRDefault="006E1405" w:rsidP="00C2744C">
          <w:pPr>
            <w:spacing w:line="240" w:lineRule="auto"/>
            <w:rPr>
              <w:noProof/>
            </w:rPr>
          </w:pPr>
          <w:r>
            <w:rPr>
              <w:noProof/>
            </w:rPr>
            <w:t>Laboratoř Oddělení klinické hematologie</w:t>
          </w:r>
        </w:p>
      </w:tc>
    </w:tr>
    <w:tr w:rsidR="006E1405" w:rsidTr="00C2744C">
      <w:trPr>
        <w:jc w:val="center"/>
      </w:trPr>
      <w:tc>
        <w:tcPr>
          <w:tcW w:w="8505" w:type="dxa"/>
          <w:gridSpan w:val="3"/>
        </w:tcPr>
        <w:p w:rsidR="006E1405" w:rsidRPr="0082469C" w:rsidRDefault="006E1405" w:rsidP="00C2744C">
          <w:pPr>
            <w:spacing w:line="240" w:lineRule="auto"/>
            <w:rPr>
              <w:color w:val="000000"/>
            </w:rPr>
          </w:pPr>
          <w:r w:rsidRPr="0082469C">
            <w:rPr>
              <w:szCs w:val="22"/>
            </w:rPr>
            <w:t xml:space="preserve">Příručka kvality pro </w:t>
          </w:r>
          <w:r w:rsidRPr="0082469C">
            <w:rPr>
              <w:color w:val="000000"/>
              <w:szCs w:val="22"/>
            </w:rPr>
            <w:t>laboratoř Oddělení klinické hematologie</w:t>
          </w:r>
        </w:p>
      </w:tc>
    </w:tr>
    <w:tr w:rsidR="006E1405" w:rsidTr="00C2744C">
      <w:trPr>
        <w:jc w:val="center"/>
      </w:trPr>
      <w:tc>
        <w:tcPr>
          <w:tcW w:w="8505" w:type="dxa"/>
          <w:gridSpan w:val="3"/>
        </w:tcPr>
        <w:p w:rsidR="006E1405" w:rsidRPr="0082469C" w:rsidRDefault="006E1405" w:rsidP="00C2744C">
          <w:pPr>
            <w:spacing w:line="240" w:lineRule="auto"/>
            <w:rPr>
              <w:noProof/>
            </w:rPr>
          </w:pPr>
          <w:r w:rsidRPr="00771C90">
            <w:rPr>
              <w:noProof/>
            </w:rPr>
            <w:t>IIILP_</w:t>
          </w:r>
          <w:r>
            <w:rPr>
              <w:noProof/>
            </w:rPr>
            <w:t>1OKH_1/2010-</w:t>
          </w:r>
          <w:r w:rsidRPr="00CB69B6">
            <w:rPr>
              <w:noProof/>
              <w:color w:val="0000FF"/>
            </w:rPr>
            <w:t>23</w:t>
          </w:r>
        </w:p>
      </w:tc>
    </w:tr>
    <w:tr w:rsidR="006E1405" w:rsidTr="00C2744C">
      <w:trPr>
        <w:jc w:val="center"/>
      </w:trPr>
      <w:tc>
        <w:tcPr>
          <w:tcW w:w="2837" w:type="dxa"/>
        </w:tcPr>
        <w:p w:rsidR="006E1405" w:rsidRDefault="006E1405" w:rsidP="00B97729">
          <w:pPr>
            <w:spacing w:line="240" w:lineRule="auto"/>
            <w:rPr>
              <w:noProof/>
            </w:rPr>
          </w:pPr>
          <w:r w:rsidRPr="007E4BB9">
            <w:rPr>
              <w:noProof/>
            </w:rPr>
            <w:t xml:space="preserve">Datum vydání: </w:t>
          </w:r>
          <w:r>
            <w:rPr>
              <w:noProof/>
              <w:color w:val="0000CC"/>
            </w:rPr>
            <w:t>7.3.2024</w:t>
          </w:r>
        </w:p>
      </w:tc>
      <w:tc>
        <w:tcPr>
          <w:tcW w:w="2834" w:type="dxa"/>
        </w:tcPr>
        <w:p w:rsidR="006E1405" w:rsidRDefault="006E1405" w:rsidP="00C2744C">
          <w:pPr>
            <w:spacing w:line="240" w:lineRule="auto"/>
            <w:rPr>
              <w:noProof/>
            </w:rPr>
          </w:pPr>
          <w:r>
            <w:rPr>
              <w:noProof/>
            </w:rPr>
            <w:t xml:space="preserve">Verze: </w:t>
          </w:r>
          <w:r w:rsidRPr="00CB69B6">
            <w:rPr>
              <w:noProof/>
              <w:color w:val="0000FF"/>
            </w:rPr>
            <w:t>23</w:t>
          </w:r>
        </w:p>
      </w:tc>
      <w:tc>
        <w:tcPr>
          <w:tcW w:w="2834" w:type="dxa"/>
        </w:tcPr>
        <w:p w:rsidR="006E1405" w:rsidRPr="00FF78C0" w:rsidRDefault="006E1405" w:rsidP="00C2744C">
          <w:pPr>
            <w:pStyle w:val="Zhlav"/>
            <w:tabs>
              <w:tab w:val="clear" w:pos="4536"/>
              <w:tab w:val="clear" w:pos="9072"/>
            </w:tabs>
            <w:spacing w:line="240" w:lineRule="auto"/>
            <w:rPr>
              <w:noProof/>
              <w:sz w:val="22"/>
            </w:rPr>
          </w:pPr>
          <w:r w:rsidRPr="00FF78C0">
            <w:rPr>
              <w:noProof/>
              <w:sz w:val="22"/>
            </w:rPr>
            <w:t xml:space="preserve">Strana </w:t>
          </w:r>
          <w:r w:rsidR="001D759B" w:rsidRPr="00FF78C0">
            <w:rPr>
              <w:noProof/>
              <w:sz w:val="22"/>
            </w:rPr>
            <w:fldChar w:fldCharType="begin"/>
          </w:r>
          <w:r w:rsidRPr="00FF78C0">
            <w:rPr>
              <w:noProof/>
              <w:sz w:val="22"/>
            </w:rPr>
            <w:instrText xml:space="preserve"> PAGE </w:instrText>
          </w:r>
          <w:r w:rsidR="001D759B" w:rsidRPr="00FF78C0">
            <w:rPr>
              <w:noProof/>
              <w:sz w:val="22"/>
            </w:rPr>
            <w:fldChar w:fldCharType="separate"/>
          </w:r>
          <w:r w:rsidR="00911CF1">
            <w:rPr>
              <w:noProof/>
              <w:sz w:val="22"/>
            </w:rPr>
            <w:t>74</w:t>
          </w:r>
          <w:r w:rsidR="001D759B" w:rsidRPr="00FF78C0">
            <w:rPr>
              <w:noProof/>
              <w:sz w:val="22"/>
            </w:rPr>
            <w:fldChar w:fldCharType="end"/>
          </w:r>
          <w:r w:rsidRPr="00FF78C0">
            <w:rPr>
              <w:noProof/>
              <w:sz w:val="22"/>
            </w:rPr>
            <w:t xml:space="preserve"> (celkem </w:t>
          </w:r>
          <w:r w:rsidR="001D759B" w:rsidRPr="00FF78C0">
            <w:rPr>
              <w:noProof/>
              <w:sz w:val="22"/>
            </w:rPr>
            <w:fldChar w:fldCharType="begin"/>
          </w:r>
          <w:r w:rsidRPr="00FF78C0">
            <w:rPr>
              <w:noProof/>
              <w:sz w:val="22"/>
            </w:rPr>
            <w:instrText xml:space="preserve"> NUMPAGES </w:instrText>
          </w:r>
          <w:r w:rsidR="001D759B" w:rsidRPr="00FF78C0">
            <w:rPr>
              <w:noProof/>
              <w:sz w:val="22"/>
            </w:rPr>
            <w:fldChar w:fldCharType="separate"/>
          </w:r>
          <w:r w:rsidR="00911CF1">
            <w:rPr>
              <w:noProof/>
              <w:sz w:val="22"/>
            </w:rPr>
            <w:t>74</w:t>
          </w:r>
          <w:r w:rsidR="001D759B" w:rsidRPr="00FF78C0">
            <w:rPr>
              <w:noProof/>
              <w:sz w:val="22"/>
            </w:rPr>
            <w:fldChar w:fldCharType="end"/>
          </w:r>
          <w:r w:rsidRPr="00FF78C0">
            <w:rPr>
              <w:noProof/>
              <w:sz w:val="22"/>
            </w:rPr>
            <w:t>)</w:t>
          </w:r>
        </w:p>
      </w:tc>
    </w:tr>
  </w:tbl>
  <w:p w:rsidR="006E1405" w:rsidRDefault="006E1405">
    <w:pPr>
      <w:pStyle w:val="Zhlav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/>
    </w:tblPr>
    <w:tblGrid>
      <w:gridCol w:w="2837"/>
      <w:gridCol w:w="2834"/>
      <w:gridCol w:w="2834"/>
    </w:tblGrid>
    <w:tr w:rsidR="006E1405" w:rsidRPr="00071C45" w:rsidTr="0087649E">
      <w:trPr>
        <w:jc w:val="center"/>
      </w:trPr>
      <w:tc>
        <w:tcPr>
          <w:tcW w:w="2837" w:type="dxa"/>
        </w:tcPr>
        <w:p w:rsidR="006E1405" w:rsidRPr="00771C90" w:rsidRDefault="006E1405" w:rsidP="0087649E">
          <w:pPr>
            <w:spacing w:line="240" w:lineRule="auto"/>
            <w:rPr>
              <w:noProof/>
            </w:rPr>
          </w:pPr>
          <w:r w:rsidRPr="00771C90">
            <w:rPr>
              <w:noProof/>
            </w:rPr>
            <w:t>FN Motol</w:t>
          </w:r>
        </w:p>
      </w:tc>
      <w:tc>
        <w:tcPr>
          <w:tcW w:w="5668" w:type="dxa"/>
          <w:gridSpan w:val="2"/>
        </w:tcPr>
        <w:p w:rsidR="006E1405" w:rsidRPr="00771C90" w:rsidRDefault="006E1405" w:rsidP="0087649E">
          <w:pPr>
            <w:spacing w:line="240" w:lineRule="auto"/>
            <w:rPr>
              <w:noProof/>
            </w:rPr>
          </w:pPr>
          <w:r w:rsidRPr="00771C90">
            <w:rPr>
              <w:noProof/>
            </w:rPr>
            <w:t>Oddělení klinické hematologie</w:t>
          </w:r>
        </w:p>
      </w:tc>
    </w:tr>
    <w:tr w:rsidR="006E1405" w:rsidRPr="00071C45" w:rsidTr="0087649E">
      <w:trPr>
        <w:jc w:val="center"/>
      </w:trPr>
      <w:tc>
        <w:tcPr>
          <w:tcW w:w="8505" w:type="dxa"/>
          <w:gridSpan w:val="3"/>
        </w:tcPr>
        <w:p w:rsidR="006E1405" w:rsidRPr="00771C90" w:rsidRDefault="006E1405" w:rsidP="0087649E">
          <w:pPr>
            <w:spacing w:line="240" w:lineRule="auto"/>
            <w:rPr>
              <w:noProof/>
            </w:rPr>
          </w:pPr>
          <w:r w:rsidRPr="00771C90">
            <w:rPr>
              <w:noProof/>
            </w:rPr>
            <w:t>Laboratorní příručka</w:t>
          </w:r>
          <w:r>
            <w:rPr>
              <w:noProof/>
            </w:rPr>
            <w:t xml:space="preserve"> – příloha č. 1</w:t>
          </w:r>
        </w:p>
      </w:tc>
    </w:tr>
    <w:tr w:rsidR="006E1405" w:rsidRPr="00071C45" w:rsidTr="0087649E">
      <w:trPr>
        <w:jc w:val="center"/>
      </w:trPr>
      <w:tc>
        <w:tcPr>
          <w:tcW w:w="8505" w:type="dxa"/>
          <w:gridSpan w:val="3"/>
        </w:tcPr>
        <w:p w:rsidR="006E1405" w:rsidRPr="00771C90" w:rsidRDefault="006E1405" w:rsidP="001A4103">
          <w:pPr>
            <w:spacing w:line="240" w:lineRule="auto"/>
            <w:rPr>
              <w:noProof/>
            </w:rPr>
          </w:pPr>
          <w:r w:rsidRPr="00771C90">
            <w:rPr>
              <w:noProof/>
            </w:rPr>
            <w:t>IIILP_</w:t>
          </w:r>
          <w:r>
            <w:rPr>
              <w:noProof/>
            </w:rPr>
            <w:t>1OKH_1/2010</w:t>
          </w:r>
          <w:r w:rsidRPr="00CB69B6">
            <w:rPr>
              <w:noProof/>
            </w:rPr>
            <w:t>-</w:t>
          </w:r>
          <w:r w:rsidR="00BE6818">
            <w:rPr>
              <w:noProof/>
              <w:color w:val="0000FF"/>
            </w:rPr>
            <w:t>24</w:t>
          </w:r>
        </w:p>
      </w:tc>
    </w:tr>
    <w:tr w:rsidR="006E1405" w:rsidRPr="00071C45" w:rsidTr="0087649E">
      <w:trPr>
        <w:jc w:val="center"/>
      </w:trPr>
      <w:tc>
        <w:tcPr>
          <w:tcW w:w="2837" w:type="dxa"/>
        </w:tcPr>
        <w:p w:rsidR="006E1405" w:rsidRPr="00E27FFD" w:rsidRDefault="00BE6818" w:rsidP="00B97729">
          <w:pPr>
            <w:spacing w:line="240" w:lineRule="auto"/>
            <w:rPr>
              <w:noProof/>
              <w:color w:val="000000" w:themeColor="text1"/>
            </w:rPr>
          </w:pPr>
          <w:r>
            <w:rPr>
              <w:noProof/>
              <w:color w:val="000000" w:themeColor="text1"/>
            </w:rPr>
            <w:t>Datum vydání: 7</w:t>
          </w:r>
          <w:r w:rsidR="006E1405" w:rsidRPr="00E27FFD">
            <w:rPr>
              <w:noProof/>
              <w:color w:val="000000" w:themeColor="text1"/>
            </w:rPr>
            <w:t>.9.2024</w:t>
          </w:r>
        </w:p>
      </w:tc>
      <w:tc>
        <w:tcPr>
          <w:tcW w:w="2834" w:type="dxa"/>
        </w:tcPr>
        <w:p w:rsidR="006E1405" w:rsidRPr="00771C90" w:rsidRDefault="006E1405" w:rsidP="001A4103">
          <w:pPr>
            <w:spacing w:line="240" w:lineRule="auto"/>
            <w:rPr>
              <w:noProof/>
            </w:rPr>
          </w:pPr>
          <w:r>
            <w:rPr>
              <w:noProof/>
            </w:rPr>
            <w:t xml:space="preserve">Verze: </w:t>
          </w:r>
          <w:r w:rsidR="00BE6818">
            <w:rPr>
              <w:noProof/>
              <w:color w:val="0000FF"/>
            </w:rPr>
            <w:t>24</w:t>
          </w:r>
        </w:p>
      </w:tc>
      <w:tc>
        <w:tcPr>
          <w:tcW w:w="2834" w:type="dxa"/>
        </w:tcPr>
        <w:p w:rsidR="006E1405" w:rsidRPr="00071C45" w:rsidRDefault="006E1405" w:rsidP="0087649E">
          <w:pPr>
            <w:spacing w:line="240" w:lineRule="auto"/>
            <w:rPr>
              <w:noProof/>
            </w:rPr>
          </w:pPr>
          <w:r>
            <w:rPr>
              <w:noProof/>
            </w:rPr>
            <w:t xml:space="preserve">Strana </w:t>
          </w:r>
          <w:r w:rsidR="001D759B">
            <w:rPr>
              <w:noProof/>
            </w:rPr>
            <w:fldChar w:fldCharType="begin"/>
          </w:r>
          <w:r>
            <w:rPr>
              <w:noProof/>
            </w:rPr>
            <w:instrText xml:space="preserve"> PAGE </w:instrText>
          </w:r>
          <w:r w:rsidR="001D759B">
            <w:rPr>
              <w:noProof/>
            </w:rPr>
            <w:fldChar w:fldCharType="separate"/>
          </w:r>
          <w:r w:rsidR="00911CF1">
            <w:rPr>
              <w:noProof/>
            </w:rPr>
            <w:t>49</w:t>
          </w:r>
          <w:r w:rsidR="001D759B">
            <w:rPr>
              <w:noProof/>
            </w:rPr>
            <w:fldChar w:fldCharType="end"/>
          </w:r>
          <w:r>
            <w:rPr>
              <w:noProof/>
            </w:rPr>
            <w:t xml:space="preserve"> (celkem </w:t>
          </w:r>
          <w:r w:rsidR="001D759B">
            <w:rPr>
              <w:noProof/>
            </w:rPr>
            <w:fldChar w:fldCharType="begin"/>
          </w:r>
          <w:r>
            <w:rPr>
              <w:noProof/>
            </w:rPr>
            <w:instrText xml:space="preserve"> NUMPAGES </w:instrText>
          </w:r>
          <w:r w:rsidR="001D759B">
            <w:rPr>
              <w:noProof/>
            </w:rPr>
            <w:fldChar w:fldCharType="separate"/>
          </w:r>
          <w:r w:rsidR="00911CF1">
            <w:rPr>
              <w:noProof/>
            </w:rPr>
            <w:t>49</w:t>
          </w:r>
          <w:r w:rsidR="001D759B">
            <w:rPr>
              <w:noProof/>
            </w:rPr>
            <w:fldChar w:fldCharType="end"/>
          </w:r>
          <w:r>
            <w:rPr>
              <w:noProof/>
            </w:rPr>
            <w:t>)</w:t>
          </w:r>
        </w:p>
      </w:tc>
    </w:tr>
  </w:tbl>
  <w:p w:rsidR="006E1405" w:rsidRDefault="006E1405" w:rsidP="0087649E">
    <w:pPr>
      <w:pStyle w:val="Zhlav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71401"/>
    <w:multiLevelType w:val="hybridMultilevel"/>
    <w:tmpl w:val="AFE8CC62"/>
    <w:lvl w:ilvl="0" w:tplc="04050005">
      <w:start w:val="1"/>
      <w:numFmt w:val="bullet"/>
      <w:lvlText w:val=""/>
      <w:lvlJc w:val="left"/>
      <w:pPr>
        <w:tabs>
          <w:tab w:val="num" w:pos="984"/>
        </w:tabs>
        <w:ind w:left="984" w:hanging="360"/>
      </w:pPr>
      <w:rPr>
        <w:rFonts w:ascii="Wingdings" w:hAnsi="Wingdings" w:hint="default"/>
        <w:sz w:val="22"/>
      </w:rPr>
    </w:lvl>
    <w:lvl w:ilvl="1" w:tplc="28140158">
      <w:start w:val="1"/>
      <w:numFmt w:val="bullet"/>
      <w:lvlText w:val=""/>
      <w:lvlJc w:val="left"/>
      <w:pPr>
        <w:tabs>
          <w:tab w:val="num" w:pos="1477"/>
        </w:tabs>
        <w:ind w:left="1477" w:hanging="397"/>
      </w:pPr>
      <w:rPr>
        <w:rFonts w:ascii="Symbol" w:hAnsi="Symbol" w:hint="default"/>
        <w:sz w:val="20"/>
      </w:rPr>
    </w:lvl>
    <w:lvl w:ilvl="2" w:tplc="FAC6385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14A364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E2EB60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A7C8158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8E8FA8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7C7896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86420F2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098721E"/>
    <w:multiLevelType w:val="hybridMultilevel"/>
    <w:tmpl w:val="82A473E6"/>
    <w:lvl w:ilvl="0" w:tplc="04050005">
      <w:start w:val="1"/>
      <w:numFmt w:val="bullet"/>
      <w:lvlText w:val=""/>
      <w:lvlJc w:val="left"/>
      <w:pPr>
        <w:tabs>
          <w:tab w:val="num" w:pos="984"/>
        </w:tabs>
        <w:ind w:left="984" w:hanging="360"/>
      </w:pPr>
      <w:rPr>
        <w:rFonts w:ascii="Wingdings" w:hAnsi="Wingdings" w:hint="default"/>
        <w:sz w:val="22"/>
      </w:rPr>
    </w:lvl>
    <w:lvl w:ilvl="1" w:tplc="D5C46B0E">
      <w:start w:val="1"/>
      <w:numFmt w:val="bullet"/>
      <w:lvlText w:val=""/>
      <w:lvlJc w:val="left"/>
      <w:pPr>
        <w:tabs>
          <w:tab w:val="num" w:pos="1477"/>
        </w:tabs>
        <w:ind w:left="1477" w:hanging="397"/>
      </w:pPr>
      <w:rPr>
        <w:rFonts w:ascii="Symbol" w:hAnsi="Symbol" w:hint="default"/>
        <w:sz w:val="20"/>
      </w:rPr>
    </w:lvl>
    <w:lvl w:ilvl="2" w:tplc="8112106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CD433F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BD8EAE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62E4300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9F85D6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73C705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BAAE4FD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47934E4"/>
    <w:multiLevelType w:val="hybridMultilevel"/>
    <w:tmpl w:val="F5ECE346"/>
    <w:lvl w:ilvl="0" w:tplc="0405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2"/>
      </w:rPr>
    </w:lvl>
    <w:lvl w:ilvl="1" w:tplc="F78AF156">
      <w:start w:val="1"/>
      <w:numFmt w:val="bullet"/>
      <w:lvlText w:val=""/>
      <w:lvlJc w:val="left"/>
      <w:pPr>
        <w:tabs>
          <w:tab w:val="num" w:pos="1477"/>
        </w:tabs>
        <w:ind w:left="1477" w:hanging="397"/>
      </w:pPr>
      <w:rPr>
        <w:rFonts w:ascii="Symbol" w:hAnsi="Symbol" w:hint="default"/>
        <w:sz w:val="20"/>
      </w:rPr>
    </w:lvl>
    <w:lvl w:ilvl="2" w:tplc="15780C8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0B0423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3A8E08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12A4965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BC8C95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5107D9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D1400D6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4FA18B9"/>
    <w:multiLevelType w:val="hybridMultilevel"/>
    <w:tmpl w:val="4EFA3B40"/>
    <w:lvl w:ilvl="0" w:tplc="04050005">
      <w:start w:val="1"/>
      <w:numFmt w:val="bullet"/>
      <w:lvlText w:val=""/>
      <w:lvlJc w:val="left"/>
      <w:pPr>
        <w:tabs>
          <w:tab w:val="num" w:pos="984"/>
        </w:tabs>
        <w:ind w:left="984" w:hanging="360"/>
      </w:pPr>
      <w:rPr>
        <w:rFonts w:ascii="Wingdings" w:hAnsi="Wingdings" w:hint="default"/>
        <w:sz w:val="22"/>
      </w:rPr>
    </w:lvl>
    <w:lvl w:ilvl="1" w:tplc="04050003">
      <w:start w:val="1"/>
      <w:numFmt w:val="bullet"/>
      <w:lvlText w:val=""/>
      <w:lvlJc w:val="left"/>
      <w:pPr>
        <w:tabs>
          <w:tab w:val="num" w:pos="1420"/>
        </w:tabs>
        <w:ind w:left="1420" w:hanging="340"/>
      </w:pPr>
      <w:rPr>
        <w:rFonts w:ascii="Wingdings" w:hAnsi="Wingdings" w:hint="default"/>
        <w:b/>
        <w:i w:val="0"/>
        <w:sz w:val="22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8136A5B"/>
    <w:multiLevelType w:val="hybridMultilevel"/>
    <w:tmpl w:val="64CC4850"/>
    <w:lvl w:ilvl="0" w:tplc="04050005">
      <w:start w:val="1"/>
      <w:numFmt w:val="bullet"/>
      <w:lvlText w:val=""/>
      <w:lvlJc w:val="left"/>
      <w:pPr>
        <w:tabs>
          <w:tab w:val="num" w:pos="984"/>
        </w:tabs>
        <w:ind w:left="984" w:hanging="360"/>
      </w:pPr>
      <w:rPr>
        <w:rFonts w:ascii="Wingdings" w:hAnsi="Wingdings" w:hint="default"/>
        <w:sz w:val="22"/>
      </w:rPr>
    </w:lvl>
    <w:lvl w:ilvl="1" w:tplc="676E6490">
      <w:start w:val="1"/>
      <w:numFmt w:val="bullet"/>
      <w:lvlText w:val=""/>
      <w:lvlJc w:val="left"/>
      <w:pPr>
        <w:tabs>
          <w:tab w:val="num" w:pos="1477"/>
        </w:tabs>
        <w:ind w:left="1477" w:hanging="397"/>
      </w:pPr>
      <w:rPr>
        <w:rFonts w:ascii="Symbol" w:hAnsi="Symbol" w:hint="default"/>
        <w:sz w:val="20"/>
      </w:rPr>
    </w:lvl>
    <w:lvl w:ilvl="2" w:tplc="80C0D92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278BA5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19C7DB6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DE8D5F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2541DB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F7436B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972878F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A435A36"/>
    <w:multiLevelType w:val="hybridMultilevel"/>
    <w:tmpl w:val="1BE43C3A"/>
    <w:lvl w:ilvl="0" w:tplc="04050005">
      <w:start w:val="1"/>
      <w:numFmt w:val="bullet"/>
      <w:lvlText w:val=""/>
      <w:lvlJc w:val="left"/>
      <w:pPr>
        <w:tabs>
          <w:tab w:val="num" w:pos="984"/>
        </w:tabs>
        <w:ind w:left="984" w:hanging="360"/>
      </w:pPr>
      <w:rPr>
        <w:rFonts w:ascii="Wingdings" w:hAnsi="Wingdings" w:hint="default"/>
        <w:sz w:val="22"/>
      </w:rPr>
    </w:lvl>
    <w:lvl w:ilvl="1" w:tplc="04050003">
      <w:start w:val="1"/>
      <w:numFmt w:val="bullet"/>
      <w:lvlText w:val=""/>
      <w:lvlJc w:val="left"/>
      <w:pPr>
        <w:tabs>
          <w:tab w:val="num" w:pos="1420"/>
        </w:tabs>
        <w:ind w:left="1420" w:hanging="340"/>
      </w:pPr>
      <w:rPr>
        <w:rFonts w:ascii="Wingdings" w:hAnsi="Wingdings" w:hint="default"/>
        <w:b/>
        <w:i w:val="0"/>
        <w:sz w:val="22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0CBD6A4E"/>
    <w:multiLevelType w:val="hybridMultilevel"/>
    <w:tmpl w:val="F73A080E"/>
    <w:lvl w:ilvl="0" w:tplc="0405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0D1A43E0"/>
    <w:multiLevelType w:val="hybridMultilevel"/>
    <w:tmpl w:val="5E763978"/>
    <w:lvl w:ilvl="0" w:tplc="04050005">
      <w:start w:val="1"/>
      <w:numFmt w:val="bullet"/>
      <w:lvlText w:val=""/>
      <w:lvlJc w:val="left"/>
      <w:pPr>
        <w:tabs>
          <w:tab w:val="num" w:pos="984"/>
        </w:tabs>
        <w:ind w:left="984" w:hanging="360"/>
      </w:pPr>
      <w:rPr>
        <w:rFonts w:ascii="Wingdings" w:hAnsi="Wingdings" w:hint="default"/>
        <w:sz w:val="22"/>
      </w:rPr>
    </w:lvl>
    <w:lvl w:ilvl="1" w:tplc="A1D01D16">
      <w:start w:val="1"/>
      <w:numFmt w:val="bullet"/>
      <w:lvlText w:val=""/>
      <w:lvlJc w:val="left"/>
      <w:pPr>
        <w:tabs>
          <w:tab w:val="num" w:pos="1477"/>
        </w:tabs>
        <w:ind w:left="1477" w:hanging="397"/>
      </w:pPr>
      <w:rPr>
        <w:rFonts w:ascii="Symbol" w:hAnsi="Symbol" w:hint="default"/>
        <w:sz w:val="20"/>
      </w:rPr>
    </w:lvl>
    <w:lvl w:ilvl="2" w:tplc="2C7010A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EF8C87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1686C8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88AA864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A9E7C4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A3CCC7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893AFDE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1116E92"/>
    <w:multiLevelType w:val="hybridMultilevel"/>
    <w:tmpl w:val="D9FC2C70"/>
    <w:lvl w:ilvl="0" w:tplc="04050005">
      <w:start w:val="1"/>
      <w:numFmt w:val="bullet"/>
      <w:lvlText w:val=""/>
      <w:lvlJc w:val="left"/>
      <w:pPr>
        <w:tabs>
          <w:tab w:val="num" w:pos="984"/>
        </w:tabs>
        <w:ind w:left="984" w:hanging="360"/>
      </w:pPr>
      <w:rPr>
        <w:rFonts w:ascii="Wingdings" w:hAnsi="Wingdings" w:hint="default"/>
        <w:sz w:val="22"/>
      </w:rPr>
    </w:lvl>
    <w:lvl w:ilvl="1" w:tplc="75C2F532">
      <w:start w:val="1"/>
      <w:numFmt w:val="bullet"/>
      <w:lvlText w:val=""/>
      <w:lvlJc w:val="left"/>
      <w:pPr>
        <w:tabs>
          <w:tab w:val="num" w:pos="1477"/>
        </w:tabs>
        <w:ind w:left="1477" w:hanging="397"/>
      </w:pPr>
      <w:rPr>
        <w:rFonts w:ascii="Symbol" w:hAnsi="Symbol" w:hint="default"/>
        <w:sz w:val="20"/>
      </w:rPr>
    </w:lvl>
    <w:lvl w:ilvl="2" w:tplc="0102009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506ACB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08E6F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A000B3F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2E81C9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F74615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A8729D9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3B41B59"/>
    <w:multiLevelType w:val="hybridMultilevel"/>
    <w:tmpl w:val="434AE2CA"/>
    <w:lvl w:ilvl="0" w:tplc="04050005">
      <w:start w:val="1"/>
      <w:numFmt w:val="bullet"/>
      <w:lvlText w:val=""/>
      <w:lvlJc w:val="left"/>
      <w:pPr>
        <w:tabs>
          <w:tab w:val="num" w:pos="984"/>
        </w:tabs>
        <w:ind w:left="984" w:hanging="360"/>
      </w:pPr>
      <w:rPr>
        <w:rFonts w:ascii="Wingdings" w:hAnsi="Wingdings" w:hint="default"/>
        <w:sz w:val="22"/>
      </w:rPr>
    </w:lvl>
    <w:lvl w:ilvl="1" w:tplc="983A74DC">
      <w:start w:val="1"/>
      <w:numFmt w:val="bullet"/>
      <w:lvlText w:val=""/>
      <w:lvlJc w:val="left"/>
      <w:pPr>
        <w:tabs>
          <w:tab w:val="num" w:pos="1477"/>
        </w:tabs>
        <w:ind w:left="1477" w:hanging="397"/>
      </w:pPr>
      <w:rPr>
        <w:rFonts w:ascii="Symbol" w:hAnsi="Symbol" w:hint="default"/>
        <w:sz w:val="20"/>
      </w:rPr>
    </w:lvl>
    <w:lvl w:ilvl="2" w:tplc="850476C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7A0947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592987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746D79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5DC3D9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1F81CF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3CC1C0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16987F25"/>
    <w:multiLevelType w:val="hybridMultilevel"/>
    <w:tmpl w:val="A6FC848E"/>
    <w:lvl w:ilvl="0" w:tplc="04050005">
      <w:start w:val="1"/>
      <w:numFmt w:val="bullet"/>
      <w:lvlText w:val=""/>
      <w:lvlJc w:val="left"/>
      <w:pPr>
        <w:tabs>
          <w:tab w:val="num" w:pos="984"/>
        </w:tabs>
        <w:ind w:left="984" w:hanging="360"/>
      </w:pPr>
      <w:rPr>
        <w:rFonts w:ascii="Wingdings" w:hAnsi="Wingdings" w:hint="default"/>
        <w:sz w:val="22"/>
      </w:rPr>
    </w:lvl>
    <w:lvl w:ilvl="1" w:tplc="F26EEFD8">
      <w:start w:val="1"/>
      <w:numFmt w:val="bullet"/>
      <w:lvlText w:val=""/>
      <w:lvlJc w:val="left"/>
      <w:pPr>
        <w:tabs>
          <w:tab w:val="num" w:pos="1477"/>
        </w:tabs>
        <w:ind w:left="1477" w:hanging="397"/>
      </w:pPr>
      <w:rPr>
        <w:rFonts w:ascii="Symbol" w:hAnsi="Symbol" w:hint="default"/>
        <w:sz w:val="20"/>
      </w:rPr>
    </w:lvl>
    <w:lvl w:ilvl="2" w:tplc="B85ADEF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A8A7F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DA665A6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2DAC6DC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7B0F8F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CB4A2F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A820763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170F5717"/>
    <w:multiLevelType w:val="hybridMultilevel"/>
    <w:tmpl w:val="DF08D3D0"/>
    <w:lvl w:ilvl="0" w:tplc="04050005">
      <w:start w:val="1"/>
      <w:numFmt w:val="bullet"/>
      <w:lvlText w:val=""/>
      <w:lvlJc w:val="left"/>
      <w:pPr>
        <w:tabs>
          <w:tab w:val="num" w:pos="984"/>
        </w:tabs>
        <w:ind w:left="984" w:hanging="360"/>
      </w:pPr>
      <w:rPr>
        <w:rFonts w:ascii="Wingdings" w:hAnsi="Wingdings" w:hint="default"/>
        <w:sz w:val="22"/>
      </w:rPr>
    </w:lvl>
    <w:lvl w:ilvl="1" w:tplc="B3381BE8">
      <w:start w:val="1"/>
      <w:numFmt w:val="bullet"/>
      <w:lvlText w:val=""/>
      <w:lvlJc w:val="left"/>
      <w:pPr>
        <w:tabs>
          <w:tab w:val="num" w:pos="1477"/>
        </w:tabs>
        <w:ind w:left="1477" w:hanging="397"/>
      </w:pPr>
      <w:rPr>
        <w:rFonts w:ascii="Symbol" w:hAnsi="Symbol" w:hint="default"/>
        <w:sz w:val="20"/>
      </w:rPr>
    </w:lvl>
    <w:lvl w:ilvl="2" w:tplc="F1F4E18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71AE44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882335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87424B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DC4055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3B0D1C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DAFA2B2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17670995"/>
    <w:multiLevelType w:val="hybridMultilevel"/>
    <w:tmpl w:val="8E804F76"/>
    <w:lvl w:ilvl="0" w:tplc="0405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2"/>
      </w:rPr>
    </w:lvl>
    <w:lvl w:ilvl="1" w:tplc="49AA687A">
      <w:start w:val="1"/>
      <w:numFmt w:val="bullet"/>
      <w:lvlText w:val=""/>
      <w:lvlJc w:val="left"/>
      <w:pPr>
        <w:tabs>
          <w:tab w:val="num" w:pos="1477"/>
        </w:tabs>
        <w:ind w:left="1477" w:hanging="397"/>
      </w:pPr>
      <w:rPr>
        <w:rFonts w:ascii="Symbol" w:hAnsi="Symbol" w:hint="default"/>
        <w:sz w:val="20"/>
      </w:rPr>
    </w:lvl>
    <w:lvl w:ilvl="2" w:tplc="9372FD9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FB8D58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76AAF2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D2AF2B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AD615A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510C82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CC8E1F6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1A0579E4"/>
    <w:multiLevelType w:val="hybridMultilevel"/>
    <w:tmpl w:val="DE6C6658"/>
    <w:lvl w:ilvl="0" w:tplc="040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CD2576D"/>
    <w:multiLevelType w:val="hybridMultilevel"/>
    <w:tmpl w:val="56E2B77C"/>
    <w:lvl w:ilvl="0" w:tplc="04050005">
      <w:start w:val="1"/>
      <w:numFmt w:val="bullet"/>
      <w:lvlText w:val=""/>
      <w:lvlJc w:val="left"/>
      <w:pPr>
        <w:tabs>
          <w:tab w:val="num" w:pos="984"/>
        </w:tabs>
        <w:ind w:left="984" w:hanging="360"/>
      </w:pPr>
      <w:rPr>
        <w:rFonts w:ascii="Wingdings" w:hAnsi="Wingdings" w:hint="default"/>
        <w:sz w:val="22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1EEE39FC"/>
    <w:multiLevelType w:val="hybridMultilevel"/>
    <w:tmpl w:val="5F18850A"/>
    <w:lvl w:ilvl="0" w:tplc="04050005">
      <w:start w:val="1"/>
      <w:numFmt w:val="bullet"/>
      <w:lvlText w:val=""/>
      <w:lvlJc w:val="left"/>
      <w:pPr>
        <w:tabs>
          <w:tab w:val="num" w:pos="984"/>
        </w:tabs>
        <w:ind w:left="984" w:hanging="360"/>
      </w:pPr>
      <w:rPr>
        <w:rFonts w:ascii="Wingdings" w:hAnsi="Wingdings" w:hint="default"/>
        <w:sz w:val="22"/>
      </w:rPr>
    </w:lvl>
    <w:lvl w:ilvl="1" w:tplc="04050003">
      <w:start w:val="1"/>
      <w:numFmt w:val="bullet"/>
      <w:lvlText w:val=""/>
      <w:lvlJc w:val="left"/>
      <w:pPr>
        <w:tabs>
          <w:tab w:val="num" w:pos="1420"/>
        </w:tabs>
        <w:ind w:left="1420" w:hanging="340"/>
      </w:pPr>
      <w:rPr>
        <w:rFonts w:ascii="Wingdings" w:hAnsi="Wingdings" w:hint="default"/>
        <w:b/>
        <w:i w:val="0"/>
        <w:sz w:val="22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1F331E68"/>
    <w:multiLevelType w:val="hybridMultilevel"/>
    <w:tmpl w:val="6FEC3410"/>
    <w:lvl w:ilvl="0" w:tplc="0405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2"/>
      </w:rPr>
    </w:lvl>
    <w:lvl w:ilvl="1" w:tplc="04050003">
      <w:start w:val="1"/>
      <w:numFmt w:val="bullet"/>
      <w:lvlText w:val=""/>
      <w:lvlJc w:val="left"/>
      <w:pPr>
        <w:tabs>
          <w:tab w:val="num" w:pos="1420"/>
        </w:tabs>
        <w:ind w:left="1420" w:hanging="340"/>
      </w:pPr>
      <w:rPr>
        <w:rFonts w:ascii="Wingdings" w:hAnsi="Wingdings" w:hint="default"/>
        <w:b/>
        <w:i w:val="0"/>
        <w:sz w:val="22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246D2C37"/>
    <w:multiLevelType w:val="hybridMultilevel"/>
    <w:tmpl w:val="DCEE5B66"/>
    <w:lvl w:ilvl="0" w:tplc="04050005">
      <w:start w:val="1"/>
      <w:numFmt w:val="bullet"/>
      <w:lvlText w:val=""/>
      <w:lvlJc w:val="left"/>
      <w:pPr>
        <w:tabs>
          <w:tab w:val="num" w:pos="530"/>
        </w:tabs>
        <w:ind w:left="53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26F71A79"/>
    <w:multiLevelType w:val="hybridMultilevel"/>
    <w:tmpl w:val="C2E8EE88"/>
    <w:lvl w:ilvl="0" w:tplc="04050005">
      <w:start w:val="1"/>
      <w:numFmt w:val="bullet"/>
      <w:lvlText w:val=""/>
      <w:lvlJc w:val="left"/>
      <w:pPr>
        <w:tabs>
          <w:tab w:val="num" w:pos="984"/>
        </w:tabs>
        <w:ind w:left="984" w:hanging="360"/>
      </w:pPr>
      <w:rPr>
        <w:rFonts w:ascii="Wingdings" w:hAnsi="Wingdings" w:hint="default"/>
        <w:sz w:val="22"/>
      </w:rPr>
    </w:lvl>
    <w:lvl w:ilvl="1" w:tplc="4C720754">
      <w:start w:val="1"/>
      <w:numFmt w:val="bullet"/>
      <w:lvlText w:val=""/>
      <w:lvlJc w:val="left"/>
      <w:pPr>
        <w:tabs>
          <w:tab w:val="num" w:pos="1477"/>
        </w:tabs>
        <w:ind w:left="1477" w:hanging="397"/>
      </w:pPr>
      <w:rPr>
        <w:rFonts w:ascii="Symbol" w:hAnsi="Symbol" w:hint="default"/>
        <w:sz w:val="20"/>
      </w:rPr>
    </w:lvl>
    <w:lvl w:ilvl="2" w:tplc="63E0EB4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D50EAF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0B88D8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12580D0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B16C2A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CEE28A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B826B9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26F96032"/>
    <w:multiLevelType w:val="multilevel"/>
    <w:tmpl w:val="04050025"/>
    <w:lvl w:ilvl="0">
      <w:start w:val="1"/>
      <w:numFmt w:val="decimal"/>
      <w:pStyle w:val="Nadpis1"/>
      <w:lvlText w:val="%1"/>
      <w:lvlJc w:val="left"/>
      <w:pPr>
        <w:tabs>
          <w:tab w:val="num" w:pos="612"/>
        </w:tabs>
        <w:ind w:left="612" w:hanging="432"/>
      </w:pPr>
      <w:rPr>
        <w:rFonts w:cs="Times New Roman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decimal"/>
      <w:pStyle w:val="Nadpis3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pStyle w:val="Nadpis4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pStyle w:val="Nadpis5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pStyle w:val="Nadpis6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pStyle w:val="Nadpis7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pStyle w:val="Nadpis8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pStyle w:val="Nadpis9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20">
    <w:nsid w:val="2C903BD7"/>
    <w:multiLevelType w:val="hybridMultilevel"/>
    <w:tmpl w:val="01880978"/>
    <w:lvl w:ilvl="0" w:tplc="FFFFFFFF">
      <w:start w:val="1"/>
      <w:numFmt w:val="bullet"/>
      <w:lvlText w:val=""/>
      <w:lvlJc w:val="left"/>
      <w:pPr>
        <w:tabs>
          <w:tab w:val="num" w:pos="984"/>
        </w:tabs>
        <w:ind w:left="984" w:hanging="360"/>
      </w:pPr>
      <w:rPr>
        <w:rFonts w:ascii="Wingdings" w:hAnsi="Wingdings" w:hint="default"/>
        <w:sz w:val="22"/>
      </w:rPr>
    </w:lvl>
    <w:lvl w:ilvl="1" w:tplc="FFFFFFFF">
      <w:start w:val="1"/>
      <w:numFmt w:val="bullet"/>
      <w:lvlText w:val=""/>
      <w:lvlJc w:val="left"/>
      <w:pPr>
        <w:tabs>
          <w:tab w:val="num" w:pos="1477"/>
        </w:tabs>
        <w:ind w:left="1477" w:hanging="397"/>
      </w:pPr>
      <w:rPr>
        <w:rFonts w:ascii="Symbol" w:hAnsi="Symbol" w:hint="default"/>
        <w:sz w:val="20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3254002E"/>
    <w:multiLevelType w:val="hybridMultilevel"/>
    <w:tmpl w:val="780E14E6"/>
    <w:lvl w:ilvl="0" w:tplc="04050005">
      <w:start w:val="1"/>
      <w:numFmt w:val="bullet"/>
      <w:lvlText w:val=""/>
      <w:lvlJc w:val="left"/>
      <w:pPr>
        <w:tabs>
          <w:tab w:val="num" w:pos="984"/>
        </w:tabs>
        <w:ind w:left="984" w:hanging="360"/>
      </w:pPr>
      <w:rPr>
        <w:rFonts w:ascii="Wingdings" w:hAnsi="Wingdings" w:hint="default"/>
        <w:sz w:val="22"/>
      </w:rPr>
    </w:lvl>
    <w:lvl w:ilvl="1" w:tplc="597073BE">
      <w:start w:val="1"/>
      <w:numFmt w:val="bullet"/>
      <w:lvlText w:val=""/>
      <w:lvlJc w:val="left"/>
      <w:pPr>
        <w:tabs>
          <w:tab w:val="num" w:pos="1477"/>
        </w:tabs>
        <w:ind w:left="1477" w:hanging="397"/>
      </w:pPr>
      <w:rPr>
        <w:rFonts w:ascii="Symbol" w:hAnsi="Symbol" w:hint="default"/>
        <w:sz w:val="20"/>
      </w:rPr>
    </w:lvl>
    <w:lvl w:ilvl="2" w:tplc="D31EA4E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790456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A367CF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B5C6035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8A0E4D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9C84B5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042D46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35BF2E31"/>
    <w:multiLevelType w:val="hybridMultilevel"/>
    <w:tmpl w:val="AF8E8F06"/>
    <w:lvl w:ilvl="0" w:tplc="04050005">
      <w:start w:val="1"/>
      <w:numFmt w:val="bullet"/>
      <w:lvlText w:val=""/>
      <w:lvlJc w:val="left"/>
      <w:pPr>
        <w:tabs>
          <w:tab w:val="num" w:pos="984"/>
        </w:tabs>
        <w:ind w:left="984" w:hanging="360"/>
      </w:pPr>
      <w:rPr>
        <w:rFonts w:ascii="Wingdings" w:hAnsi="Wingdings" w:hint="default"/>
        <w:sz w:val="22"/>
      </w:rPr>
    </w:lvl>
    <w:lvl w:ilvl="1" w:tplc="7016857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75524B0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290346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4985CA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1766E7C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AD2C50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7B2263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7A30269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36FF035B"/>
    <w:multiLevelType w:val="hybridMultilevel"/>
    <w:tmpl w:val="650E6414"/>
    <w:lvl w:ilvl="0" w:tplc="04050005">
      <w:start w:val="1"/>
      <w:numFmt w:val="bullet"/>
      <w:lvlText w:val=""/>
      <w:lvlJc w:val="left"/>
      <w:pPr>
        <w:tabs>
          <w:tab w:val="num" w:pos="984"/>
        </w:tabs>
        <w:ind w:left="984" w:hanging="360"/>
      </w:pPr>
      <w:rPr>
        <w:rFonts w:ascii="Wingdings" w:hAnsi="Wingdings" w:hint="default"/>
        <w:sz w:val="22"/>
      </w:rPr>
    </w:lvl>
    <w:lvl w:ilvl="1" w:tplc="194A7A8C">
      <w:start w:val="1"/>
      <w:numFmt w:val="bullet"/>
      <w:lvlText w:val=""/>
      <w:lvlJc w:val="left"/>
      <w:pPr>
        <w:tabs>
          <w:tab w:val="num" w:pos="1477"/>
        </w:tabs>
        <w:ind w:left="1477" w:hanging="397"/>
      </w:pPr>
      <w:rPr>
        <w:rFonts w:ascii="Symbol" w:hAnsi="Symbol" w:hint="default"/>
        <w:sz w:val="20"/>
      </w:rPr>
    </w:lvl>
    <w:lvl w:ilvl="2" w:tplc="BBEE204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D9E4D9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ECA723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BA4440F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EDCF67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340B43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7772BD9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3917594E"/>
    <w:multiLevelType w:val="hybridMultilevel"/>
    <w:tmpl w:val="0F6AB4C6"/>
    <w:lvl w:ilvl="0" w:tplc="04050005">
      <w:start w:val="1"/>
      <w:numFmt w:val="bullet"/>
      <w:lvlText w:val=""/>
      <w:lvlJc w:val="left"/>
      <w:pPr>
        <w:tabs>
          <w:tab w:val="num" w:pos="984"/>
        </w:tabs>
        <w:ind w:left="984" w:hanging="360"/>
      </w:pPr>
      <w:rPr>
        <w:rFonts w:ascii="Wingdings" w:hAnsi="Wingdings" w:hint="default"/>
        <w:sz w:val="22"/>
      </w:rPr>
    </w:lvl>
    <w:lvl w:ilvl="1" w:tplc="12E8B74A">
      <w:start w:val="1"/>
      <w:numFmt w:val="bullet"/>
      <w:lvlText w:val=""/>
      <w:lvlJc w:val="left"/>
      <w:pPr>
        <w:tabs>
          <w:tab w:val="num" w:pos="1477"/>
        </w:tabs>
        <w:ind w:left="1477" w:hanging="397"/>
      </w:pPr>
      <w:rPr>
        <w:rFonts w:ascii="Symbol" w:hAnsi="Symbol" w:hint="default"/>
        <w:sz w:val="20"/>
      </w:rPr>
    </w:lvl>
    <w:lvl w:ilvl="2" w:tplc="3E582E6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E8CF31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534ED8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1E563DF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BBE1AB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E0C93E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1DE1D2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3CF8405D"/>
    <w:multiLevelType w:val="hybridMultilevel"/>
    <w:tmpl w:val="783E8464"/>
    <w:lvl w:ilvl="0" w:tplc="0405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2"/>
      </w:rPr>
    </w:lvl>
    <w:lvl w:ilvl="1" w:tplc="F3E64D70">
      <w:start w:val="1"/>
      <w:numFmt w:val="bullet"/>
      <w:lvlText w:val=""/>
      <w:lvlJc w:val="left"/>
      <w:pPr>
        <w:tabs>
          <w:tab w:val="num" w:pos="1477"/>
        </w:tabs>
        <w:ind w:left="1477" w:hanging="397"/>
      </w:pPr>
      <w:rPr>
        <w:rFonts w:ascii="Symbol" w:hAnsi="Symbol" w:hint="default"/>
        <w:sz w:val="20"/>
      </w:rPr>
    </w:lvl>
    <w:lvl w:ilvl="2" w:tplc="220225E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0543FF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FF00526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DA46373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642669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284515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423AFBA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3FC642D9"/>
    <w:multiLevelType w:val="hybridMultilevel"/>
    <w:tmpl w:val="96C46F54"/>
    <w:lvl w:ilvl="0" w:tplc="04050005">
      <w:start w:val="1"/>
      <w:numFmt w:val="bullet"/>
      <w:lvlText w:val=""/>
      <w:lvlJc w:val="left"/>
      <w:pPr>
        <w:tabs>
          <w:tab w:val="num" w:pos="984"/>
        </w:tabs>
        <w:ind w:left="984" w:hanging="360"/>
      </w:pPr>
      <w:rPr>
        <w:rFonts w:ascii="Wingdings" w:hAnsi="Wingdings" w:hint="default"/>
        <w:sz w:val="22"/>
      </w:rPr>
    </w:lvl>
    <w:lvl w:ilvl="1" w:tplc="04050003">
      <w:start w:val="1"/>
      <w:numFmt w:val="bullet"/>
      <w:lvlText w:val=""/>
      <w:lvlJc w:val="left"/>
      <w:pPr>
        <w:tabs>
          <w:tab w:val="num" w:pos="1420"/>
        </w:tabs>
        <w:ind w:left="1420" w:hanging="340"/>
      </w:pPr>
      <w:rPr>
        <w:rFonts w:ascii="Wingdings" w:hAnsi="Wingdings" w:hint="default"/>
        <w:b/>
        <w:i w:val="0"/>
        <w:sz w:val="22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40CE54B4"/>
    <w:multiLevelType w:val="hybridMultilevel"/>
    <w:tmpl w:val="6EDC8E54"/>
    <w:lvl w:ilvl="0" w:tplc="0405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4227209C"/>
    <w:multiLevelType w:val="hybridMultilevel"/>
    <w:tmpl w:val="70C24F34"/>
    <w:lvl w:ilvl="0" w:tplc="04050005">
      <w:start w:val="1"/>
      <w:numFmt w:val="bullet"/>
      <w:lvlText w:val=""/>
      <w:lvlJc w:val="left"/>
      <w:pPr>
        <w:tabs>
          <w:tab w:val="num" w:pos="984"/>
        </w:tabs>
        <w:ind w:left="984" w:hanging="360"/>
      </w:pPr>
      <w:rPr>
        <w:rFonts w:ascii="Wingdings" w:hAnsi="Wingdings" w:hint="default"/>
        <w:sz w:val="22"/>
      </w:rPr>
    </w:lvl>
    <w:lvl w:ilvl="1" w:tplc="10B2E018">
      <w:start w:val="1"/>
      <w:numFmt w:val="bullet"/>
      <w:lvlText w:val=""/>
      <w:lvlJc w:val="left"/>
      <w:pPr>
        <w:tabs>
          <w:tab w:val="num" w:pos="1420"/>
        </w:tabs>
        <w:ind w:left="1420" w:hanging="340"/>
      </w:pPr>
      <w:rPr>
        <w:rFonts w:ascii="Wingdings" w:hAnsi="Wingdings" w:hint="default"/>
        <w:b/>
        <w:i w:val="0"/>
        <w:sz w:val="22"/>
      </w:rPr>
    </w:lvl>
    <w:lvl w:ilvl="2" w:tplc="0405000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1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1B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1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1B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45226AEB"/>
    <w:multiLevelType w:val="hybridMultilevel"/>
    <w:tmpl w:val="9348A19E"/>
    <w:lvl w:ilvl="0" w:tplc="04050005">
      <w:start w:val="1"/>
      <w:numFmt w:val="bullet"/>
      <w:pStyle w:val="PJ1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50003">
      <w:start w:val="1"/>
      <w:numFmt w:val="bullet"/>
      <w:pStyle w:val="PJ2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>
      <w:start w:val="1"/>
      <w:numFmt w:val="bullet"/>
      <w:pStyle w:val="PJ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B">
      <w:start w:val="1"/>
      <w:numFmt w:val="bullet"/>
      <w:pStyle w:val="PJ4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471111B0"/>
    <w:multiLevelType w:val="hybridMultilevel"/>
    <w:tmpl w:val="94B208A2"/>
    <w:lvl w:ilvl="0" w:tplc="0405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  <w:i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>
    <w:nsid w:val="4D31280B"/>
    <w:multiLevelType w:val="hybridMultilevel"/>
    <w:tmpl w:val="586A2C96"/>
    <w:lvl w:ilvl="0" w:tplc="04050005">
      <w:start w:val="1"/>
      <w:numFmt w:val="bullet"/>
      <w:lvlText w:val=""/>
      <w:lvlJc w:val="left"/>
      <w:pPr>
        <w:tabs>
          <w:tab w:val="num" w:pos="984"/>
        </w:tabs>
        <w:ind w:left="984" w:hanging="360"/>
      </w:pPr>
      <w:rPr>
        <w:rFonts w:ascii="Wingdings" w:hAnsi="Wingdings" w:hint="default"/>
        <w:sz w:val="22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4D3773D8"/>
    <w:multiLevelType w:val="hybridMultilevel"/>
    <w:tmpl w:val="118EBE34"/>
    <w:lvl w:ilvl="0" w:tplc="623CFCF8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2"/>
      </w:rPr>
    </w:lvl>
    <w:lvl w:ilvl="1" w:tplc="04050003">
      <w:start w:val="1"/>
      <w:numFmt w:val="bullet"/>
      <w:lvlText w:val=""/>
      <w:lvlJc w:val="left"/>
      <w:pPr>
        <w:tabs>
          <w:tab w:val="num" w:pos="1477"/>
        </w:tabs>
        <w:ind w:left="1477" w:hanging="397"/>
      </w:pPr>
      <w:rPr>
        <w:rFonts w:ascii="Symbol" w:hAnsi="Symbol" w:hint="default"/>
        <w:sz w:val="20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510907A1"/>
    <w:multiLevelType w:val="hybridMultilevel"/>
    <w:tmpl w:val="CC4E871C"/>
    <w:lvl w:ilvl="0" w:tplc="04050005">
      <w:start w:val="1"/>
      <w:numFmt w:val="bullet"/>
      <w:lvlText w:val=""/>
      <w:lvlJc w:val="left"/>
      <w:pPr>
        <w:tabs>
          <w:tab w:val="num" w:pos="984"/>
        </w:tabs>
        <w:ind w:left="984" w:hanging="360"/>
      </w:pPr>
      <w:rPr>
        <w:rFonts w:ascii="Wingdings" w:hAnsi="Wingdings" w:hint="default"/>
        <w:sz w:val="22"/>
      </w:rPr>
    </w:lvl>
    <w:lvl w:ilvl="1" w:tplc="8708A458">
      <w:start w:val="1"/>
      <w:numFmt w:val="bullet"/>
      <w:lvlText w:val=""/>
      <w:lvlJc w:val="left"/>
      <w:pPr>
        <w:tabs>
          <w:tab w:val="num" w:pos="1420"/>
        </w:tabs>
        <w:ind w:left="1420" w:hanging="340"/>
      </w:pPr>
      <w:rPr>
        <w:rFonts w:ascii="Wingdings" w:hAnsi="Wingdings" w:hint="default"/>
        <w:b/>
        <w:i w:val="0"/>
        <w:sz w:val="22"/>
      </w:rPr>
    </w:lvl>
    <w:lvl w:ilvl="2" w:tplc="2F808ED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80266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69E472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27F071D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8887CC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37EAE96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678E1BF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>
    <w:nsid w:val="52C16DC1"/>
    <w:multiLevelType w:val="hybridMultilevel"/>
    <w:tmpl w:val="1B8AE990"/>
    <w:lvl w:ilvl="0" w:tplc="04050005">
      <w:start w:val="1"/>
      <w:numFmt w:val="bullet"/>
      <w:lvlText w:val=""/>
      <w:lvlJc w:val="left"/>
      <w:pPr>
        <w:tabs>
          <w:tab w:val="num" w:pos="984"/>
        </w:tabs>
        <w:ind w:left="984" w:hanging="360"/>
      </w:pPr>
      <w:rPr>
        <w:rFonts w:ascii="Wingdings" w:hAnsi="Wingdings" w:hint="default"/>
        <w:sz w:val="22"/>
      </w:rPr>
    </w:lvl>
    <w:lvl w:ilvl="1" w:tplc="04050003">
      <w:start w:val="1"/>
      <w:numFmt w:val="bullet"/>
      <w:lvlText w:val=""/>
      <w:lvlJc w:val="left"/>
      <w:pPr>
        <w:tabs>
          <w:tab w:val="num" w:pos="1477"/>
        </w:tabs>
        <w:ind w:left="1477" w:hanging="397"/>
      </w:pPr>
      <w:rPr>
        <w:rFonts w:ascii="Symbol" w:hAnsi="Symbol" w:hint="default"/>
        <w:sz w:val="20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54673EE1"/>
    <w:multiLevelType w:val="hybridMultilevel"/>
    <w:tmpl w:val="DE62FDE8"/>
    <w:lvl w:ilvl="0" w:tplc="FFFFFFFF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2"/>
      </w:rPr>
    </w:lvl>
    <w:lvl w:ilvl="1" w:tplc="FFFFFFFF">
      <w:start w:val="1"/>
      <w:numFmt w:val="bullet"/>
      <w:lvlText w:val=""/>
      <w:lvlJc w:val="left"/>
      <w:pPr>
        <w:tabs>
          <w:tab w:val="num" w:pos="1477"/>
        </w:tabs>
        <w:ind w:left="1477" w:hanging="397"/>
      </w:pPr>
      <w:rPr>
        <w:rFonts w:ascii="Symbol" w:hAnsi="Symbol" w:hint="default"/>
        <w:sz w:val="20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557947A2"/>
    <w:multiLevelType w:val="hybridMultilevel"/>
    <w:tmpl w:val="672A31BC"/>
    <w:lvl w:ilvl="0" w:tplc="04050005">
      <w:start w:val="1"/>
      <w:numFmt w:val="bullet"/>
      <w:lvlText w:val=""/>
      <w:lvlJc w:val="left"/>
      <w:pPr>
        <w:tabs>
          <w:tab w:val="num" w:pos="1344"/>
        </w:tabs>
        <w:ind w:left="1344" w:hanging="360"/>
      </w:pPr>
      <w:rPr>
        <w:rFonts w:ascii="Wingdings" w:hAnsi="Wingdings" w:hint="default"/>
        <w:sz w:val="22"/>
      </w:rPr>
    </w:lvl>
    <w:lvl w:ilvl="1" w:tplc="8F3A1710">
      <w:start w:val="1"/>
      <w:numFmt w:val="bullet"/>
      <w:lvlText w:val=""/>
      <w:lvlJc w:val="left"/>
      <w:pPr>
        <w:tabs>
          <w:tab w:val="num" w:pos="1477"/>
        </w:tabs>
        <w:ind w:left="1477" w:hanging="397"/>
      </w:pPr>
      <w:rPr>
        <w:rFonts w:ascii="Symbol" w:hAnsi="Symbol" w:hint="default"/>
        <w:sz w:val="20"/>
      </w:rPr>
    </w:lvl>
    <w:lvl w:ilvl="2" w:tplc="335A7AA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004E77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F34858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59383E2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A143D1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BB8FB0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29783AA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56F36732"/>
    <w:multiLevelType w:val="hybridMultilevel"/>
    <w:tmpl w:val="56C8B0B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59F30E91"/>
    <w:multiLevelType w:val="hybridMultilevel"/>
    <w:tmpl w:val="F41454C2"/>
    <w:lvl w:ilvl="0" w:tplc="04050005">
      <w:start w:val="1"/>
      <w:numFmt w:val="bullet"/>
      <w:lvlText w:val=""/>
      <w:lvlJc w:val="left"/>
      <w:pPr>
        <w:tabs>
          <w:tab w:val="num" w:pos="984"/>
        </w:tabs>
        <w:ind w:left="984" w:hanging="360"/>
      </w:pPr>
      <w:rPr>
        <w:rFonts w:ascii="Wingdings" w:hAnsi="Wingdings" w:hint="default"/>
      </w:rPr>
    </w:lvl>
    <w:lvl w:ilvl="1" w:tplc="1BF6272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996956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6E639D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E2A61E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52B6650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7DE065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F4C9FB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BA527E8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>
    <w:nsid w:val="5A2A3A8D"/>
    <w:multiLevelType w:val="hybridMultilevel"/>
    <w:tmpl w:val="65A001F8"/>
    <w:lvl w:ilvl="0" w:tplc="0405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2"/>
      </w:rPr>
    </w:lvl>
    <w:lvl w:ilvl="1" w:tplc="4EFA41A4">
      <w:start w:val="1"/>
      <w:numFmt w:val="bullet"/>
      <w:lvlText w:val=""/>
      <w:lvlJc w:val="left"/>
      <w:pPr>
        <w:tabs>
          <w:tab w:val="num" w:pos="1477"/>
        </w:tabs>
        <w:ind w:left="1477" w:hanging="397"/>
      </w:pPr>
      <w:rPr>
        <w:rFonts w:ascii="Symbol" w:hAnsi="Symbol" w:hint="default"/>
        <w:sz w:val="20"/>
      </w:rPr>
    </w:lvl>
    <w:lvl w:ilvl="2" w:tplc="A452488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26649B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550DCA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B81A38C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36AF01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920D20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ADE2A8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>
    <w:nsid w:val="5C3107C9"/>
    <w:multiLevelType w:val="hybridMultilevel"/>
    <w:tmpl w:val="918E937C"/>
    <w:lvl w:ilvl="0" w:tplc="0405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>
    <w:nsid w:val="5C9C24CB"/>
    <w:multiLevelType w:val="hybridMultilevel"/>
    <w:tmpl w:val="9F981ADC"/>
    <w:lvl w:ilvl="0" w:tplc="04050005">
      <w:start w:val="1"/>
      <w:numFmt w:val="bullet"/>
      <w:lvlText w:val=""/>
      <w:lvlJc w:val="left"/>
      <w:pPr>
        <w:tabs>
          <w:tab w:val="num" w:pos="984"/>
        </w:tabs>
        <w:ind w:left="984" w:hanging="360"/>
      </w:pPr>
      <w:rPr>
        <w:rFonts w:ascii="Wingdings" w:hAnsi="Wingdings" w:hint="default"/>
        <w:sz w:val="22"/>
      </w:rPr>
    </w:lvl>
    <w:lvl w:ilvl="1" w:tplc="04050003">
      <w:start w:val="1"/>
      <w:numFmt w:val="bullet"/>
      <w:lvlText w:val=""/>
      <w:lvlJc w:val="left"/>
      <w:pPr>
        <w:tabs>
          <w:tab w:val="num" w:pos="1477"/>
        </w:tabs>
        <w:ind w:left="1477" w:hanging="397"/>
      </w:pPr>
      <w:rPr>
        <w:rFonts w:ascii="Symbol" w:hAnsi="Symbol" w:hint="default"/>
        <w:sz w:val="20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>
    <w:nsid w:val="5D525848"/>
    <w:multiLevelType w:val="hybridMultilevel"/>
    <w:tmpl w:val="5CA48B72"/>
    <w:lvl w:ilvl="0" w:tplc="04050005">
      <w:start w:val="1"/>
      <w:numFmt w:val="bullet"/>
      <w:lvlText w:val=""/>
      <w:lvlJc w:val="left"/>
      <w:pPr>
        <w:tabs>
          <w:tab w:val="num" w:pos="984"/>
        </w:tabs>
        <w:ind w:left="984" w:hanging="360"/>
      </w:pPr>
      <w:rPr>
        <w:rFonts w:ascii="Wingdings" w:hAnsi="Wingdings" w:hint="default"/>
        <w:sz w:val="22"/>
      </w:rPr>
    </w:lvl>
    <w:lvl w:ilvl="1" w:tplc="9018816A">
      <w:start w:val="1"/>
      <w:numFmt w:val="bullet"/>
      <w:lvlText w:val=""/>
      <w:lvlJc w:val="left"/>
      <w:pPr>
        <w:tabs>
          <w:tab w:val="num" w:pos="1477"/>
        </w:tabs>
        <w:ind w:left="1477" w:hanging="397"/>
      </w:pPr>
      <w:rPr>
        <w:rFonts w:ascii="Symbol" w:hAnsi="Symbol" w:hint="default"/>
        <w:sz w:val="20"/>
      </w:rPr>
    </w:lvl>
    <w:lvl w:ilvl="2" w:tplc="5250342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FC8D75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758D2F6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B57A92E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29C5DF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1E8C3A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7AAA717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>
    <w:nsid w:val="5EBE6A14"/>
    <w:multiLevelType w:val="hybridMultilevel"/>
    <w:tmpl w:val="C5B4317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60850FF4"/>
    <w:multiLevelType w:val="singleLevel"/>
    <w:tmpl w:val="3796D050"/>
    <w:lvl w:ilvl="0">
      <w:start w:val="1"/>
      <w:numFmt w:val="bullet"/>
      <w:pStyle w:val="Sodrka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</w:abstractNum>
  <w:abstractNum w:abstractNumId="45">
    <w:nsid w:val="6107092F"/>
    <w:multiLevelType w:val="hybridMultilevel"/>
    <w:tmpl w:val="2FA0883E"/>
    <w:lvl w:ilvl="0" w:tplc="0405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2"/>
      </w:rPr>
    </w:lvl>
    <w:lvl w:ilvl="1" w:tplc="04050003">
      <w:start w:val="1"/>
      <w:numFmt w:val="bullet"/>
      <w:lvlText w:val=""/>
      <w:lvlJc w:val="left"/>
      <w:pPr>
        <w:tabs>
          <w:tab w:val="num" w:pos="1477"/>
        </w:tabs>
        <w:ind w:left="1477" w:hanging="397"/>
      </w:pPr>
      <w:rPr>
        <w:rFonts w:ascii="Symbol" w:hAnsi="Symbol" w:hint="default"/>
        <w:sz w:val="20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>
    <w:nsid w:val="64376400"/>
    <w:multiLevelType w:val="hybridMultilevel"/>
    <w:tmpl w:val="47A28D9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65971D6E"/>
    <w:multiLevelType w:val="hybridMultilevel"/>
    <w:tmpl w:val="0CE4FAEA"/>
    <w:lvl w:ilvl="0" w:tplc="04050005">
      <w:start w:val="1"/>
      <w:numFmt w:val="bullet"/>
      <w:lvlText w:val=""/>
      <w:lvlJc w:val="left"/>
      <w:pPr>
        <w:tabs>
          <w:tab w:val="num" w:pos="984"/>
        </w:tabs>
        <w:ind w:left="984" w:hanging="360"/>
      </w:pPr>
      <w:rPr>
        <w:rFonts w:ascii="Wingdings" w:hAnsi="Wingdings" w:hint="default"/>
        <w:sz w:val="22"/>
      </w:rPr>
    </w:lvl>
    <w:lvl w:ilvl="1" w:tplc="04050003">
      <w:start w:val="1"/>
      <w:numFmt w:val="bullet"/>
      <w:lvlText w:val=""/>
      <w:lvlJc w:val="left"/>
      <w:pPr>
        <w:tabs>
          <w:tab w:val="num" w:pos="1477"/>
        </w:tabs>
        <w:ind w:left="1477" w:hanging="397"/>
      </w:pPr>
      <w:rPr>
        <w:rFonts w:ascii="Symbol" w:hAnsi="Symbol" w:hint="default"/>
        <w:sz w:val="20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8">
    <w:nsid w:val="66547A4B"/>
    <w:multiLevelType w:val="hybridMultilevel"/>
    <w:tmpl w:val="A46E98C6"/>
    <w:lvl w:ilvl="0" w:tplc="0405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2"/>
      </w:rPr>
    </w:lvl>
    <w:lvl w:ilvl="1" w:tplc="04050003">
      <w:start w:val="1"/>
      <w:numFmt w:val="bullet"/>
      <w:lvlText w:val=""/>
      <w:lvlJc w:val="left"/>
      <w:pPr>
        <w:tabs>
          <w:tab w:val="num" w:pos="1477"/>
        </w:tabs>
        <w:ind w:left="1477" w:hanging="397"/>
      </w:pPr>
      <w:rPr>
        <w:rFonts w:ascii="Symbol" w:hAnsi="Symbol" w:hint="default"/>
        <w:sz w:val="20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9">
    <w:nsid w:val="687052DB"/>
    <w:multiLevelType w:val="hybridMultilevel"/>
    <w:tmpl w:val="BAAAA9F0"/>
    <w:lvl w:ilvl="0" w:tplc="0405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0">
    <w:nsid w:val="6C2767B0"/>
    <w:multiLevelType w:val="hybridMultilevel"/>
    <w:tmpl w:val="43B4AC56"/>
    <w:lvl w:ilvl="0" w:tplc="04050005">
      <w:start w:val="1"/>
      <w:numFmt w:val="bullet"/>
      <w:lvlText w:val=""/>
      <w:lvlJc w:val="left"/>
      <w:pPr>
        <w:tabs>
          <w:tab w:val="num" w:pos="984"/>
        </w:tabs>
        <w:ind w:left="984" w:hanging="360"/>
      </w:pPr>
      <w:rPr>
        <w:rFonts w:ascii="Wingdings" w:hAnsi="Wingdings" w:hint="default"/>
        <w:sz w:val="22"/>
      </w:rPr>
    </w:lvl>
    <w:lvl w:ilvl="1" w:tplc="B7E8F69A">
      <w:start w:val="1"/>
      <w:numFmt w:val="bullet"/>
      <w:lvlText w:val=""/>
      <w:lvlJc w:val="left"/>
      <w:pPr>
        <w:tabs>
          <w:tab w:val="num" w:pos="1477"/>
        </w:tabs>
        <w:ind w:left="1477" w:hanging="397"/>
      </w:pPr>
      <w:rPr>
        <w:rFonts w:ascii="Symbol" w:hAnsi="Symbol" w:hint="default"/>
        <w:sz w:val="20"/>
      </w:rPr>
    </w:lvl>
    <w:lvl w:ilvl="2" w:tplc="0D36237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34EB5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45E407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1DA6E49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36C5D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D048AB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B3020C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1">
    <w:nsid w:val="6D872D11"/>
    <w:multiLevelType w:val="hybridMultilevel"/>
    <w:tmpl w:val="5E5C6658"/>
    <w:lvl w:ilvl="0" w:tplc="04050005">
      <w:start w:val="1"/>
      <w:numFmt w:val="bullet"/>
      <w:lvlText w:val=""/>
      <w:lvlJc w:val="left"/>
      <w:pPr>
        <w:tabs>
          <w:tab w:val="num" w:pos="984"/>
        </w:tabs>
        <w:ind w:left="984" w:hanging="360"/>
      </w:pPr>
      <w:rPr>
        <w:rFonts w:ascii="Wingdings" w:hAnsi="Wingdings" w:hint="default"/>
        <w:sz w:val="22"/>
      </w:rPr>
    </w:lvl>
    <w:lvl w:ilvl="1" w:tplc="350C7864">
      <w:start w:val="1"/>
      <w:numFmt w:val="bullet"/>
      <w:lvlText w:val=""/>
      <w:lvlJc w:val="left"/>
      <w:pPr>
        <w:tabs>
          <w:tab w:val="num" w:pos="1477"/>
        </w:tabs>
        <w:ind w:left="1477" w:hanging="397"/>
      </w:pPr>
      <w:rPr>
        <w:rFonts w:ascii="Symbol" w:hAnsi="Symbol" w:hint="default"/>
        <w:sz w:val="20"/>
      </w:rPr>
    </w:lvl>
    <w:lvl w:ilvl="2" w:tplc="14E626E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9A0F6D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256EE4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12049BA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EA0C7D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1203FF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319EFA5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2">
    <w:nsid w:val="6E272464"/>
    <w:multiLevelType w:val="hybridMultilevel"/>
    <w:tmpl w:val="73CEFF04"/>
    <w:lvl w:ilvl="0" w:tplc="0405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3">
    <w:nsid w:val="6F026414"/>
    <w:multiLevelType w:val="hybridMultilevel"/>
    <w:tmpl w:val="5C86F334"/>
    <w:lvl w:ilvl="0" w:tplc="04050005">
      <w:start w:val="1"/>
      <w:numFmt w:val="bullet"/>
      <w:lvlText w:val=""/>
      <w:lvlJc w:val="left"/>
      <w:pPr>
        <w:tabs>
          <w:tab w:val="num" w:pos="984"/>
        </w:tabs>
        <w:ind w:left="984" w:hanging="360"/>
      </w:pPr>
      <w:rPr>
        <w:rFonts w:ascii="Wingdings" w:hAnsi="Wingdings" w:hint="default"/>
        <w:sz w:val="22"/>
      </w:rPr>
    </w:lvl>
    <w:lvl w:ilvl="1" w:tplc="5EBE0F1A">
      <w:start w:val="1"/>
      <w:numFmt w:val="bullet"/>
      <w:lvlText w:val=""/>
      <w:lvlJc w:val="left"/>
      <w:pPr>
        <w:tabs>
          <w:tab w:val="num" w:pos="1420"/>
        </w:tabs>
        <w:ind w:left="1420" w:hanging="340"/>
      </w:pPr>
      <w:rPr>
        <w:rFonts w:ascii="Wingdings" w:hAnsi="Wingdings" w:hint="default"/>
        <w:b/>
        <w:i w:val="0"/>
        <w:sz w:val="22"/>
      </w:rPr>
    </w:lvl>
    <w:lvl w:ilvl="2" w:tplc="95380FF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A0C867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548325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A5FC249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5B6352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A5A41F6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54CFF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4">
    <w:nsid w:val="6FD1044D"/>
    <w:multiLevelType w:val="hybridMultilevel"/>
    <w:tmpl w:val="737AA5DC"/>
    <w:lvl w:ilvl="0" w:tplc="0405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176"/>
        </w:tabs>
        <w:ind w:left="1176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1896"/>
        </w:tabs>
        <w:ind w:left="1896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616"/>
        </w:tabs>
        <w:ind w:left="2616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336"/>
        </w:tabs>
        <w:ind w:left="3336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056"/>
        </w:tabs>
        <w:ind w:left="4056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4776"/>
        </w:tabs>
        <w:ind w:left="4776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496"/>
        </w:tabs>
        <w:ind w:left="5496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216"/>
        </w:tabs>
        <w:ind w:left="6216" w:hanging="360"/>
      </w:pPr>
      <w:rPr>
        <w:rFonts w:ascii="Wingdings" w:hAnsi="Wingdings" w:hint="default"/>
      </w:rPr>
    </w:lvl>
  </w:abstractNum>
  <w:abstractNum w:abstractNumId="55">
    <w:nsid w:val="71EA6158"/>
    <w:multiLevelType w:val="hybridMultilevel"/>
    <w:tmpl w:val="6D92022E"/>
    <w:lvl w:ilvl="0" w:tplc="04050005">
      <w:start w:val="1"/>
      <w:numFmt w:val="bullet"/>
      <w:lvlText w:val=""/>
      <w:lvlJc w:val="left"/>
      <w:pPr>
        <w:tabs>
          <w:tab w:val="num" w:pos="984"/>
        </w:tabs>
        <w:ind w:left="984" w:hanging="360"/>
      </w:pPr>
      <w:rPr>
        <w:rFonts w:ascii="Wingdings" w:hAnsi="Wingdings" w:hint="default"/>
        <w:sz w:val="22"/>
      </w:rPr>
    </w:lvl>
    <w:lvl w:ilvl="1" w:tplc="04050003">
      <w:start w:val="1"/>
      <w:numFmt w:val="bullet"/>
      <w:lvlText w:val=""/>
      <w:lvlJc w:val="left"/>
      <w:pPr>
        <w:tabs>
          <w:tab w:val="num" w:pos="1420"/>
        </w:tabs>
        <w:ind w:left="1420" w:hanging="340"/>
      </w:pPr>
      <w:rPr>
        <w:rFonts w:ascii="Wingdings" w:hAnsi="Wingdings" w:hint="default"/>
        <w:b/>
        <w:i w:val="0"/>
        <w:sz w:val="22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6">
    <w:nsid w:val="735267FC"/>
    <w:multiLevelType w:val="hybridMultilevel"/>
    <w:tmpl w:val="A170F22A"/>
    <w:lvl w:ilvl="0" w:tplc="0405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2"/>
      </w:rPr>
    </w:lvl>
    <w:lvl w:ilvl="1" w:tplc="04050003">
      <w:start w:val="1"/>
      <w:numFmt w:val="bullet"/>
      <w:lvlText w:val=""/>
      <w:lvlJc w:val="left"/>
      <w:pPr>
        <w:tabs>
          <w:tab w:val="num" w:pos="1477"/>
        </w:tabs>
        <w:ind w:left="1477" w:hanging="397"/>
      </w:pPr>
      <w:rPr>
        <w:rFonts w:ascii="Symbol" w:hAnsi="Symbol" w:hint="default"/>
        <w:sz w:val="20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7">
    <w:nsid w:val="737A6D03"/>
    <w:multiLevelType w:val="hybridMultilevel"/>
    <w:tmpl w:val="BBD67D4E"/>
    <w:lvl w:ilvl="0" w:tplc="0405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2"/>
      </w:rPr>
    </w:lvl>
    <w:lvl w:ilvl="1" w:tplc="04050003">
      <w:start w:val="1"/>
      <w:numFmt w:val="bullet"/>
      <w:lvlText w:val=""/>
      <w:lvlJc w:val="left"/>
      <w:pPr>
        <w:tabs>
          <w:tab w:val="num" w:pos="1420"/>
        </w:tabs>
        <w:ind w:left="1420" w:hanging="340"/>
      </w:pPr>
      <w:rPr>
        <w:rFonts w:ascii="Wingdings" w:hAnsi="Wingdings" w:hint="default"/>
        <w:b/>
        <w:i w:val="0"/>
        <w:sz w:val="22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8">
    <w:nsid w:val="7AF31439"/>
    <w:multiLevelType w:val="hybridMultilevel"/>
    <w:tmpl w:val="04266680"/>
    <w:lvl w:ilvl="0" w:tplc="04050005">
      <w:start w:val="1"/>
      <w:numFmt w:val="bullet"/>
      <w:lvlText w:val=""/>
      <w:lvlJc w:val="left"/>
      <w:pPr>
        <w:tabs>
          <w:tab w:val="num" w:pos="1112"/>
        </w:tabs>
        <w:ind w:left="1112" w:hanging="454"/>
      </w:pPr>
      <w:rPr>
        <w:rFonts w:ascii="Wingdings" w:hAnsi="Wingdings" w:hint="default"/>
        <w:sz w:val="22"/>
      </w:rPr>
    </w:lvl>
    <w:lvl w:ilvl="1" w:tplc="8466BBC2">
      <w:start w:val="1"/>
      <w:numFmt w:val="bullet"/>
      <w:lvlText w:val=""/>
      <w:lvlJc w:val="left"/>
      <w:pPr>
        <w:tabs>
          <w:tab w:val="num" w:pos="1477"/>
        </w:tabs>
        <w:ind w:left="1477" w:hanging="397"/>
      </w:pPr>
      <w:rPr>
        <w:rFonts w:ascii="Symbol" w:hAnsi="Symbol" w:hint="default"/>
        <w:sz w:val="20"/>
      </w:rPr>
    </w:lvl>
    <w:lvl w:ilvl="2" w:tplc="7C8CA75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7EE2AD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7D0DC7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95C664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A9CE80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ACCB44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E15867D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9">
    <w:nsid w:val="7CBA334C"/>
    <w:multiLevelType w:val="hybridMultilevel"/>
    <w:tmpl w:val="C71273EE"/>
    <w:lvl w:ilvl="0" w:tplc="FFFFFFFF">
      <w:start w:val="1"/>
      <w:numFmt w:val="bullet"/>
      <w:lvlText w:val=""/>
      <w:lvlJc w:val="left"/>
      <w:pPr>
        <w:tabs>
          <w:tab w:val="num" w:pos="984"/>
        </w:tabs>
        <w:ind w:left="984" w:hanging="360"/>
      </w:pPr>
      <w:rPr>
        <w:rFonts w:ascii="Wingdings" w:hAnsi="Wingdings" w:hint="default"/>
        <w:sz w:val="22"/>
      </w:rPr>
    </w:lvl>
    <w:lvl w:ilvl="1" w:tplc="FFFFFFFF">
      <w:start w:val="1"/>
      <w:numFmt w:val="bullet"/>
      <w:lvlText w:val=""/>
      <w:lvlJc w:val="left"/>
      <w:pPr>
        <w:tabs>
          <w:tab w:val="num" w:pos="1477"/>
        </w:tabs>
        <w:ind w:left="1477" w:hanging="397"/>
      </w:pPr>
      <w:rPr>
        <w:rFonts w:ascii="Symbol" w:hAnsi="Symbol" w:hint="default"/>
        <w:sz w:val="20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0">
    <w:nsid w:val="7CBB70CF"/>
    <w:multiLevelType w:val="hybridMultilevel"/>
    <w:tmpl w:val="0DF23C7E"/>
    <w:lvl w:ilvl="0" w:tplc="FFFFFFFF">
      <w:start w:val="1"/>
      <w:numFmt w:val="bullet"/>
      <w:lvlText w:val=""/>
      <w:lvlJc w:val="left"/>
      <w:pPr>
        <w:tabs>
          <w:tab w:val="num" w:pos="984"/>
        </w:tabs>
        <w:ind w:left="984" w:hanging="360"/>
      </w:pPr>
      <w:rPr>
        <w:rFonts w:ascii="Wingdings" w:hAnsi="Wingdings" w:hint="default"/>
        <w:sz w:val="22"/>
      </w:rPr>
    </w:lvl>
    <w:lvl w:ilvl="1" w:tplc="FFFFFFFF">
      <w:start w:val="1"/>
      <w:numFmt w:val="bullet"/>
      <w:lvlText w:val=""/>
      <w:lvlJc w:val="left"/>
      <w:pPr>
        <w:tabs>
          <w:tab w:val="num" w:pos="1477"/>
        </w:tabs>
        <w:ind w:left="1477" w:hanging="397"/>
      </w:pPr>
      <w:rPr>
        <w:rFonts w:ascii="Symbol" w:hAnsi="Symbol" w:hint="default"/>
        <w:sz w:val="20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1">
    <w:nsid w:val="7F4F4F90"/>
    <w:multiLevelType w:val="hybridMultilevel"/>
    <w:tmpl w:val="713EB4D2"/>
    <w:lvl w:ilvl="0" w:tplc="0405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2"/>
      </w:rPr>
    </w:lvl>
    <w:lvl w:ilvl="1" w:tplc="EB5A64B8">
      <w:start w:val="1"/>
      <w:numFmt w:val="bullet"/>
      <w:lvlText w:val=""/>
      <w:lvlJc w:val="left"/>
      <w:pPr>
        <w:tabs>
          <w:tab w:val="num" w:pos="1477"/>
        </w:tabs>
        <w:ind w:left="1477" w:hanging="397"/>
      </w:pPr>
      <w:rPr>
        <w:rFonts w:ascii="Symbol" w:hAnsi="Symbol" w:hint="default"/>
        <w:sz w:val="20"/>
      </w:rPr>
    </w:lvl>
    <w:lvl w:ilvl="2" w:tplc="61B620E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C36235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A2CB40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2154F19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0D0A12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F7E356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56B6FCD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44"/>
  </w:num>
  <w:num w:numId="3">
    <w:abstractNumId w:val="29"/>
  </w:num>
  <w:num w:numId="4">
    <w:abstractNumId w:val="58"/>
  </w:num>
  <w:num w:numId="5">
    <w:abstractNumId w:val="6"/>
  </w:num>
  <w:num w:numId="6">
    <w:abstractNumId w:val="16"/>
  </w:num>
  <w:num w:numId="7">
    <w:abstractNumId w:val="2"/>
  </w:num>
  <w:num w:numId="8">
    <w:abstractNumId w:val="35"/>
  </w:num>
  <w:num w:numId="9">
    <w:abstractNumId w:val="12"/>
  </w:num>
  <w:num w:numId="10">
    <w:abstractNumId w:val="61"/>
  </w:num>
  <w:num w:numId="11">
    <w:abstractNumId w:val="25"/>
  </w:num>
  <w:num w:numId="12">
    <w:abstractNumId w:val="32"/>
  </w:num>
  <w:num w:numId="13">
    <w:abstractNumId w:val="56"/>
  </w:num>
  <w:num w:numId="14">
    <w:abstractNumId w:val="14"/>
  </w:num>
  <w:num w:numId="15">
    <w:abstractNumId w:val="0"/>
  </w:num>
  <w:num w:numId="16">
    <w:abstractNumId w:val="47"/>
  </w:num>
  <w:num w:numId="17">
    <w:abstractNumId w:val="42"/>
  </w:num>
  <w:num w:numId="18">
    <w:abstractNumId w:val="9"/>
  </w:num>
  <w:num w:numId="19">
    <w:abstractNumId w:val="31"/>
  </w:num>
  <w:num w:numId="20">
    <w:abstractNumId w:val="34"/>
  </w:num>
  <w:num w:numId="21">
    <w:abstractNumId w:val="15"/>
  </w:num>
  <w:num w:numId="22">
    <w:abstractNumId w:val="38"/>
  </w:num>
  <w:num w:numId="23">
    <w:abstractNumId w:val="21"/>
  </w:num>
  <w:num w:numId="24">
    <w:abstractNumId w:val="17"/>
  </w:num>
  <w:num w:numId="25">
    <w:abstractNumId w:val="33"/>
  </w:num>
  <w:num w:numId="26">
    <w:abstractNumId w:val="60"/>
  </w:num>
  <w:num w:numId="27">
    <w:abstractNumId w:val="11"/>
  </w:num>
  <w:num w:numId="28">
    <w:abstractNumId w:val="20"/>
  </w:num>
  <w:num w:numId="29">
    <w:abstractNumId w:val="51"/>
  </w:num>
  <w:num w:numId="30">
    <w:abstractNumId w:val="7"/>
  </w:num>
  <w:num w:numId="31">
    <w:abstractNumId w:val="41"/>
  </w:num>
  <w:num w:numId="32">
    <w:abstractNumId w:val="22"/>
  </w:num>
  <w:num w:numId="33">
    <w:abstractNumId w:val="10"/>
  </w:num>
  <w:num w:numId="34">
    <w:abstractNumId w:val="18"/>
  </w:num>
  <w:num w:numId="35">
    <w:abstractNumId w:val="59"/>
  </w:num>
  <w:num w:numId="36">
    <w:abstractNumId w:val="1"/>
  </w:num>
  <w:num w:numId="37">
    <w:abstractNumId w:val="3"/>
  </w:num>
  <w:num w:numId="38">
    <w:abstractNumId w:val="53"/>
  </w:num>
  <w:num w:numId="39">
    <w:abstractNumId w:val="28"/>
  </w:num>
  <w:num w:numId="40">
    <w:abstractNumId w:val="55"/>
  </w:num>
  <w:num w:numId="41">
    <w:abstractNumId w:val="26"/>
  </w:num>
  <w:num w:numId="42">
    <w:abstractNumId w:val="23"/>
  </w:num>
  <w:num w:numId="43">
    <w:abstractNumId w:val="24"/>
  </w:num>
  <w:num w:numId="44">
    <w:abstractNumId w:val="8"/>
  </w:num>
  <w:num w:numId="45">
    <w:abstractNumId w:val="50"/>
  </w:num>
  <w:num w:numId="46">
    <w:abstractNumId w:val="5"/>
  </w:num>
  <w:num w:numId="47">
    <w:abstractNumId w:val="4"/>
  </w:num>
  <w:num w:numId="48">
    <w:abstractNumId w:val="39"/>
  </w:num>
  <w:num w:numId="49">
    <w:abstractNumId w:val="48"/>
  </w:num>
  <w:num w:numId="50">
    <w:abstractNumId w:val="57"/>
  </w:num>
  <w:num w:numId="51">
    <w:abstractNumId w:val="45"/>
  </w:num>
  <w:num w:numId="52">
    <w:abstractNumId w:val="36"/>
  </w:num>
  <w:num w:numId="53">
    <w:abstractNumId w:val="49"/>
  </w:num>
  <w:num w:numId="54">
    <w:abstractNumId w:val="37"/>
  </w:num>
  <w:num w:numId="55">
    <w:abstractNumId w:val="54"/>
  </w:num>
  <w:num w:numId="56">
    <w:abstractNumId w:val="52"/>
  </w:num>
  <w:num w:numId="57">
    <w:abstractNumId w:val="40"/>
  </w:num>
  <w:num w:numId="58">
    <w:abstractNumId w:val="27"/>
  </w:num>
  <w:num w:numId="59">
    <w:abstractNumId w:val="46"/>
  </w:num>
  <w:num w:numId="60">
    <w:abstractNumId w:val="43"/>
  </w:num>
  <w:num w:numId="61">
    <w:abstractNumId w:val="30"/>
  </w:num>
  <w:num w:numId="62">
    <w:abstractNumId w:val="13"/>
  </w:num>
  <w:numIdMacAtCleanup w:val="6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A1B19"/>
    <w:rsid w:val="0000723B"/>
    <w:rsid w:val="00013DB9"/>
    <w:rsid w:val="000140DD"/>
    <w:rsid w:val="00017D61"/>
    <w:rsid w:val="00026399"/>
    <w:rsid w:val="000310AD"/>
    <w:rsid w:val="00041BB3"/>
    <w:rsid w:val="00043605"/>
    <w:rsid w:val="000470F7"/>
    <w:rsid w:val="00052C33"/>
    <w:rsid w:val="00053F64"/>
    <w:rsid w:val="00062BDA"/>
    <w:rsid w:val="00071120"/>
    <w:rsid w:val="00071C45"/>
    <w:rsid w:val="00073642"/>
    <w:rsid w:val="0007671A"/>
    <w:rsid w:val="00082238"/>
    <w:rsid w:val="00082DCC"/>
    <w:rsid w:val="00084794"/>
    <w:rsid w:val="00090147"/>
    <w:rsid w:val="0009117C"/>
    <w:rsid w:val="000A01F7"/>
    <w:rsid w:val="000A188C"/>
    <w:rsid w:val="000A28D6"/>
    <w:rsid w:val="000B1988"/>
    <w:rsid w:val="000C24C6"/>
    <w:rsid w:val="000C5A3C"/>
    <w:rsid w:val="000D2BCD"/>
    <w:rsid w:val="000D434B"/>
    <w:rsid w:val="000E5813"/>
    <w:rsid w:val="000E5B62"/>
    <w:rsid w:val="000F0464"/>
    <w:rsid w:val="000F4536"/>
    <w:rsid w:val="00100FE6"/>
    <w:rsid w:val="0010141E"/>
    <w:rsid w:val="00102429"/>
    <w:rsid w:val="001041CB"/>
    <w:rsid w:val="00105389"/>
    <w:rsid w:val="00107801"/>
    <w:rsid w:val="00110B8C"/>
    <w:rsid w:val="00111BDD"/>
    <w:rsid w:val="001239E0"/>
    <w:rsid w:val="001315AF"/>
    <w:rsid w:val="00134E02"/>
    <w:rsid w:val="00136854"/>
    <w:rsid w:val="00137D1B"/>
    <w:rsid w:val="00141C2B"/>
    <w:rsid w:val="00141DF8"/>
    <w:rsid w:val="00143E18"/>
    <w:rsid w:val="00143EC8"/>
    <w:rsid w:val="001502FE"/>
    <w:rsid w:val="00151C67"/>
    <w:rsid w:val="00163FBD"/>
    <w:rsid w:val="00165ED6"/>
    <w:rsid w:val="001678E4"/>
    <w:rsid w:val="00171A84"/>
    <w:rsid w:val="00172B87"/>
    <w:rsid w:val="0017530E"/>
    <w:rsid w:val="00176344"/>
    <w:rsid w:val="0017773D"/>
    <w:rsid w:val="00177A33"/>
    <w:rsid w:val="00181F6E"/>
    <w:rsid w:val="00182B16"/>
    <w:rsid w:val="00190D24"/>
    <w:rsid w:val="001918C1"/>
    <w:rsid w:val="001A4103"/>
    <w:rsid w:val="001A688C"/>
    <w:rsid w:val="001B051E"/>
    <w:rsid w:val="001B26A5"/>
    <w:rsid w:val="001B2A89"/>
    <w:rsid w:val="001C7F7C"/>
    <w:rsid w:val="001D49A5"/>
    <w:rsid w:val="001D6D19"/>
    <w:rsid w:val="001D759B"/>
    <w:rsid w:val="001E065E"/>
    <w:rsid w:val="001E15F5"/>
    <w:rsid w:val="001F5B33"/>
    <w:rsid w:val="002064BC"/>
    <w:rsid w:val="0020699F"/>
    <w:rsid w:val="00217D9D"/>
    <w:rsid w:val="002215CD"/>
    <w:rsid w:val="00222170"/>
    <w:rsid w:val="00225866"/>
    <w:rsid w:val="00227ADA"/>
    <w:rsid w:val="00233C62"/>
    <w:rsid w:val="0024216E"/>
    <w:rsid w:val="002505A7"/>
    <w:rsid w:val="002516D3"/>
    <w:rsid w:val="002576C3"/>
    <w:rsid w:val="00262F2F"/>
    <w:rsid w:val="00267CEB"/>
    <w:rsid w:val="002702C1"/>
    <w:rsid w:val="0027631A"/>
    <w:rsid w:val="00284774"/>
    <w:rsid w:val="002A6F1D"/>
    <w:rsid w:val="002B42DE"/>
    <w:rsid w:val="002B46E6"/>
    <w:rsid w:val="002C37B1"/>
    <w:rsid w:val="002C3821"/>
    <w:rsid w:val="002C4AFA"/>
    <w:rsid w:val="002D1BA0"/>
    <w:rsid w:val="002D4EDD"/>
    <w:rsid w:val="002E23DB"/>
    <w:rsid w:val="002E2534"/>
    <w:rsid w:val="002E4104"/>
    <w:rsid w:val="002F02E4"/>
    <w:rsid w:val="002F6214"/>
    <w:rsid w:val="0030405B"/>
    <w:rsid w:val="00305065"/>
    <w:rsid w:val="00305D89"/>
    <w:rsid w:val="003137E7"/>
    <w:rsid w:val="00314D21"/>
    <w:rsid w:val="003177C4"/>
    <w:rsid w:val="00323884"/>
    <w:rsid w:val="003311DA"/>
    <w:rsid w:val="00331901"/>
    <w:rsid w:val="00331C0B"/>
    <w:rsid w:val="00335DD8"/>
    <w:rsid w:val="003362B8"/>
    <w:rsid w:val="003514D2"/>
    <w:rsid w:val="003532C9"/>
    <w:rsid w:val="00354137"/>
    <w:rsid w:val="003566CE"/>
    <w:rsid w:val="00357F9E"/>
    <w:rsid w:val="00364C81"/>
    <w:rsid w:val="00366340"/>
    <w:rsid w:val="003668EC"/>
    <w:rsid w:val="00371034"/>
    <w:rsid w:val="003768D2"/>
    <w:rsid w:val="00381DEE"/>
    <w:rsid w:val="003831FE"/>
    <w:rsid w:val="00385072"/>
    <w:rsid w:val="00386E8E"/>
    <w:rsid w:val="00397A2B"/>
    <w:rsid w:val="003A1295"/>
    <w:rsid w:val="003A22EB"/>
    <w:rsid w:val="003B0033"/>
    <w:rsid w:val="003B1DE4"/>
    <w:rsid w:val="003B23B6"/>
    <w:rsid w:val="003B575E"/>
    <w:rsid w:val="003B5967"/>
    <w:rsid w:val="003B633B"/>
    <w:rsid w:val="003B7A85"/>
    <w:rsid w:val="003B7DEF"/>
    <w:rsid w:val="003C1EAF"/>
    <w:rsid w:val="003C23E7"/>
    <w:rsid w:val="003C32CE"/>
    <w:rsid w:val="003E39C5"/>
    <w:rsid w:val="003E5E40"/>
    <w:rsid w:val="003E6154"/>
    <w:rsid w:val="003E7B4D"/>
    <w:rsid w:val="003F5698"/>
    <w:rsid w:val="00405C08"/>
    <w:rsid w:val="00406F33"/>
    <w:rsid w:val="00416F0B"/>
    <w:rsid w:val="00417FDD"/>
    <w:rsid w:val="00422665"/>
    <w:rsid w:val="00425D52"/>
    <w:rsid w:val="004311C7"/>
    <w:rsid w:val="0043715F"/>
    <w:rsid w:val="004405F2"/>
    <w:rsid w:val="00440DBE"/>
    <w:rsid w:val="0045561D"/>
    <w:rsid w:val="00455D3D"/>
    <w:rsid w:val="0047484E"/>
    <w:rsid w:val="00480B8C"/>
    <w:rsid w:val="00483322"/>
    <w:rsid w:val="00487DB0"/>
    <w:rsid w:val="00491F6D"/>
    <w:rsid w:val="004A4491"/>
    <w:rsid w:val="004A4A80"/>
    <w:rsid w:val="004B21A3"/>
    <w:rsid w:val="004B6BF7"/>
    <w:rsid w:val="004C1354"/>
    <w:rsid w:val="004C73B8"/>
    <w:rsid w:val="004C7640"/>
    <w:rsid w:val="004D19E8"/>
    <w:rsid w:val="004D31A3"/>
    <w:rsid w:val="004D4046"/>
    <w:rsid w:val="004D564B"/>
    <w:rsid w:val="004D6E50"/>
    <w:rsid w:val="004D7884"/>
    <w:rsid w:val="004E25E6"/>
    <w:rsid w:val="004E43B6"/>
    <w:rsid w:val="004E4424"/>
    <w:rsid w:val="004E6171"/>
    <w:rsid w:val="004F4C2E"/>
    <w:rsid w:val="004F6464"/>
    <w:rsid w:val="00502999"/>
    <w:rsid w:val="00502E4E"/>
    <w:rsid w:val="005031D3"/>
    <w:rsid w:val="00505DB4"/>
    <w:rsid w:val="00507628"/>
    <w:rsid w:val="0051117F"/>
    <w:rsid w:val="00511DFB"/>
    <w:rsid w:val="00513690"/>
    <w:rsid w:val="00513B64"/>
    <w:rsid w:val="00526935"/>
    <w:rsid w:val="005361F2"/>
    <w:rsid w:val="00541700"/>
    <w:rsid w:val="005468D8"/>
    <w:rsid w:val="0055293A"/>
    <w:rsid w:val="005541F9"/>
    <w:rsid w:val="00555000"/>
    <w:rsid w:val="00557F65"/>
    <w:rsid w:val="00561545"/>
    <w:rsid w:val="0056474E"/>
    <w:rsid w:val="0056630F"/>
    <w:rsid w:val="00567398"/>
    <w:rsid w:val="00575190"/>
    <w:rsid w:val="00577753"/>
    <w:rsid w:val="0058130D"/>
    <w:rsid w:val="005828AB"/>
    <w:rsid w:val="00597A6E"/>
    <w:rsid w:val="005A2F5A"/>
    <w:rsid w:val="005A44D3"/>
    <w:rsid w:val="005A7A31"/>
    <w:rsid w:val="005B1F42"/>
    <w:rsid w:val="005C3219"/>
    <w:rsid w:val="005C7AA8"/>
    <w:rsid w:val="005C7B3F"/>
    <w:rsid w:val="005D367C"/>
    <w:rsid w:val="005D3E7F"/>
    <w:rsid w:val="005E140D"/>
    <w:rsid w:val="005E1C18"/>
    <w:rsid w:val="005E28E9"/>
    <w:rsid w:val="005F3DF0"/>
    <w:rsid w:val="005F42DA"/>
    <w:rsid w:val="005F509F"/>
    <w:rsid w:val="00602763"/>
    <w:rsid w:val="00620149"/>
    <w:rsid w:val="006212A3"/>
    <w:rsid w:val="00621977"/>
    <w:rsid w:val="00624DF1"/>
    <w:rsid w:val="00626321"/>
    <w:rsid w:val="00627735"/>
    <w:rsid w:val="00635CC4"/>
    <w:rsid w:val="0064276A"/>
    <w:rsid w:val="006464D0"/>
    <w:rsid w:val="0065215E"/>
    <w:rsid w:val="00652995"/>
    <w:rsid w:val="00660216"/>
    <w:rsid w:val="006620E7"/>
    <w:rsid w:val="00662449"/>
    <w:rsid w:val="00670824"/>
    <w:rsid w:val="00670AD0"/>
    <w:rsid w:val="00674C88"/>
    <w:rsid w:val="00676DD9"/>
    <w:rsid w:val="00677128"/>
    <w:rsid w:val="0067734D"/>
    <w:rsid w:val="0068273E"/>
    <w:rsid w:val="00684292"/>
    <w:rsid w:val="0069071B"/>
    <w:rsid w:val="0069609B"/>
    <w:rsid w:val="006A5237"/>
    <w:rsid w:val="006B3040"/>
    <w:rsid w:val="006B3750"/>
    <w:rsid w:val="006B3B33"/>
    <w:rsid w:val="006C0945"/>
    <w:rsid w:val="006C4887"/>
    <w:rsid w:val="006C6C7C"/>
    <w:rsid w:val="006C76D1"/>
    <w:rsid w:val="006E1405"/>
    <w:rsid w:val="006E6943"/>
    <w:rsid w:val="006F3E73"/>
    <w:rsid w:val="006F7663"/>
    <w:rsid w:val="00701CD0"/>
    <w:rsid w:val="0070635F"/>
    <w:rsid w:val="00706927"/>
    <w:rsid w:val="00710B39"/>
    <w:rsid w:val="007128BC"/>
    <w:rsid w:val="00714A86"/>
    <w:rsid w:val="00717412"/>
    <w:rsid w:val="00746351"/>
    <w:rsid w:val="00751509"/>
    <w:rsid w:val="00751903"/>
    <w:rsid w:val="007521C3"/>
    <w:rsid w:val="007625D9"/>
    <w:rsid w:val="00762CF6"/>
    <w:rsid w:val="0076553D"/>
    <w:rsid w:val="00771C90"/>
    <w:rsid w:val="00775741"/>
    <w:rsid w:val="00790F60"/>
    <w:rsid w:val="00794E7E"/>
    <w:rsid w:val="007A1B19"/>
    <w:rsid w:val="007A5089"/>
    <w:rsid w:val="007A66DF"/>
    <w:rsid w:val="007C1175"/>
    <w:rsid w:val="007C24EB"/>
    <w:rsid w:val="007C3B6E"/>
    <w:rsid w:val="007D0091"/>
    <w:rsid w:val="007D03D2"/>
    <w:rsid w:val="007D07A8"/>
    <w:rsid w:val="007D2B55"/>
    <w:rsid w:val="007E25E1"/>
    <w:rsid w:val="007E4BB9"/>
    <w:rsid w:val="007E640F"/>
    <w:rsid w:val="007F173C"/>
    <w:rsid w:val="00804E65"/>
    <w:rsid w:val="00805B0A"/>
    <w:rsid w:val="00807E6A"/>
    <w:rsid w:val="00807E71"/>
    <w:rsid w:val="00811B66"/>
    <w:rsid w:val="00813DFA"/>
    <w:rsid w:val="0082469C"/>
    <w:rsid w:val="008325AF"/>
    <w:rsid w:val="00834FA4"/>
    <w:rsid w:val="00835542"/>
    <w:rsid w:val="00841D24"/>
    <w:rsid w:val="00851218"/>
    <w:rsid w:val="00853B54"/>
    <w:rsid w:val="00875312"/>
    <w:rsid w:val="00875F5C"/>
    <w:rsid w:val="00876263"/>
    <w:rsid w:val="0087649E"/>
    <w:rsid w:val="0087747D"/>
    <w:rsid w:val="0088118A"/>
    <w:rsid w:val="00883A16"/>
    <w:rsid w:val="00883ED5"/>
    <w:rsid w:val="00883FF0"/>
    <w:rsid w:val="00891C4D"/>
    <w:rsid w:val="00892BE0"/>
    <w:rsid w:val="00892EBD"/>
    <w:rsid w:val="00893D53"/>
    <w:rsid w:val="008A3232"/>
    <w:rsid w:val="008B2CE3"/>
    <w:rsid w:val="008B795A"/>
    <w:rsid w:val="008C152A"/>
    <w:rsid w:val="008C42BF"/>
    <w:rsid w:val="008C6E59"/>
    <w:rsid w:val="008D0D8D"/>
    <w:rsid w:val="008D50B0"/>
    <w:rsid w:val="008D56C1"/>
    <w:rsid w:val="008D5F9B"/>
    <w:rsid w:val="008E225A"/>
    <w:rsid w:val="008E4114"/>
    <w:rsid w:val="008E522D"/>
    <w:rsid w:val="008E674A"/>
    <w:rsid w:val="008F0EE5"/>
    <w:rsid w:val="009029C1"/>
    <w:rsid w:val="00903D2A"/>
    <w:rsid w:val="009040F8"/>
    <w:rsid w:val="00911CF1"/>
    <w:rsid w:val="00912DC6"/>
    <w:rsid w:val="0091302D"/>
    <w:rsid w:val="00921EE0"/>
    <w:rsid w:val="0092274C"/>
    <w:rsid w:val="0092389B"/>
    <w:rsid w:val="00923CF3"/>
    <w:rsid w:val="0093756D"/>
    <w:rsid w:val="00940768"/>
    <w:rsid w:val="009432CE"/>
    <w:rsid w:val="00947CB5"/>
    <w:rsid w:val="0095345A"/>
    <w:rsid w:val="009544D2"/>
    <w:rsid w:val="00962B74"/>
    <w:rsid w:val="009646F2"/>
    <w:rsid w:val="00975216"/>
    <w:rsid w:val="009914D0"/>
    <w:rsid w:val="009A0B43"/>
    <w:rsid w:val="009A3620"/>
    <w:rsid w:val="009B2421"/>
    <w:rsid w:val="009B3F70"/>
    <w:rsid w:val="009B5E12"/>
    <w:rsid w:val="009B6ED8"/>
    <w:rsid w:val="009B6F08"/>
    <w:rsid w:val="009B6F17"/>
    <w:rsid w:val="009C431D"/>
    <w:rsid w:val="009C784D"/>
    <w:rsid w:val="009D61AD"/>
    <w:rsid w:val="009E0A11"/>
    <w:rsid w:val="009E33BB"/>
    <w:rsid w:val="009E7498"/>
    <w:rsid w:val="009F0696"/>
    <w:rsid w:val="009F1CFF"/>
    <w:rsid w:val="009F5D42"/>
    <w:rsid w:val="009F660B"/>
    <w:rsid w:val="00A03692"/>
    <w:rsid w:val="00A14476"/>
    <w:rsid w:val="00A23DB9"/>
    <w:rsid w:val="00A24A3F"/>
    <w:rsid w:val="00A27233"/>
    <w:rsid w:val="00A30817"/>
    <w:rsid w:val="00A46473"/>
    <w:rsid w:val="00A541F0"/>
    <w:rsid w:val="00A767BD"/>
    <w:rsid w:val="00A977F3"/>
    <w:rsid w:val="00AA00FA"/>
    <w:rsid w:val="00AA01CA"/>
    <w:rsid w:val="00AA02A6"/>
    <w:rsid w:val="00AB2A93"/>
    <w:rsid w:val="00AB3ADF"/>
    <w:rsid w:val="00AC09A7"/>
    <w:rsid w:val="00AC48D3"/>
    <w:rsid w:val="00AC52C9"/>
    <w:rsid w:val="00AD46A1"/>
    <w:rsid w:val="00AD4FD7"/>
    <w:rsid w:val="00AE226D"/>
    <w:rsid w:val="00AE30C9"/>
    <w:rsid w:val="00AE3379"/>
    <w:rsid w:val="00AE5074"/>
    <w:rsid w:val="00AE552E"/>
    <w:rsid w:val="00AE6428"/>
    <w:rsid w:val="00AE64DC"/>
    <w:rsid w:val="00AF108D"/>
    <w:rsid w:val="00AF4BDA"/>
    <w:rsid w:val="00B1189B"/>
    <w:rsid w:val="00B12623"/>
    <w:rsid w:val="00B1539E"/>
    <w:rsid w:val="00B15A31"/>
    <w:rsid w:val="00B25D81"/>
    <w:rsid w:val="00B52B76"/>
    <w:rsid w:val="00B53A57"/>
    <w:rsid w:val="00B54A7A"/>
    <w:rsid w:val="00B54EC6"/>
    <w:rsid w:val="00B61BB9"/>
    <w:rsid w:val="00B64FA8"/>
    <w:rsid w:val="00B66B75"/>
    <w:rsid w:val="00B7009E"/>
    <w:rsid w:val="00B70F2A"/>
    <w:rsid w:val="00B722E5"/>
    <w:rsid w:val="00B77AF3"/>
    <w:rsid w:val="00B831E2"/>
    <w:rsid w:val="00B9442D"/>
    <w:rsid w:val="00B96AC7"/>
    <w:rsid w:val="00B97729"/>
    <w:rsid w:val="00BA5359"/>
    <w:rsid w:val="00BB16BD"/>
    <w:rsid w:val="00BB3029"/>
    <w:rsid w:val="00BB6D2E"/>
    <w:rsid w:val="00BC69F1"/>
    <w:rsid w:val="00BD52BD"/>
    <w:rsid w:val="00BE4319"/>
    <w:rsid w:val="00BE5C4C"/>
    <w:rsid w:val="00BE5FCE"/>
    <w:rsid w:val="00BE6818"/>
    <w:rsid w:val="00BF0181"/>
    <w:rsid w:val="00BF71C1"/>
    <w:rsid w:val="00C0286E"/>
    <w:rsid w:val="00C039CD"/>
    <w:rsid w:val="00C03A87"/>
    <w:rsid w:val="00C113B4"/>
    <w:rsid w:val="00C2405E"/>
    <w:rsid w:val="00C27200"/>
    <w:rsid w:val="00C2744C"/>
    <w:rsid w:val="00C35257"/>
    <w:rsid w:val="00C41385"/>
    <w:rsid w:val="00C41BAD"/>
    <w:rsid w:val="00C54853"/>
    <w:rsid w:val="00C6728C"/>
    <w:rsid w:val="00C67A20"/>
    <w:rsid w:val="00C70D39"/>
    <w:rsid w:val="00C7567C"/>
    <w:rsid w:val="00C81603"/>
    <w:rsid w:val="00C81918"/>
    <w:rsid w:val="00C8785A"/>
    <w:rsid w:val="00C918FD"/>
    <w:rsid w:val="00C926EE"/>
    <w:rsid w:val="00CA079E"/>
    <w:rsid w:val="00CA3446"/>
    <w:rsid w:val="00CA3804"/>
    <w:rsid w:val="00CA470C"/>
    <w:rsid w:val="00CA7647"/>
    <w:rsid w:val="00CB078F"/>
    <w:rsid w:val="00CB3981"/>
    <w:rsid w:val="00CB606A"/>
    <w:rsid w:val="00CB69B6"/>
    <w:rsid w:val="00CC1577"/>
    <w:rsid w:val="00CC2A58"/>
    <w:rsid w:val="00CC2FEB"/>
    <w:rsid w:val="00CC4421"/>
    <w:rsid w:val="00CC4929"/>
    <w:rsid w:val="00CD75A6"/>
    <w:rsid w:val="00CD7ACB"/>
    <w:rsid w:val="00CD7E99"/>
    <w:rsid w:val="00CE03D2"/>
    <w:rsid w:val="00CE17F5"/>
    <w:rsid w:val="00D02116"/>
    <w:rsid w:val="00D03A80"/>
    <w:rsid w:val="00D12716"/>
    <w:rsid w:val="00D23715"/>
    <w:rsid w:val="00D3154A"/>
    <w:rsid w:val="00D33FC9"/>
    <w:rsid w:val="00D34518"/>
    <w:rsid w:val="00D35C8B"/>
    <w:rsid w:val="00D36639"/>
    <w:rsid w:val="00D4624A"/>
    <w:rsid w:val="00D5661C"/>
    <w:rsid w:val="00D57638"/>
    <w:rsid w:val="00D5767A"/>
    <w:rsid w:val="00D60F3A"/>
    <w:rsid w:val="00D63B55"/>
    <w:rsid w:val="00D67AF1"/>
    <w:rsid w:val="00D734E8"/>
    <w:rsid w:val="00D73AF3"/>
    <w:rsid w:val="00D74208"/>
    <w:rsid w:val="00D764D7"/>
    <w:rsid w:val="00D77FBB"/>
    <w:rsid w:val="00D80016"/>
    <w:rsid w:val="00D8527B"/>
    <w:rsid w:val="00D879F2"/>
    <w:rsid w:val="00D9043B"/>
    <w:rsid w:val="00D96917"/>
    <w:rsid w:val="00D969A7"/>
    <w:rsid w:val="00D979B3"/>
    <w:rsid w:val="00DA6DCF"/>
    <w:rsid w:val="00DB7F79"/>
    <w:rsid w:val="00DC1506"/>
    <w:rsid w:val="00DD0D0B"/>
    <w:rsid w:val="00DD2205"/>
    <w:rsid w:val="00DD273B"/>
    <w:rsid w:val="00DD56DB"/>
    <w:rsid w:val="00DD7480"/>
    <w:rsid w:val="00DF25AD"/>
    <w:rsid w:val="00DF4297"/>
    <w:rsid w:val="00E00FA5"/>
    <w:rsid w:val="00E04374"/>
    <w:rsid w:val="00E156DC"/>
    <w:rsid w:val="00E22006"/>
    <w:rsid w:val="00E23204"/>
    <w:rsid w:val="00E2429E"/>
    <w:rsid w:val="00E27FFD"/>
    <w:rsid w:val="00E33FCA"/>
    <w:rsid w:val="00E4026E"/>
    <w:rsid w:val="00E4035B"/>
    <w:rsid w:val="00E446FD"/>
    <w:rsid w:val="00E47025"/>
    <w:rsid w:val="00E47E19"/>
    <w:rsid w:val="00E6065D"/>
    <w:rsid w:val="00E62372"/>
    <w:rsid w:val="00E64C8C"/>
    <w:rsid w:val="00E6671A"/>
    <w:rsid w:val="00E70CC8"/>
    <w:rsid w:val="00E90EAA"/>
    <w:rsid w:val="00E911FE"/>
    <w:rsid w:val="00E92508"/>
    <w:rsid w:val="00E92C76"/>
    <w:rsid w:val="00E97777"/>
    <w:rsid w:val="00EB5D53"/>
    <w:rsid w:val="00EB7F0E"/>
    <w:rsid w:val="00EC321D"/>
    <w:rsid w:val="00EE3310"/>
    <w:rsid w:val="00EE5884"/>
    <w:rsid w:val="00EE6EE7"/>
    <w:rsid w:val="00EF3E3E"/>
    <w:rsid w:val="00EF5186"/>
    <w:rsid w:val="00F02D5A"/>
    <w:rsid w:val="00F12DB3"/>
    <w:rsid w:val="00F13655"/>
    <w:rsid w:val="00F20458"/>
    <w:rsid w:val="00F23FC2"/>
    <w:rsid w:val="00F2477D"/>
    <w:rsid w:val="00F27FEB"/>
    <w:rsid w:val="00F32824"/>
    <w:rsid w:val="00F4086B"/>
    <w:rsid w:val="00F4098B"/>
    <w:rsid w:val="00F462B1"/>
    <w:rsid w:val="00F46F33"/>
    <w:rsid w:val="00F54628"/>
    <w:rsid w:val="00F67898"/>
    <w:rsid w:val="00F73053"/>
    <w:rsid w:val="00F73682"/>
    <w:rsid w:val="00F74BAE"/>
    <w:rsid w:val="00F85685"/>
    <w:rsid w:val="00F94AB6"/>
    <w:rsid w:val="00FA0F89"/>
    <w:rsid w:val="00FA166D"/>
    <w:rsid w:val="00FA2841"/>
    <w:rsid w:val="00FA4E1A"/>
    <w:rsid w:val="00FA5423"/>
    <w:rsid w:val="00FB26A2"/>
    <w:rsid w:val="00FB5498"/>
    <w:rsid w:val="00FB7655"/>
    <w:rsid w:val="00FC11D2"/>
    <w:rsid w:val="00FC52E4"/>
    <w:rsid w:val="00FC5D54"/>
    <w:rsid w:val="00FD66F0"/>
    <w:rsid w:val="00FE255A"/>
    <w:rsid w:val="00FF6EF9"/>
    <w:rsid w:val="00FF729B"/>
    <w:rsid w:val="00FF78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uiPriority="0" w:qFormat="1"/>
    <w:lsdException w:name="heading 2" w:semiHidden="0" w:uiPriority="0" w:qFormat="1"/>
    <w:lsdException w:name="heading 3" w:semiHidden="0" w:uiPriority="0" w:qFormat="1"/>
    <w:lsdException w:name="heading 4" w:semiHidden="0" w:uiPriority="0" w:qFormat="1"/>
    <w:lsdException w:name="heading 5" w:semiHidden="0" w:uiPriority="0" w:qFormat="1"/>
    <w:lsdException w:name="heading 6" w:semiHidden="0" w:uiPriority="0" w:qFormat="1"/>
    <w:lsdException w:name="heading 7" w:semiHidden="0" w:uiPriority="0" w:qFormat="1"/>
    <w:lsdException w:name="heading 8" w:semiHidden="0" w:uiPriority="0" w:qFormat="1"/>
    <w:lsdException w:name="heading 9" w:semiHidden="0" w:uiPriority="0" w:qFormat="1"/>
    <w:lsdException w:name="index 1" w:locked="1" w:unhideWhenUsed="1"/>
    <w:lsdException w:name="index 2" w:locked="1" w:unhideWhenUsed="1"/>
    <w:lsdException w:name="index 3" w:locked="1" w:unhideWhenUsed="1"/>
    <w:lsdException w:name="index 4" w:locked="1" w:unhideWhenUsed="1"/>
    <w:lsdException w:name="index 5" w:locked="1" w:unhideWhenUsed="1"/>
    <w:lsdException w:name="index 6" w:locked="1" w:unhideWhenUsed="1"/>
    <w:lsdException w:name="index 7" w:locked="1" w:unhideWhenUsed="1"/>
    <w:lsdException w:name="index 8" w:locked="1" w:unhideWhenUsed="1"/>
    <w:lsdException w:name="index 9" w:locked="1" w:unhideWhenUsed="1"/>
    <w:lsdException w:name="toc 1" w:semiHidden="0" w:uiPriority="0"/>
    <w:lsdException w:name="toc 2" w:semiHidden="0" w:uiPriority="39"/>
    <w:lsdException w:name="toc 3" w:semiHidden="0" w:uiPriority="0"/>
    <w:lsdException w:name="toc 4" w:semiHidden="0" w:uiPriority="0"/>
    <w:lsdException w:name="toc 5" w:semiHidden="0" w:uiPriority="0"/>
    <w:lsdException w:name="toc 6" w:semiHidden="0" w:uiPriority="0"/>
    <w:lsdException w:name="toc 7" w:semiHidden="0" w:uiPriority="0"/>
    <w:lsdException w:name="toc 8" w:semiHidden="0" w:uiPriority="0"/>
    <w:lsdException w:name="toc 9" w:semiHidden="0" w:uiPriority="0"/>
    <w:lsdException w:name="Normal Indent" w:locked="1" w:unhideWhenUsed="1"/>
    <w:lsdException w:name="footnote text" w:locked="1" w:unhideWhenUsed="1"/>
    <w:lsdException w:name="annotation text" w:locked="1" w:unhideWhenUsed="1"/>
    <w:lsdException w:name="header" w:locked="1" w:unhideWhenUsed="1"/>
    <w:lsdException w:name="footer" w:locked="1" w:unhideWhenUsed="1"/>
    <w:lsdException w:name="index heading" w:locked="1" w:unhideWhenUsed="1"/>
    <w:lsdException w:name="caption" w:uiPriority="0" w:unhideWhenUsed="1" w:qFormat="1"/>
    <w:lsdException w:name="table of figures" w:locked="1" w:unhideWhenUsed="1"/>
    <w:lsdException w:name="envelope address" w:locked="1" w:unhideWhenUsed="1"/>
    <w:lsdException w:name="envelope return" w:locked="1" w:unhideWhenUsed="1"/>
    <w:lsdException w:name="footnote reference" w:locked="1" w:unhideWhenUsed="1"/>
    <w:lsdException w:name="annotation reference" w:locked="1" w:unhideWhenUsed="1"/>
    <w:lsdException w:name="line number" w:locked="1" w:unhideWhenUsed="1"/>
    <w:lsdException w:name="page number" w:locked="1" w:unhideWhenUsed="1"/>
    <w:lsdException w:name="endnote reference" w:locked="1" w:unhideWhenUsed="1"/>
    <w:lsdException w:name="endnote text" w:locked="1" w:unhideWhenUsed="1"/>
    <w:lsdException w:name="table of authorities" w:locked="1" w:unhideWhenUsed="1"/>
    <w:lsdException w:name="macro" w:locked="1" w:unhideWhenUsed="1"/>
    <w:lsdException w:name="toa heading" w:locked="1" w:unhideWhenUsed="1"/>
    <w:lsdException w:name="List" w:locked="1" w:unhideWhenUsed="1"/>
    <w:lsdException w:name="List Bullet" w:locked="1" w:unhideWhenUsed="1"/>
    <w:lsdException w:name="List Number" w:locked="1" w:unhideWhenUsed="1"/>
    <w:lsdException w:name="List 2" w:locked="1" w:unhideWhenUsed="1"/>
    <w:lsdException w:name="List 3" w:locked="1" w:unhideWhenUsed="1"/>
    <w:lsdException w:name="List 4" w:locked="1" w:unhideWhenUsed="1"/>
    <w:lsdException w:name="List 5" w:locked="1" w:unhideWhenUsed="1"/>
    <w:lsdException w:name="List Bullet 2" w:locked="1" w:unhideWhenUsed="1"/>
    <w:lsdException w:name="List Bullet 3" w:locked="1" w:unhideWhenUsed="1"/>
    <w:lsdException w:name="List Bullet 4" w:locked="1" w:unhideWhenUsed="1"/>
    <w:lsdException w:name="List Bullet 5" w:locked="1" w:unhideWhenUsed="1"/>
    <w:lsdException w:name="List Number 2" w:locked="1" w:unhideWhenUsed="1"/>
    <w:lsdException w:name="List Number 3" w:locked="1" w:unhideWhenUsed="1"/>
    <w:lsdException w:name="List Number 4" w:locked="1" w:unhideWhenUsed="1"/>
    <w:lsdException w:name="List Number 5" w:locked="1" w:unhideWhenUsed="1"/>
    <w:lsdException w:name="Title" w:semiHidden="0" w:uiPriority="0" w:qFormat="1"/>
    <w:lsdException w:name="Closing" w:locked="1" w:unhideWhenUsed="1"/>
    <w:lsdException w:name="Signature" w:locked="1" w:unhideWhenUsed="1"/>
    <w:lsdException w:name="Default Paragraph Font" w:semiHidden="0" w:uiPriority="0"/>
    <w:lsdException w:name="Body Text" w:locked="1" w:unhideWhenUsed="1"/>
    <w:lsdException w:name="Body Text Indent" w:locked="1" w:unhideWhenUsed="1"/>
    <w:lsdException w:name="List Continue" w:locked="1" w:unhideWhenUsed="1"/>
    <w:lsdException w:name="List Continue 2" w:locked="1" w:unhideWhenUsed="1"/>
    <w:lsdException w:name="List Continue 3" w:locked="1" w:unhideWhenUsed="1"/>
    <w:lsdException w:name="List Continue 4" w:locked="1" w:unhideWhenUsed="1"/>
    <w:lsdException w:name="List Continue 5" w:locked="1" w:unhideWhenUsed="1"/>
    <w:lsdException w:name="Message Header" w:locked="1" w:unhideWhenUsed="1"/>
    <w:lsdException w:name="Subtitle" w:semiHidden="0" w:uiPriority="0" w:qFormat="1"/>
    <w:lsdException w:name="Salutation" w:locked="1" w:unhideWhenUsed="1"/>
    <w:lsdException w:name="Date" w:locked="1" w:unhideWhenUsed="1"/>
    <w:lsdException w:name="Body Text First Indent" w:locked="1" w:unhideWhenUsed="1"/>
    <w:lsdException w:name="Body Text First Indent 2" w:locked="1" w:unhideWhenUsed="1"/>
    <w:lsdException w:name="Note Heading" w:locked="1" w:unhideWhenUsed="1"/>
    <w:lsdException w:name="Body Text 2" w:locked="1" w:unhideWhenUsed="1"/>
    <w:lsdException w:name="Body Text 3" w:locked="1" w:unhideWhenUsed="1"/>
    <w:lsdException w:name="Body Text Indent 2" w:locked="1" w:unhideWhenUsed="1"/>
    <w:lsdException w:name="Body Text Indent 3" w:locked="1" w:unhideWhenUsed="1"/>
    <w:lsdException w:name="Block Text" w:locked="1" w:unhideWhenUsed="1"/>
    <w:lsdException w:name="Hyperlink" w:locked="1" w:unhideWhenUsed="1"/>
    <w:lsdException w:name="FollowedHyperlink" w:locked="1" w:unhideWhenUsed="1"/>
    <w:lsdException w:name="Strong" w:semiHidden="0" w:uiPriority="0" w:qFormat="1"/>
    <w:lsdException w:name="Emphasis" w:semiHidden="0" w:uiPriority="0" w:qFormat="1"/>
    <w:lsdException w:name="Document Map" w:locked="1" w:unhideWhenUsed="1"/>
    <w:lsdException w:name="Plain Text" w:locked="1" w:unhideWhenUsed="1"/>
    <w:lsdException w:name="E-mail Signature" w:locked="1" w:unhideWhenUsed="1"/>
    <w:lsdException w:name="HTML Top of Form" w:locked="1" w:unhideWhenUsed="1"/>
    <w:lsdException w:name="HTML Bottom of Form" w:locked="1" w:unhideWhenUsed="1"/>
    <w:lsdException w:name="Normal (Web)" w:locked="1" w:unhideWhenUsed="1"/>
    <w:lsdException w:name="HTML Acronym" w:locked="1" w:unhideWhenUsed="1"/>
    <w:lsdException w:name="HTML Address" w:locked="1" w:unhideWhenUsed="1"/>
    <w:lsdException w:name="HTML Cite" w:locked="1" w:unhideWhenUsed="1"/>
    <w:lsdException w:name="HTML Code" w:locked="1" w:unhideWhenUsed="1"/>
    <w:lsdException w:name="HTML Definition" w:locked="1" w:unhideWhenUsed="1"/>
    <w:lsdException w:name="HTML Keyboard" w:locked="1" w:unhideWhenUsed="1"/>
    <w:lsdException w:name="HTML Preformatted" w:locked="1" w:unhideWhenUsed="1"/>
    <w:lsdException w:name="HTML Sample" w:locked="1" w:unhideWhenUsed="1"/>
    <w:lsdException w:name="HTML Typewriter" w:locked="1" w:unhideWhenUsed="1"/>
    <w:lsdException w:name="HTML Variable" w:locked="1" w:unhideWhenUsed="1"/>
    <w:lsdException w:name="Normal Table" w:locked="1" w:unhideWhenUsed="1"/>
    <w:lsdException w:name="annotation subject" w:locked="1" w:unhideWhenUsed="1"/>
    <w:lsdException w:name="No List" w:locked="1" w:unhideWhenUsed="1"/>
    <w:lsdException w:name="Outline List 1" w:locked="1" w:unhideWhenUsed="1"/>
    <w:lsdException w:name="Outline List 2" w:locked="1" w:unhideWhenUsed="1"/>
    <w:lsdException w:name="Outline List 3" w:locked="1" w:unhideWhenUsed="1"/>
    <w:lsdException w:name="Table Simple 1" w:locked="1" w:unhideWhenUsed="1"/>
    <w:lsdException w:name="Table Simple 2" w:locked="1" w:unhideWhenUsed="1"/>
    <w:lsdException w:name="Table Simple 3" w:locked="1" w:unhideWhenUsed="1"/>
    <w:lsdException w:name="Table Classic 1" w:locked="1" w:unhideWhenUsed="1"/>
    <w:lsdException w:name="Table Classic 2" w:locked="1" w:unhideWhenUsed="1"/>
    <w:lsdException w:name="Table Classic 3" w:locked="1" w:unhideWhenUsed="1"/>
    <w:lsdException w:name="Table Classic 4" w:locked="1" w:unhideWhenUsed="1"/>
    <w:lsdException w:name="Table Colorful 1" w:locked="1" w:unhideWhenUsed="1"/>
    <w:lsdException w:name="Table Colorful 2" w:locked="1" w:unhideWhenUsed="1"/>
    <w:lsdException w:name="Table Colorful 3" w:locked="1" w:unhideWhenUsed="1"/>
    <w:lsdException w:name="Table Columns 1" w:locked="1" w:unhideWhenUsed="1"/>
    <w:lsdException w:name="Table Columns 2" w:locked="1" w:unhideWhenUsed="1"/>
    <w:lsdException w:name="Table Columns 3" w:locked="1" w:unhideWhenUsed="1"/>
    <w:lsdException w:name="Table Columns 4" w:locked="1" w:unhideWhenUsed="1"/>
    <w:lsdException w:name="Table Columns 5" w:locked="1" w:unhideWhenUsed="1"/>
    <w:lsdException w:name="Table Grid 1" w:locked="1" w:unhideWhenUsed="1"/>
    <w:lsdException w:name="Table Grid 2" w:locked="1" w:unhideWhenUsed="1"/>
    <w:lsdException w:name="Table Grid 3" w:locked="1" w:unhideWhenUsed="1"/>
    <w:lsdException w:name="Table Grid 4" w:locked="1" w:unhideWhenUsed="1"/>
    <w:lsdException w:name="Table Grid 5" w:locked="1" w:unhideWhenUsed="1"/>
    <w:lsdException w:name="Table Grid 6" w:locked="1" w:unhideWhenUsed="1"/>
    <w:lsdException w:name="Table Grid 7" w:locked="1" w:unhideWhenUsed="1"/>
    <w:lsdException w:name="Table Grid 8" w:locked="1" w:unhideWhenUsed="1"/>
    <w:lsdException w:name="Table List 1" w:locked="1" w:unhideWhenUsed="1"/>
    <w:lsdException w:name="Table List 2" w:locked="1" w:unhideWhenUsed="1"/>
    <w:lsdException w:name="Table List 3" w:locked="1" w:unhideWhenUsed="1"/>
    <w:lsdException w:name="Table List 4" w:locked="1" w:unhideWhenUsed="1"/>
    <w:lsdException w:name="Table List 5" w:locked="1" w:unhideWhenUsed="1"/>
    <w:lsdException w:name="Table List 6" w:locked="1" w:unhideWhenUsed="1"/>
    <w:lsdException w:name="Table List 7" w:locked="1" w:unhideWhenUsed="1"/>
    <w:lsdException w:name="Table List 8" w:locked="1" w:unhideWhenUsed="1"/>
    <w:lsdException w:name="Table 3D effects 1" w:locked="1" w:unhideWhenUsed="1"/>
    <w:lsdException w:name="Table 3D effects 2" w:locked="1" w:unhideWhenUsed="1"/>
    <w:lsdException w:name="Table 3D effects 3" w:locked="1" w:unhideWhenUsed="1"/>
    <w:lsdException w:name="Table Contemporary" w:locked="1" w:unhideWhenUsed="1"/>
    <w:lsdException w:name="Table Elegant" w:locked="1" w:unhideWhenUsed="1"/>
    <w:lsdException w:name="Table Professional" w:locked="1" w:unhideWhenUsed="1"/>
    <w:lsdException w:name="Table Subtle 1" w:locked="1" w:unhideWhenUsed="1"/>
    <w:lsdException w:name="Table Subtle 2" w:locked="1" w:unhideWhenUsed="1"/>
    <w:lsdException w:name="Table Web 1" w:locked="1" w:unhideWhenUsed="1"/>
    <w:lsdException w:name="Table Web 2" w:locked="1" w:unhideWhenUsed="1"/>
    <w:lsdException w:name="Table Web 3" w:locked="1" w:unhideWhenUsed="1"/>
    <w:lsdException w:name="Balloon Text" w:locked="1" w:unhideWhenUsed="1"/>
    <w:lsdException w:name="Table Grid" w:semiHidden="0" w:uiPriority="0"/>
    <w:lsdException w:name="Table Theme" w:locked="1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Normln">
    <w:name w:val="Normal"/>
    <w:qFormat/>
    <w:rsid w:val="007A1B19"/>
    <w:pPr>
      <w:spacing w:line="360" w:lineRule="auto"/>
    </w:pPr>
    <w:rPr>
      <w:sz w:val="22"/>
      <w:szCs w:val="24"/>
    </w:rPr>
  </w:style>
  <w:style w:type="paragraph" w:styleId="Nadpis1">
    <w:name w:val="heading 1"/>
    <w:basedOn w:val="Normln"/>
    <w:next w:val="Normln"/>
    <w:link w:val="Nadpis1Char"/>
    <w:uiPriority w:val="99"/>
    <w:qFormat/>
    <w:rsid w:val="007A1B19"/>
    <w:pPr>
      <w:keepNext/>
      <w:numPr>
        <w:numId w:val="1"/>
      </w:numPr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Nadpis2">
    <w:name w:val="heading 2"/>
    <w:basedOn w:val="Normln"/>
    <w:next w:val="Normln"/>
    <w:link w:val="Nadpis2Char"/>
    <w:autoRedefine/>
    <w:uiPriority w:val="99"/>
    <w:qFormat/>
    <w:rsid w:val="006B3040"/>
    <w:pPr>
      <w:keepNext/>
      <w:spacing w:line="240" w:lineRule="auto"/>
      <w:outlineLvl w:val="1"/>
    </w:pPr>
    <w:rPr>
      <w:rFonts w:ascii="Cambria" w:hAnsi="Cambria"/>
      <w:b/>
      <w:bCs/>
      <w:i/>
      <w:iCs/>
      <w:color w:val="000000"/>
      <w:sz w:val="28"/>
      <w:szCs w:val="28"/>
    </w:rPr>
  </w:style>
  <w:style w:type="paragraph" w:styleId="Nadpis3">
    <w:name w:val="heading 3"/>
    <w:aliases w:val="Nadpis 3 Char"/>
    <w:basedOn w:val="Normln"/>
    <w:next w:val="Normln"/>
    <w:link w:val="Nadpis3Char1"/>
    <w:uiPriority w:val="99"/>
    <w:qFormat/>
    <w:rsid w:val="007A1B19"/>
    <w:pPr>
      <w:keepNext/>
      <w:numPr>
        <w:ilvl w:val="2"/>
        <w:numId w:val="1"/>
      </w:numPr>
      <w:spacing w:before="240" w:after="60"/>
      <w:outlineLvl w:val="2"/>
    </w:pPr>
    <w:rPr>
      <w:rFonts w:cs="Arial"/>
      <w:b/>
      <w:bCs/>
      <w:sz w:val="26"/>
      <w:szCs w:val="26"/>
    </w:rPr>
  </w:style>
  <w:style w:type="paragraph" w:styleId="Nadpis4">
    <w:name w:val="heading 4"/>
    <w:basedOn w:val="Normln"/>
    <w:next w:val="Normln"/>
    <w:link w:val="Nadpis4Char"/>
    <w:uiPriority w:val="99"/>
    <w:qFormat/>
    <w:rsid w:val="007A1B19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Nadpis5">
    <w:name w:val="heading 5"/>
    <w:basedOn w:val="Normln"/>
    <w:next w:val="Normln"/>
    <w:link w:val="Nadpis5Char"/>
    <w:uiPriority w:val="99"/>
    <w:qFormat/>
    <w:rsid w:val="007A1B19"/>
    <w:pPr>
      <w:numPr>
        <w:ilvl w:val="4"/>
        <w:numId w:val="1"/>
      </w:num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Nadpis6">
    <w:name w:val="heading 6"/>
    <w:basedOn w:val="Normln"/>
    <w:next w:val="Normln"/>
    <w:link w:val="Nadpis6Char"/>
    <w:uiPriority w:val="99"/>
    <w:qFormat/>
    <w:rsid w:val="007A1B19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0"/>
      <w:szCs w:val="20"/>
    </w:rPr>
  </w:style>
  <w:style w:type="paragraph" w:styleId="Nadpis7">
    <w:name w:val="heading 7"/>
    <w:basedOn w:val="Normln"/>
    <w:next w:val="Normln"/>
    <w:link w:val="Nadpis7Char"/>
    <w:uiPriority w:val="99"/>
    <w:qFormat/>
    <w:rsid w:val="007A1B19"/>
    <w:pPr>
      <w:numPr>
        <w:ilvl w:val="6"/>
        <w:numId w:val="1"/>
      </w:numPr>
      <w:spacing w:before="240" w:after="60"/>
      <w:outlineLvl w:val="6"/>
    </w:pPr>
    <w:rPr>
      <w:rFonts w:ascii="Calibri" w:hAnsi="Calibri"/>
      <w:sz w:val="24"/>
    </w:rPr>
  </w:style>
  <w:style w:type="paragraph" w:styleId="Nadpis8">
    <w:name w:val="heading 8"/>
    <w:basedOn w:val="Normln"/>
    <w:next w:val="Normln"/>
    <w:link w:val="Nadpis8Char"/>
    <w:uiPriority w:val="99"/>
    <w:qFormat/>
    <w:rsid w:val="007A1B19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  <w:sz w:val="24"/>
    </w:rPr>
  </w:style>
  <w:style w:type="paragraph" w:styleId="Nadpis9">
    <w:name w:val="heading 9"/>
    <w:basedOn w:val="Normln"/>
    <w:next w:val="Normln"/>
    <w:link w:val="Nadpis9Char"/>
    <w:uiPriority w:val="99"/>
    <w:qFormat/>
    <w:rsid w:val="007A1B19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9"/>
    <w:locked/>
    <w:rsid w:val="00CE17F5"/>
    <w:rPr>
      <w:rFonts w:ascii="Cambria" w:hAnsi="Cambria"/>
      <w:b/>
      <w:bCs/>
      <w:kern w:val="32"/>
      <w:sz w:val="32"/>
      <w:szCs w:val="32"/>
    </w:rPr>
  </w:style>
  <w:style w:type="character" w:customStyle="1" w:styleId="Nadpis2Char">
    <w:name w:val="Nadpis 2 Char"/>
    <w:basedOn w:val="Standardnpsmoodstavce"/>
    <w:link w:val="Nadpis2"/>
    <w:uiPriority w:val="99"/>
    <w:locked/>
    <w:rsid w:val="006B3040"/>
    <w:rPr>
      <w:rFonts w:ascii="Cambria" w:hAnsi="Cambria"/>
      <w:b/>
      <w:bCs/>
      <w:i/>
      <w:iCs/>
      <w:color w:val="000000"/>
      <w:sz w:val="28"/>
      <w:szCs w:val="28"/>
    </w:rPr>
  </w:style>
  <w:style w:type="character" w:customStyle="1" w:styleId="Nadpis3Char1">
    <w:name w:val="Nadpis 3 Char1"/>
    <w:aliases w:val="Nadpis 3 Char Char"/>
    <w:basedOn w:val="Standardnpsmoodstavce"/>
    <w:link w:val="Nadpis3"/>
    <w:uiPriority w:val="99"/>
    <w:locked/>
    <w:rsid w:val="0087649E"/>
    <w:rPr>
      <w:rFonts w:cs="Arial"/>
      <w:b/>
      <w:bCs/>
      <w:sz w:val="26"/>
      <w:szCs w:val="26"/>
    </w:rPr>
  </w:style>
  <w:style w:type="character" w:customStyle="1" w:styleId="Nadpis4Char">
    <w:name w:val="Nadpis 4 Char"/>
    <w:basedOn w:val="Standardnpsmoodstavce"/>
    <w:link w:val="Nadpis4"/>
    <w:uiPriority w:val="99"/>
    <w:locked/>
    <w:rsid w:val="00CE17F5"/>
    <w:rPr>
      <w:rFonts w:ascii="Calibri" w:hAnsi="Calibri"/>
      <w:b/>
      <w:bCs/>
      <w:sz w:val="28"/>
      <w:szCs w:val="28"/>
    </w:rPr>
  </w:style>
  <w:style w:type="character" w:customStyle="1" w:styleId="Nadpis5Char">
    <w:name w:val="Nadpis 5 Char"/>
    <w:basedOn w:val="Standardnpsmoodstavce"/>
    <w:link w:val="Nadpis5"/>
    <w:uiPriority w:val="99"/>
    <w:locked/>
    <w:rsid w:val="00CE17F5"/>
    <w:rPr>
      <w:rFonts w:ascii="Calibri" w:hAnsi="Calibri"/>
      <w:b/>
      <w:bCs/>
      <w:i/>
      <w:iCs/>
      <w:sz w:val="26"/>
      <w:szCs w:val="26"/>
    </w:rPr>
  </w:style>
  <w:style w:type="character" w:customStyle="1" w:styleId="Nadpis6Char">
    <w:name w:val="Nadpis 6 Char"/>
    <w:basedOn w:val="Standardnpsmoodstavce"/>
    <w:link w:val="Nadpis6"/>
    <w:uiPriority w:val="99"/>
    <w:locked/>
    <w:rsid w:val="00CE17F5"/>
    <w:rPr>
      <w:rFonts w:ascii="Calibri" w:hAnsi="Calibri"/>
      <w:b/>
      <w:bCs/>
    </w:rPr>
  </w:style>
  <w:style w:type="character" w:customStyle="1" w:styleId="Nadpis7Char">
    <w:name w:val="Nadpis 7 Char"/>
    <w:basedOn w:val="Standardnpsmoodstavce"/>
    <w:link w:val="Nadpis7"/>
    <w:uiPriority w:val="99"/>
    <w:locked/>
    <w:rsid w:val="00CE17F5"/>
    <w:rPr>
      <w:rFonts w:ascii="Calibri" w:hAnsi="Calibri"/>
      <w:sz w:val="24"/>
      <w:szCs w:val="24"/>
    </w:rPr>
  </w:style>
  <w:style w:type="character" w:customStyle="1" w:styleId="Nadpis8Char">
    <w:name w:val="Nadpis 8 Char"/>
    <w:basedOn w:val="Standardnpsmoodstavce"/>
    <w:link w:val="Nadpis8"/>
    <w:uiPriority w:val="99"/>
    <w:locked/>
    <w:rsid w:val="00CE17F5"/>
    <w:rPr>
      <w:rFonts w:ascii="Calibri" w:hAnsi="Calibri"/>
      <w:i/>
      <w:iCs/>
      <w:sz w:val="24"/>
      <w:szCs w:val="24"/>
    </w:rPr>
  </w:style>
  <w:style w:type="character" w:customStyle="1" w:styleId="Nadpis9Char">
    <w:name w:val="Nadpis 9 Char"/>
    <w:basedOn w:val="Standardnpsmoodstavce"/>
    <w:link w:val="Nadpis9"/>
    <w:uiPriority w:val="99"/>
    <w:locked/>
    <w:rsid w:val="00CE17F5"/>
    <w:rPr>
      <w:rFonts w:ascii="Cambria" w:hAnsi="Cambria"/>
    </w:rPr>
  </w:style>
  <w:style w:type="paragraph" w:styleId="Zhlav">
    <w:name w:val="header"/>
    <w:basedOn w:val="Normln"/>
    <w:link w:val="ZhlavChar"/>
    <w:uiPriority w:val="99"/>
    <w:rsid w:val="007A1B19"/>
    <w:pPr>
      <w:tabs>
        <w:tab w:val="center" w:pos="4536"/>
        <w:tab w:val="right" w:pos="9072"/>
      </w:tabs>
    </w:pPr>
    <w:rPr>
      <w:sz w:val="24"/>
    </w:rPr>
  </w:style>
  <w:style w:type="character" w:customStyle="1" w:styleId="ZhlavChar">
    <w:name w:val="Záhlaví Char"/>
    <w:basedOn w:val="Standardnpsmoodstavce"/>
    <w:link w:val="Zhlav"/>
    <w:uiPriority w:val="99"/>
    <w:semiHidden/>
    <w:locked/>
    <w:rsid w:val="00CE17F5"/>
    <w:rPr>
      <w:rFonts w:cs="Times New Roman"/>
      <w:sz w:val="24"/>
    </w:rPr>
  </w:style>
  <w:style w:type="paragraph" w:styleId="Zpat">
    <w:name w:val="footer"/>
    <w:basedOn w:val="Normln"/>
    <w:link w:val="ZpatChar"/>
    <w:uiPriority w:val="99"/>
    <w:rsid w:val="007A1B19"/>
    <w:pPr>
      <w:tabs>
        <w:tab w:val="center" w:pos="4536"/>
        <w:tab w:val="right" w:pos="9072"/>
      </w:tabs>
    </w:pPr>
    <w:rPr>
      <w:sz w:val="24"/>
    </w:rPr>
  </w:style>
  <w:style w:type="character" w:customStyle="1" w:styleId="ZpatChar">
    <w:name w:val="Zápatí Char"/>
    <w:basedOn w:val="Standardnpsmoodstavce"/>
    <w:link w:val="Zpat"/>
    <w:uiPriority w:val="99"/>
    <w:semiHidden/>
    <w:locked/>
    <w:rsid w:val="00CE17F5"/>
    <w:rPr>
      <w:rFonts w:cs="Times New Roman"/>
      <w:sz w:val="24"/>
    </w:rPr>
  </w:style>
  <w:style w:type="paragraph" w:styleId="Nzev">
    <w:name w:val="Title"/>
    <w:basedOn w:val="Normln"/>
    <w:link w:val="NzevChar"/>
    <w:uiPriority w:val="99"/>
    <w:qFormat/>
    <w:rsid w:val="007A1B19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NzevChar">
    <w:name w:val="Název Char"/>
    <w:basedOn w:val="Standardnpsmoodstavce"/>
    <w:link w:val="Nzev"/>
    <w:uiPriority w:val="99"/>
    <w:locked/>
    <w:rsid w:val="00CE17F5"/>
    <w:rPr>
      <w:rFonts w:ascii="Cambria" w:hAnsi="Cambria" w:cs="Times New Roman"/>
      <w:b/>
      <w:kern w:val="28"/>
      <w:sz w:val="32"/>
    </w:rPr>
  </w:style>
  <w:style w:type="paragraph" w:styleId="Textpoznpodarou">
    <w:name w:val="footnote text"/>
    <w:basedOn w:val="Normln"/>
    <w:link w:val="TextpoznpodarouChar"/>
    <w:uiPriority w:val="99"/>
    <w:semiHidden/>
    <w:rsid w:val="007A1B19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CE17F5"/>
    <w:rPr>
      <w:rFonts w:cs="Times New Roman"/>
      <w:sz w:val="20"/>
    </w:rPr>
  </w:style>
  <w:style w:type="paragraph" w:styleId="Obsah3">
    <w:name w:val="toc 3"/>
    <w:basedOn w:val="Normln"/>
    <w:next w:val="Normln"/>
    <w:autoRedefine/>
    <w:uiPriority w:val="99"/>
    <w:rsid w:val="007A1B19"/>
    <w:pPr>
      <w:ind w:left="440"/>
    </w:pPr>
  </w:style>
  <w:style w:type="paragraph" w:styleId="Normlnweb">
    <w:name w:val="Normal (Web)"/>
    <w:basedOn w:val="Normln"/>
    <w:uiPriority w:val="99"/>
    <w:rsid w:val="007A1B19"/>
    <w:rPr>
      <w:sz w:val="24"/>
    </w:rPr>
  </w:style>
  <w:style w:type="paragraph" w:customStyle="1" w:styleId="Sodrkami">
    <w:name w:val="S odrážkami"/>
    <w:basedOn w:val="Normln"/>
    <w:uiPriority w:val="99"/>
    <w:rsid w:val="007A1B19"/>
    <w:pPr>
      <w:numPr>
        <w:numId w:val="2"/>
      </w:numPr>
      <w:spacing w:line="240" w:lineRule="auto"/>
      <w:jc w:val="both"/>
    </w:pPr>
    <w:rPr>
      <w:rFonts w:ascii="Arial" w:hAnsi="Arial"/>
      <w:sz w:val="24"/>
    </w:rPr>
  </w:style>
  <w:style w:type="paragraph" w:styleId="Zkladntext3">
    <w:name w:val="Body Text 3"/>
    <w:basedOn w:val="Normln"/>
    <w:link w:val="Zkladntext3Char"/>
    <w:uiPriority w:val="99"/>
    <w:rsid w:val="007A1B19"/>
    <w:pPr>
      <w:jc w:val="both"/>
    </w:pPr>
    <w:rPr>
      <w:sz w:val="16"/>
      <w:szCs w:val="16"/>
    </w:rPr>
  </w:style>
  <w:style w:type="character" w:customStyle="1" w:styleId="Zkladntext3Char">
    <w:name w:val="Základní text 3 Char"/>
    <w:basedOn w:val="Standardnpsmoodstavce"/>
    <w:link w:val="Zkladntext3"/>
    <w:uiPriority w:val="99"/>
    <w:semiHidden/>
    <w:locked/>
    <w:rsid w:val="00CE17F5"/>
    <w:rPr>
      <w:rFonts w:cs="Times New Roman"/>
      <w:sz w:val="16"/>
    </w:rPr>
  </w:style>
  <w:style w:type="paragraph" w:styleId="Zkladntextodsazen2">
    <w:name w:val="Body Text Indent 2"/>
    <w:basedOn w:val="Normln"/>
    <w:link w:val="Zkladntextodsazen2Char"/>
    <w:uiPriority w:val="99"/>
    <w:rsid w:val="007A1B19"/>
    <w:pPr>
      <w:ind w:left="1980" w:hanging="1980"/>
    </w:pPr>
    <w:rPr>
      <w:sz w:val="24"/>
    </w:rPr>
  </w:style>
  <w:style w:type="character" w:customStyle="1" w:styleId="Zkladntextodsazen2Char">
    <w:name w:val="Základní text odsazený 2 Char"/>
    <w:basedOn w:val="Standardnpsmoodstavce"/>
    <w:link w:val="Zkladntextodsazen2"/>
    <w:uiPriority w:val="99"/>
    <w:semiHidden/>
    <w:locked/>
    <w:rsid w:val="00CE17F5"/>
    <w:rPr>
      <w:rFonts w:cs="Times New Roman"/>
      <w:sz w:val="24"/>
    </w:rPr>
  </w:style>
  <w:style w:type="paragraph" w:styleId="Obsah1">
    <w:name w:val="toc 1"/>
    <w:basedOn w:val="Normln"/>
    <w:next w:val="Normln"/>
    <w:autoRedefine/>
    <w:uiPriority w:val="99"/>
    <w:rsid w:val="007A1B19"/>
  </w:style>
  <w:style w:type="paragraph" w:styleId="Obsah2">
    <w:name w:val="toc 2"/>
    <w:basedOn w:val="Normln"/>
    <w:next w:val="Normln"/>
    <w:autoRedefine/>
    <w:uiPriority w:val="39"/>
    <w:rsid w:val="00A977F3"/>
    <w:pPr>
      <w:tabs>
        <w:tab w:val="right" w:leader="dot" w:pos="9060"/>
      </w:tabs>
      <w:ind w:left="220"/>
      <w:jc w:val="center"/>
    </w:pPr>
    <w:rPr>
      <w:noProof/>
      <w:szCs w:val="22"/>
      <w:u w:val="single"/>
    </w:rPr>
  </w:style>
  <w:style w:type="character" w:styleId="Hypertextovodkaz">
    <w:name w:val="Hyperlink"/>
    <w:basedOn w:val="Standardnpsmoodstavce"/>
    <w:uiPriority w:val="99"/>
    <w:rsid w:val="007A1B19"/>
    <w:rPr>
      <w:rFonts w:cs="Times New Roman"/>
      <w:color w:val="0000FF"/>
      <w:u w:val="single"/>
    </w:rPr>
  </w:style>
  <w:style w:type="character" w:styleId="slostrnky">
    <w:name w:val="page number"/>
    <w:basedOn w:val="Standardnpsmoodstavce"/>
    <w:uiPriority w:val="99"/>
    <w:rsid w:val="007A1B19"/>
    <w:rPr>
      <w:rFonts w:cs="Times New Roman"/>
    </w:rPr>
  </w:style>
  <w:style w:type="paragraph" w:styleId="Textbubliny">
    <w:name w:val="Balloon Text"/>
    <w:basedOn w:val="Normln"/>
    <w:link w:val="TextbublinyChar"/>
    <w:uiPriority w:val="99"/>
    <w:semiHidden/>
    <w:rsid w:val="007A1B19"/>
    <w:rPr>
      <w:sz w:val="2"/>
      <w:szCs w:val="20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locked/>
    <w:rsid w:val="00CE17F5"/>
    <w:rPr>
      <w:rFonts w:cs="Times New Roman"/>
      <w:sz w:val="2"/>
    </w:rPr>
  </w:style>
  <w:style w:type="paragraph" w:styleId="Textkomente">
    <w:name w:val="annotation text"/>
    <w:basedOn w:val="Normln"/>
    <w:link w:val="TextkomenteChar"/>
    <w:uiPriority w:val="99"/>
    <w:semiHidden/>
    <w:rsid w:val="007A1B19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locked/>
    <w:rsid w:val="00CE17F5"/>
    <w:rPr>
      <w:rFonts w:cs="Times New Roman"/>
      <w:sz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rsid w:val="007A1B19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locked/>
    <w:rsid w:val="00CE17F5"/>
    <w:rPr>
      <w:b/>
    </w:rPr>
  </w:style>
  <w:style w:type="table" w:styleId="Mkatabulky">
    <w:name w:val="Table Grid"/>
    <w:basedOn w:val="Normlntabulka"/>
    <w:uiPriority w:val="99"/>
    <w:rsid w:val="007A1B1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Zkladntext">
    <w:name w:val="Body Text"/>
    <w:basedOn w:val="Normln"/>
    <w:link w:val="ZkladntextChar"/>
    <w:uiPriority w:val="99"/>
    <w:rsid w:val="007A1B19"/>
    <w:pPr>
      <w:spacing w:after="120"/>
    </w:pPr>
    <w:rPr>
      <w:sz w:val="24"/>
    </w:rPr>
  </w:style>
  <w:style w:type="character" w:customStyle="1" w:styleId="ZkladntextChar">
    <w:name w:val="Základní text Char"/>
    <w:basedOn w:val="Standardnpsmoodstavce"/>
    <w:link w:val="Zkladntext"/>
    <w:uiPriority w:val="99"/>
    <w:semiHidden/>
    <w:locked/>
    <w:rsid w:val="00CE17F5"/>
    <w:rPr>
      <w:rFonts w:cs="Times New Roman"/>
      <w:sz w:val="24"/>
    </w:rPr>
  </w:style>
  <w:style w:type="character" w:styleId="Siln">
    <w:name w:val="Strong"/>
    <w:basedOn w:val="Standardnpsmoodstavce"/>
    <w:uiPriority w:val="99"/>
    <w:qFormat/>
    <w:rsid w:val="007A1B19"/>
    <w:rPr>
      <w:rFonts w:cs="Times New Roman"/>
      <w:b/>
    </w:rPr>
  </w:style>
  <w:style w:type="character" w:styleId="Sledovanodkaz">
    <w:name w:val="FollowedHyperlink"/>
    <w:basedOn w:val="Standardnpsmoodstavce"/>
    <w:uiPriority w:val="99"/>
    <w:rsid w:val="007A1B19"/>
    <w:rPr>
      <w:rFonts w:cs="Times New Roman"/>
      <w:color w:val="800080"/>
      <w:u w:val="single"/>
    </w:rPr>
  </w:style>
  <w:style w:type="paragraph" w:customStyle="1" w:styleId="PJ1">
    <w:name w:val="PJ1"/>
    <w:basedOn w:val="Normln"/>
    <w:uiPriority w:val="99"/>
    <w:rsid w:val="007A1B19"/>
    <w:pPr>
      <w:numPr>
        <w:numId w:val="3"/>
      </w:numPr>
      <w:spacing w:before="360" w:after="120" w:line="240" w:lineRule="auto"/>
    </w:pPr>
    <w:rPr>
      <w:b/>
      <w:sz w:val="32"/>
    </w:rPr>
  </w:style>
  <w:style w:type="paragraph" w:customStyle="1" w:styleId="PJ2">
    <w:name w:val="PJ2"/>
    <w:basedOn w:val="Normln"/>
    <w:autoRedefine/>
    <w:uiPriority w:val="99"/>
    <w:rsid w:val="007A1B19"/>
    <w:pPr>
      <w:numPr>
        <w:ilvl w:val="1"/>
        <w:numId w:val="3"/>
      </w:numPr>
      <w:spacing w:before="240" w:after="120" w:line="240" w:lineRule="auto"/>
    </w:pPr>
    <w:rPr>
      <w:b/>
      <w:sz w:val="28"/>
    </w:rPr>
  </w:style>
  <w:style w:type="paragraph" w:customStyle="1" w:styleId="PJ3">
    <w:name w:val="PJ3"/>
    <w:basedOn w:val="Normln"/>
    <w:autoRedefine/>
    <w:uiPriority w:val="99"/>
    <w:rsid w:val="007A1B19"/>
    <w:pPr>
      <w:numPr>
        <w:ilvl w:val="2"/>
        <w:numId w:val="3"/>
      </w:numPr>
      <w:spacing w:before="120" w:after="120" w:line="240" w:lineRule="auto"/>
    </w:pPr>
    <w:rPr>
      <w:b/>
      <w:sz w:val="24"/>
    </w:rPr>
  </w:style>
  <w:style w:type="paragraph" w:customStyle="1" w:styleId="PJ4">
    <w:name w:val="PJ4"/>
    <w:basedOn w:val="Normln"/>
    <w:uiPriority w:val="99"/>
    <w:rsid w:val="007A1B19"/>
    <w:pPr>
      <w:numPr>
        <w:ilvl w:val="3"/>
        <w:numId w:val="3"/>
      </w:numPr>
      <w:spacing w:line="240" w:lineRule="auto"/>
    </w:pPr>
    <w:rPr>
      <w:b/>
      <w:i/>
      <w:sz w:val="24"/>
    </w:rPr>
  </w:style>
  <w:style w:type="paragraph" w:styleId="Rozvrendokumentu">
    <w:name w:val="Document Map"/>
    <w:basedOn w:val="Normln"/>
    <w:link w:val="RozvrendokumentuChar"/>
    <w:uiPriority w:val="99"/>
    <w:semiHidden/>
    <w:rsid w:val="007A1B19"/>
    <w:pPr>
      <w:shd w:val="clear" w:color="auto" w:fill="000080"/>
    </w:pPr>
    <w:rPr>
      <w:sz w:val="2"/>
      <w:szCs w:val="20"/>
    </w:rPr>
  </w:style>
  <w:style w:type="character" w:customStyle="1" w:styleId="RozvrendokumentuChar">
    <w:name w:val="Rozvržení dokumentu Char"/>
    <w:basedOn w:val="Standardnpsmoodstavce"/>
    <w:link w:val="Rozvrendokumentu"/>
    <w:uiPriority w:val="99"/>
    <w:semiHidden/>
    <w:locked/>
    <w:rsid w:val="00CE17F5"/>
    <w:rPr>
      <w:rFonts w:cs="Times New Roman"/>
      <w:sz w:val="2"/>
    </w:rPr>
  </w:style>
  <w:style w:type="paragraph" w:customStyle="1" w:styleId="Odstavecseseznamem1">
    <w:name w:val="Odstavec se seznamem1"/>
    <w:basedOn w:val="Normln"/>
    <w:uiPriority w:val="99"/>
    <w:rsid w:val="007A1B19"/>
    <w:pPr>
      <w:spacing w:line="240" w:lineRule="auto"/>
      <w:ind w:left="720"/>
      <w:contextualSpacing/>
    </w:pPr>
    <w:rPr>
      <w:rFonts w:ascii="Calibri" w:hAnsi="Calibri" w:cs="Calibri"/>
      <w:sz w:val="24"/>
      <w:lang w:eastAsia="en-US"/>
    </w:rPr>
  </w:style>
  <w:style w:type="character" w:styleId="Zvraznn">
    <w:name w:val="Emphasis"/>
    <w:basedOn w:val="Standardnpsmoodstavce"/>
    <w:uiPriority w:val="99"/>
    <w:qFormat/>
    <w:rsid w:val="0087649E"/>
    <w:rPr>
      <w:rFonts w:cs="Times New Roman"/>
      <w:i/>
    </w:rPr>
  </w:style>
  <w:style w:type="paragraph" w:customStyle="1" w:styleId="Base1">
    <w:name w:val="Base1"/>
    <w:uiPriority w:val="99"/>
    <w:rsid w:val="0087649E"/>
    <w:pPr>
      <w:widowControl w:val="0"/>
      <w:autoSpaceDE w:val="0"/>
      <w:autoSpaceDN w:val="0"/>
    </w:pPr>
    <w:rPr>
      <w:rFonts w:ascii="Arial" w:hAnsi="Arial" w:cs="Arial"/>
    </w:rPr>
  </w:style>
  <w:style w:type="paragraph" w:styleId="Zkladntextodsazen">
    <w:name w:val="Body Text Indent"/>
    <w:basedOn w:val="Normln"/>
    <w:link w:val="ZkladntextodsazenChar"/>
    <w:uiPriority w:val="99"/>
    <w:rsid w:val="0087649E"/>
    <w:pPr>
      <w:spacing w:after="120"/>
      <w:ind w:left="283"/>
      <w:jc w:val="both"/>
    </w:pPr>
    <w:rPr>
      <w:sz w:val="24"/>
    </w:rPr>
  </w:style>
  <w:style w:type="character" w:customStyle="1" w:styleId="ZkladntextodsazenChar">
    <w:name w:val="Základní text odsazený Char"/>
    <w:basedOn w:val="Standardnpsmoodstavce"/>
    <w:link w:val="Zkladntextodsazen"/>
    <w:uiPriority w:val="99"/>
    <w:semiHidden/>
    <w:locked/>
    <w:rsid w:val="00CE17F5"/>
    <w:rPr>
      <w:rFonts w:cs="Times New Roman"/>
      <w:sz w:val="24"/>
    </w:rPr>
  </w:style>
  <w:style w:type="paragraph" w:styleId="Obsah4">
    <w:name w:val="toc 4"/>
    <w:basedOn w:val="Normln"/>
    <w:next w:val="Normln"/>
    <w:autoRedefine/>
    <w:uiPriority w:val="99"/>
    <w:rsid w:val="0087649E"/>
    <w:pPr>
      <w:spacing w:after="100" w:line="276" w:lineRule="auto"/>
      <w:ind w:left="660"/>
    </w:pPr>
    <w:rPr>
      <w:rFonts w:ascii="Calibri" w:hAnsi="Calibri"/>
      <w:szCs w:val="22"/>
    </w:rPr>
  </w:style>
  <w:style w:type="paragraph" w:styleId="Obsah5">
    <w:name w:val="toc 5"/>
    <w:basedOn w:val="Normln"/>
    <w:next w:val="Normln"/>
    <w:autoRedefine/>
    <w:uiPriority w:val="99"/>
    <w:rsid w:val="0087649E"/>
    <w:pPr>
      <w:spacing w:after="100" w:line="276" w:lineRule="auto"/>
      <w:ind w:left="880"/>
    </w:pPr>
    <w:rPr>
      <w:rFonts w:ascii="Calibri" w:hAnsi="Calibri"/>
      <w:szCs w:val="22"/>
    </w:rPr>
  </w:style>
  <w:style w:type="paragraph" w:styleId="Obsah6">
    <w:name w:val="toc 6"/>
    <w:basedOn w:val="Normln"/>
    <w:next w:val="Normln"/>
    <w:autoRedefine/>
    <w:uiPriority w:val="99"/>
    <w:rsid w:val="0087649E"/>
    <w:pPr>
      <w:spacing w:after="100" w:line="276" w:lineRule="auto"/>
      <w:ind w:left="1100"/>
    </w:pPr>
    <w:rPr>
      <w:rFonts w:ascii="Calibri" w:hAnsi="Calibri"/>
      <w:szCs w:val="22"/>
    </w:rPr>
  </w:style>
  <w:style w:type="paragraph" w:styleId="Obsah7">
    <w:name w:val="toc 7"/>
    <w:basedOn w:val="Normln"/>
    <w:next w:val="Normln"/>
    <w:autoRedefine/>
    <w:uiPriority w:val="99"/>
    <w:rsid w:val="0087649E"/>
    <w:pPr>
      <w:spacing w:after="100" w:line="276" w:lineRule="auto"/>
      <w:ind w:left="1320"/>
    </w:pPr>
    <w:rPr>
      <w:rFonts w:ascii="Calibri" w:hAnsi="Calibri"/>
      <w:szCs w:val="22"/>
    </w:rPr>
  </w:style>
  <w:style w:type="paragraph" w:styleId="Obsah8">
    <w:name w:val="toc 8"/>
    <w:basedOn w:val="Normln"/>
    <w:next w:val="Normln"/>
    <w:autoRedefine/>
    <w:uiPriority w:val="99"/>
    <w:rsid w:val="0087649E"/>
    <w:pPr>
      <w:spacing w:after="100" w:line="276" w:lineRule="auto"/>
      <w:ind w:left="1540"/>
    </w:pPr>
    <w:rPr>
      <w:rFonts w:ascii="Calibri" w:hAnsi="Calibri"/>
      <w:szCs w:val="22"/>
    </w:rPr>
  </w:style>
  <w:style w:type="paragraph" w:styleId="Obsah9">
    <w:name w:val="toc 9"/>
    <w:basedOn w:val="Normln"/>
    <w:next w:val="Normln"/>
    <w:autoRedefine/>
    <w:uiPriority w:val="99"/>
    <w:rsid w:val="0087649E"/>
    <w:pPr>
      <w:spacing w:after="100" w:line="276" w:lineRule="auto"/>
      <w:ind w:left="1760"/>
    </w:pPr>
    <w:rPr>
      <w:rFonts w:ascii="Calibri" w:hAnsi="Calibri"/>
      <w:szCs w:val="22"/>
    </w:rPr>
  </w:style>
  <w:style w:type="paragraph" w:customStyle="1" w:styleId="Ladka1">
    <w:name w:val="Ladka 1"/>
    <w:basedOn w:val="Normln"/>
    <w:uiPriority w:val="99"/>
    <w:rsid w:val="0087649E"/>
    <w:pPr>
      <w:spacing w:line="240" w:lineRule="auto"/>
    </w:pPr>
    <w:rPr>
      <w:b/>
      <w:sz w:val="28"/>
    </w:rPr>
  </w:style>
  <w:style w:type="paragraph" w:customStyle="1" w:styleId="Ladka2">
    <w:name w:val="Ladka 2"/>
    <w:basedOn w:val="Normln"/>
    <w:uiPriority w:val="99"/>
    <w:rsid w:val="0087649E"/>
    <w:pPr>
      <w:spacing w:line="240" w:lineRule="auto"/>
      <w:ind w:left="284"/>
    </w:pPr>
    <w:rPr>
      <w:b/>
      <w:sz w:val="24"/>
    </w:rPr>
  </w:style>
  <w:style w:type="paragraph" w:styleId="Zkladntextodsazen3">
    <w:name w:val="Body Text Indent 3"/>
    <w:basedOn w:val="Normln"/>
    <w:link w:val="Zkladntextodsazen3Char"/>
    <w:uiPriority w:val="99"/>
    <w:rsid w:val="0087649E"/>
    <w:pPr>
      <w:spacing w:after="120" w:line="240" w:lineRule="auto"/>
      <w:ind w:left="283"/>
    </w:pPr>
    <w:rPr>
      <w:sz w:val="16"/>
      <w:szCs w:val="16"/>
    </w:rPr>
  </w:style>
  <w:style w:type="character" w:customStyle="1" w:styleId="Zkladntextodsazen3Char">
    <w:name w:val="Základní text odsazený 3 Char"/>
    <w:basedOn w:val="Standardnpsmoodstavce"/>
    <w:link w:val="Zkladntextodsazen3"/>
    <w:uiPriority w:val="99"/>
    <w:semiHidden/>
    <w:locked/>
    <w:rsid w:val="00CE17F5"/>
    <w:rPr>
      <w:rFonts w:cs="Times New Roman"/>
      <w:sz w:val="16"/>
    </w:rPr>
  </w:style>
  <w:style w:type="paragraph" w:styleId="Odstavecseseznamem">
    <w:name w:val="List Paragraph"/>
    <w:basedOn w:val="Normln"/>
    <w:uiPriority w:val="99"/>
    <w:qFormat/>
    <w:rsid w:val="0087649E"/>
    <w:pPr>
      <w:ind w:left="720"/>
      <w:contextualSpacing/>
    </w:pPr>
  </w:style>
  <w:style w:type="character" w:styleId="Odkaznakoment">
    <w:name w:val="annotation reference"/>
    <w:basedOn w:val="Standardnpsmoodstavce"/>
    <w:uiPriority w:val="99"/>
    <w:semiHidden/>
    <w:locked/>
    <w:rsid w:val="00225866"/>
    <w:rPr>
      <w:rFonts w:cs="Times New Roman"/>
      <w:sz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89738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9738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973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74</Pages>
  <Words>12928</Words>
  <Characters>76276</Characters>
  <Application>Microsoft Office Word</Application>
  <DocSecurity>0</DocSecurity>
  <Lines>635</Lines>
  <Paragraphs>178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I</vt:lpstr>
    </vt:vector>
  </TitlesOfParts>
  <Company>FN Motol</Company>
  <LinksUpToDate>false</LinksUpToDate>
  <CharactersWithSpaces>89026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</dc:title>
  <dc:creator>Lenka Doischerová 43428</dc:creator>
  <cp:lastModifiedBy>hajkova43084</cp:lastModifiedBy>
  <cp:revision>2</cp:revision>
  <cp:lastPrinted>2020-12-29T11:26:00Z</cp:lastPrinted>
  <dcterms:created xsi:type="dcterms:W3CDTF">2026-02-04T07:58:00Z</dcterms:created>
  <dcterms:modified xsi:type="dcterms:W3CDTF">2026-02-04T07:58:00Z</dcterms:modified>
</cp:coreProperties>
</file>