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92.72727272727275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Informovaný souhlas se zpracováním vzorků, anamnestických dat a výsledků z dříve provedených vyšetření</w:t>
      </w:r>
    </w:p>
    <w:p w:rsidR="00000000" w:rsidDel="00000000" w:rsidP="00000000" w:rsidRDefault="00000000" w:rsidRPr="00000000" w14:paraId="00000002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Pacient:</w:t>
      </w:r>
    </w:p>
    <w:p w:rsidR="00000000" w:rsidDel="00000000" w:rsidP="00000000" w:rsidRDefault="00000000" w:rsidRPr="00000000" w14:paraId="00000004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Datum narození:</w:t>
      </w:r>
    </w:p>
    <w:p w:rsidR="00000000" w:rsidDel="00000000" w:rsidP="00000000" w:rsidRDefault="00000000" w:rsidRPr="00000000" w14:paraId="00000005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Vážená paní/Vážený pane,</w:t>
      </w:r>
    </w:p>
    <w:p w:rsidR="00000000" w:rsidDel="00000000" w:rsidP="00000000" w:rsidRDefault="00000000" w:rsidRPr="00000000" w14:paraId="00000007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neurologická onemocnění mohou vznikat na podkladě autoimunitního zánětu. To je typ zánětu, kdy imunitní systém míří svou reakci proti vlastním součástem těla - například proti mozkové tkáni, míše, či periferním nervům.</w:t>
      </w:r>
    </w:p>
    <w:p w:rsidR="00000000" w:rsidDel="00000000" w:rsidP="00000000" w:rsidRDefault="00000000" w:rsidRPr="00000000" w14:paraId="00000009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základě průběhu Vašeho onemocnění a dosud provedených vyšetření pro které jste či byl/a vyšetřován/a, má Váš ošetřující lékař podezření na možnost probíhajícího autoimunitního zánětu nervového systému. V rámci standardních vyšetření v naší Likvorové laboratoři či v jiných laboratořích zaměřených na diagnostiku z mozkomíšního moku je Váš vzorek krve či mozkomíšního moku vyšetřován na přítomnost protilátek namířených proti nervovému systému. </w:t>
      </w:r>
    </w:p>
    <w:p w:rsidR="00000000" w:rsidDel="00000000" w:rsidP="00000000" w:rsidRDefault="00000000" w:rsidRPr="00000000" w14:paraId="0000000A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Cílem projektu je rozšířit možnosti diagnostiky a tím v některých případech upřesnit léčbu a prognózu. </w:t>
      </w:r>
    </w:p>
    <w:p w:rsidR="00000000" w:rsidDel="00000000" w:rsidP="00000000" w:rsidRDefault="00000000" w:rsidRPr="00000000" w14:paraId="0000000B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Zpracováním Vašich dat a speciálním vyšetřením vzorků krve a mozkomíšního moku, které jsou odeslány do Likvorové laboratoře Ústavu imunologie 2. LF UK a FN Motol, je větší šance nalezení specifických protilátek proti nervové tkáni. Toto specializované vyšetření se běžně provádí v zahraničních laboratořích zaměřených na diagnostiku autoimunitních neurologických onemocnění, v České republice je zatím možné toto provádět jen v rámci výzkumu.</w:t>
      </w:r>
    </w:p>
    <w:p w:rsidR="00000000" w:rsidDel="00000000" w:rsidP="00000000" w:rsidRDefault="00000000" w:rsidRPr="00000000" w14:paraId="0000000C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Specializované vyšetření slouží k: 1) potvrzení či vyloučení nejistého nálezu protilátek při využití standardně zavedených metod, 2) hledání vzácných protilátek, které nejsou standardně vyšetřovány.</w:t>
      </w:r>
    </w:p>
    <w:p w:rsidR="00000000" w:rsidDel="00000000" w:rsidP="00000000" w:rsidRDefault="00000000" w:rsidRPr="00000000" w14:paraId="0000000D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rámci studie budou zpracovávány Vaše dříve odebrané vzorky, nebude tedy nutnost žádných dalších odběrů či vyšetření. V rámci studie budou dále zpracovány Vaše osobní údaje (pohlaví, věk, anamnéza), průběh Vašeho onemocnění a výsledky dříve provedených vyšetření (magnetické rezonance, krevních odběrů, vyšetření mozkomíšního moku, elektroencefalografie), které jste v minulosti podstoupil/a.</w:t>
      </w:r>
    </w:p>
    <w:p w:rsidR="00000000" w:rsidDel="00000000" w:rsidP="00000000" w:rsidRDefault="00000000" w:rsidRPr="00000000" w14:paraId="0000000E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Podpisem tohoto formuláře souhlasíte se zařazením do výzkumného projektu. Zpracování a porovnání dat proběhne v souladu s platnými předpisy o využití informací týkajících se zdravotního stavu pacientů v lékařském výzkumu, včetně anonymní prezentace výsledků vyšetření na lékařských kongresech a v odborném tisku.</w:t>
      </w:r>
    </w:p>
    <w:p w:rsidR="00000000" w:rsidDel="00000000" w:rsidP="00000000" w:rsidRDefault="00000000" w:rsidRPr="00000000" w14:paraId="0000000F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Přečetl/a jsem a porozuměl/a výše uvedené informaci o studii. Měl/a jsem dostatek času na rozmyšlenou a možnost klást doplňující dotazy. Potvrzuji, že souhlasím s účastí.</w:t>
      </w:r>
    </w:p>
    <w:p w:rsidR="00000000" w:rsidDel="00000000" w:rsidP="00000000" w:rsidRDefault="00000000" w:rsidRPr="00000000" w14:paraId="00000011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Jméno a příjmení pacienta (případně zákonného zástupce):</w:t>
      </w:r>
    </w:p>
    <w:p w:rsidR="00000000" w:rsidDel="00000000" w:rsidP="00000000" w:rsidRDefault="00000000" w:rsidRPr="00000000" w14:paraId="00000013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Dne:</w:t>
      </w:r>
    </w:p>
    <w:p w:rsidR="00000000" w:rsidDel="00000000" w:rsidP="00000000" w:rsidRDefault="00000000" w:rsidRPr="00000000" w14:paraId="00000014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Podpis:</w:t>
      </w:r>
    </w:p>
    <w:p w:rsidR="00000000" w:rsidDel="00000000" w:rsidP="00000000" w:rsidRDefault="00000000" w:rsidRPr="00000000" w14:paraId="00000015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Jméno a příjmení osoby odebírající souhlas:</w:t>
      </w:r>
    </w:p>
    <w:p w:rsidR="00000000" w:rsidDel="00000000" w:rsidP="00000000" w:rsidRDefault="00000000" w:rsidRPr="00000000" w14:paraId="00000017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Dne:</w:t>
      </w:r>
    </w:p>
    <w:p w:rsidR="00000000" w:rsidDel="00000000" w:rsidP="00000000" w:rsidRDefault="00000000" w:rsidRPr="00000000" w14:paraId="00000018">
      <w:pPr>
        <w:spacing w:after="0" w:line="392.72727272727275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Podpis:</w:t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690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</w:p>
    <w:sectPr>
      <w:headerReference r:id="rId7" w:type="default"/>
      <w:pgSz w:h="16838" w:w="11906" w:orient="portrait"/>
      <w:pgMar w:bottom="1417" w:top="1417" w:left="1417" w:right="1417" w:header="227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142"/>
        <w:tab w:val="left" w:pos="709"/>
        <w:tab w:val="left" w:pos="1080"/>
        <w:tab w:val="center" w:pos="4535"/>
      </w:tabs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5643880</wp:posOffset>
          </wp:positionH>
          <wp:positionV relativeFrom="paragraph">
            <wp:posOffset>189230</wp:posOffset>
          </wp:positionV>
          <wp:extent cx="742950" cy="7429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142"/>
        <w:tab w:val="left" w:pos="709"/>
        <w:tab w:val="left" w:pos="1080"/>
        <w:tab w:val="center" w:pos="4535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Neurologická klinika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-533397</wp:posOffset>
          </wp:positionH>
          <wp:positionV relativeFrom="paragraph">
            <wp:posOffset>62864</wp:posOffset>
          </wp:positionV>
          <wp:extent cx="822325" cy="633095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6330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142"/>
        <w:tab w:val="left" w:pos="709"/>
        <w:tab w:val="left" w:pos="1080"/>
        <w:tab w:val="center" w:pos="4535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2.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lékařské fakulty Univerzity Karlovy a Fakultní nemocnice v Motole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142"/>
        <w:tab w:val="left" w:pos="709"/>
        <w:tab w:val="left" w:pos="1080"/>
        <w:tab w:val="center" w:pos="4535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Přednosta: prof. MUDr. Petr Marusič, Ph.D.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  <w:tab w:val="left" w:pos="142"/>
        <w:tab w:val="left" w:pos="709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V Úvalu 84, Praha 5, 150 06, tel. 224 436 801, fax: 224 436 820, neurologie@fnmotol.cz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203200</wp:posOffset>
              </wp:positionV>
              <wp:extent cx="6819265" cy="31750"/>
              <wp:effectExtent b="0" l="0" r="0" t="0"/>
              <wp:wrapSquare wrapText="bothSides" distB="0" distT="0" distL="114300" distR="114300"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45893" y="3780000"/>
                        <a:ext cx="680021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-546099</wp:posOffset>
              </wp:positionH>
              <wp:positionV relativeFrom="paragraph">
                <wp:posOffset>203200</wp:posOffset>
              </wp:positionV>
              <wp:extent cx="6819265" cy="31750"/>
              <wp:effectExtent b="0" l="0" r="0" t="0"/>
              <wp:wrapSquare wrapText="bothSides" distB="0" distT="0" distL="114300" distR="114300"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2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ov8IHlCGPVBddiQtBmq8TfgYA==">AMUW2mUz5G8J9DynPncUZzBNazRQitrYIpK/1oQcUksLnxxUbhnND1DU1XX/u9J/JbtHYS6pva4eUh26yeyaXvxkdE3nQWQtvzrECkAT1Uq5bAgczW7waJBqLshYmbnTgvIGy/PGFZQP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